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39099326" w:displacedByCustomXml="next"/>
    <w:sdt>
      <w:sdtPr>
        <w:id w:val="172075358"/>
        <w:docPartObj>
          <w:docPartGallery w:val="Cover Pages"/>
          <w:docPartUnique/>
        </w:docPartObj>
      </w:sdtPr>
      <w:sdtEndPr>
        <w:rPr>
          <w:rFonts w:ascii="Times New Roman" w:hAnsi="Times New Roman"/>
        </w:rPr>
      </w:sdtEndPr>
      <w:sdtContent>
        <w:p w14:paraId="308CD4D3" w14:textId="77777777" w:rsidR="004E4BBF" w:rsidRDefault="00CD1D8C">
          <w:pPr>
            <w:pStyle w:val="Bezodstpw"/>
          </w:pPr>
          <w:r>
            <w:rPr>
              <w:noProof/>
            </w:rPr>
            <mc:AlternateContent>
              <mc:Choice Requires="wpg">
                <w:drawing>
                  <wp:anchor distT="0" distB="0" distL="114300" distR="114300" simplePos="0" relativeHeight="251661312" behindDoc="1" locked="0" layoutInCell="1" allowOverlap="1" wp14:anchorId="6519C6D0" wp14:editId="28ED0C8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85390" cy="10151745"/>
                    <wp:effectExtent l="0" t="0" r="0" b="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5390" cy="10151745"/>
                              <a:chOff x="0" y="0"/>
                              <a:chExt cx="2194560" cy="9125712"/>
                            </a:xfrm>
                          </wpg:grpSpPr>
                          <wps:wsp>
                            <wps:cNvPr id="6" name="Prostokąt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Pięciokąt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a"/>
                                    <w:tag w:val=""/>
                                    <w:id w:val="-650599894"/>
                                    <w:showingPlcHdr/>
                                    <w:dataBinding w:prefixMappings="xmlns:ns0='http://schemas.microsoft.com/office/2006/coverPageProps' " w:xpath="/ns0:CoverPageProperties[1]/ns0:PublishDate[1]" w:storeItemID="{55AF091B-3C7A-41E3-B477-F2FDAA23CFDA}"/>
                                    <w:date>
                                      <w:dateFormat w:val="yyyy-MM-dd"/>
                                      <w:lid w:val="pl-PL"/>
                                      <w:storeMappedDataAs w:val="dateTime"/>
                                      <w:calendar w:val="gregorian"/>
                                    </w:date>
                                  </w:sdtPr>
                                  <w:sdtContent>
                                    <w:p w14:paraId="3F2ACF1F" w14:textId="77777777" w:rsidR="004E4BBF" w:rsidRDefault="004E4BBF">
                                      <w:pPr>
                                        <w:pStyle w:val="Bezodstpw"/>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8" name="Grupa 5"/>
                            <wpg:cNvGrpSpPr/>
                            <wpg:grpSpPr>
                              <a:xfrm>
                                <a:off x="76200" y="4210050"/>
                                <a:ext cx="2057400" cy="4910328"/>
                                <a:chOff x="80645" y="4211812"/>
                                <a:chExt cx="1306273" cy="3121026"/>
                              </a:xfrm>
                            </wpg:grpSpPr>
                            <wpg:grpSp>
                              <wpg:cNvPr id="9" name="Grupa 6"/>
                              <wpg:cNvGrpSpPr>
                                <a:grpSpLocks noChangeAspect="1"/>
                              </wpg:cNvGrpSpPr>
                              <wpg:grpSpPr>
                                <a:xfrm>
                                  <a:off x="141062" y="4211812"/>
                                  <a:ext cx="1047750" cy="3121026"/>
                                  <a:chOff x="141062" y="4211812"/>
                                  <a:chExt cx="1047750" cy="3121026"/>
                                </a:xfrm>
                              </wpg:grpSpPr>
                              <wps:wsp>
                                <wps:cNvPr id="20" name="Dowolny kształt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Dowolny kształt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Dowolny kształt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Dowolny kształt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Dowolny kształt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Dowolny kształt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Dowolny kształt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Dowolny kształt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Dowolny kształt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Dowolny kształt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Dowolny kształt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Dowolny kształt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0" name="Grupa 7"/>
                              <wpg:cNvGrpSpPr>
                                <a:grpSpLocks noChangeAspect="1"/>
                              </wpg:cNvGrpSpPr>
                              <wpg:grpSpPr>
                                <a:xfrm>
                                  <a:off x="80645" y="4826972"/>
                                  <a:ext cx="1306273" cy="2505863"/>
                                  <a:chOff x="80645" y="4649964"/>
                                  <a:chExt cx="874712" cy="1677988"/>
                                </a:xfrm>
                              </wpg:grpSpPr>
                              <wps:wsp>
                                <wps:cNvPr id="11" name="Dowolny kształt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Dowolny kształt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Dowolny kształt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Dowolny kształt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Dowolny kształt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Dowolny kształt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Dowolny kształt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Dowolny kształt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Dowolny kształt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Dowolny kształt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Dowolny kształt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519C6D0" id="Grupa 4" o:spid="_x0000_s1026" style="position:absolute;margin-left:0;margin-top:0;width:195.7pt;height:799.35pt;z-index:-25165516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">
                    <v:rect id="Prostokąt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ęciokąt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a"/>
                              <w:tag w:val=""/>
                              <w:id w:val="-650599894"/>
                              <w:showingPlcHdr/>
                              <w:dataBinding w:prefixMappings="xmlns:ns0='http://schemas.microsoft.com/office/2006/coverPageProps' " w:xpath="/ns0:CoverPageProperties[1]/ns0:PublishDate[1]" w:storeItemID="{55AF091B-3C7A-41E3-B477-F2FDAA23CFDA}"/>
                              <w:date>
                                <w:dateFormat w:val="yyyy-MM-dd"/>
                                <w:lid w:val="pl-PL"/>
                                <w:storeMappedDataAs w:val="dateTime"/>
                                <w:calendar w:val="gregorian"/>
                              </w:date>
                            </w:sdtPr>
                            <w:sdtContent>
                              <w:p w14:paraId="3F2ACF1F" w14:textId="77777777" w:rsidR="004E4BBF" w:rsidRDefault="004E4BBF">
                                <w:pPr>
                                  <w:pStyle w:val="Bezodstpw"/>
                                  <w:jc w:val="right"/>
                                  <w:rPr>
                                    <w:color w:val="FFFFFF" w:themeColor="background1"/>
                                    <w:sz w:val="28"/>
                                    <w:szCs w:val="28"/>
                                  </w:rPr>
                                </w:pPr>
                                <w:r>
                                  <w:rPr>
                                    <w:color w:val="FFFFFF" w:themeColor="background1"/>
                                    <w:sz w:val="28"/>
                                    <w:szCs w:val="28"/>
                                  </w:rPr>
                                  <w:t xml:space="preserve">     </w:t>
                                </w:r>
                              </w:p>
                            </w:sdtContent>
                          </w:sdt>
                        </w:txbxContent>
                      </v:textbox>
                    </v:shape>
                    <v:group id="Grupa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upa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shape id="Dowolny kształt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Dowolny kształt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Dowolny kształt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Dowolny kształt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Dowolny kształt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Dowolny kształt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Dowolny kształt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Dowolny kształt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Dowolny kształt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Dowolny kształt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Dowolny kształt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Dowolny kształt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a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o:lock v:ext="edit" aspectratio="t"/>
                        <v:shape id="Dowolny kształt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Dowolny kształt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Dowolny kształt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" path="m,l16,72r4,49l18,112,,31,,xe" fillcolor="#44546a [3215]" strokecolor="#44546a [3215]" strokeweight="0">
                          <v:fill opacity="13107f"/>
                          <v:stroke opacity="13107f"/>
                          <v:path arrowok="t" o:connecttype="custom" o:connectlocs="0,0;25400,114300;31750,192088;28575,177800;0,49213;0,0" o:connectangles="0,0,0,0,0,0"/>
                        </v:shape>
                        <v:shape id="Dowolny kształt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Dowolny kształt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M5wAAAANsAAAAPAAAAZHJzL2Rvd25yZXYueG1sRE/LqsIw&#10;EN0L/kMYwZ2mCop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ECLzOc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Dowolny kształt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" path="m,l8,37r,4l15,95,4,49,,xe" fillcolor="#44546a [3215]" strokecolor="#44546a [3215]" strokeweight="0">
                          <v:fill opacity="13107f"/>
                          <v:stroke opacity="13107f"/>
                          <v:path arrowok="t" o:connecttype="custom" o:connectlocs="0,0;12700,58738;12700,65088;23813,150813;6350,77788;0,0" o:connectangles="0,0,0,0,0,0"/>
                        </v:shape>
                        <v:shape id="Dowolny kształt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Dowolny kształt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Dowolny kształt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Dowolny kształt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Dowolny kształt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5CD7CDF" w14:textId="77777777" w:rsidR="004E4BBF" w:rsidRDefault="00A805B0">
          <w:pPr>
            <w:suppressAutoHyphens w:val="0"/>
            <w:autoSpaceDN/>
            <w:spacing w:line="259" w:lineRule="auto"/>
            <w:textAlignment w:val="auto"/>
            <w:rPr>
              <w:rFonts w:ascii="Times New Roman" w:eastAsia="Times New Roman" w:hAnsi="Times New Roman"/>
              <w:b/>
              <w:bCs/>
            </w:rPr>
          </w:pPr>
          <w:r>
            <w:rPr>
              <w:noProof/>
            </w:rPr>
            <mc:AlternateContent>
              <mc:Choice Requires="wps">
                <w:drawing>
                  <wp:anchor distT="0" distB="0" distL="114300" distR="114300" simplePos="0" relativeHeight="251662336" behindDoc="0" locked="0" layoutInCell="1" allowOverlap="1" wp14:anchorId="29057CC4" wp14:editId="5290451E">
                    <wp:simplePos x="0" y="0"/>
                    <wp:positionH relativeFrom="margin">
                      <wp:align>right</wp:align>
                    </wp:positionH>
                    <wp:positionV relativeFrom="page">
                      <wp:posOffset>1874520</wp:posOffset>
                    </wp:positionV>
                    <wp:extent cx="4107180" cy="1581150"/>
                    <wp:effectExtent l="0" t="0" r="762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7180" cy="158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68FCA" w14:textId="77777777" w:rsidR="004E4BBF" w:rsidRPr="007427B5" w:rsidRDefault="004C5AF2">
                                <w:pPr>
                                  <w:pStyle w:val="Bezodstpw"/>
                                  <w:rPr>
                                    <w:rFonts w:ascii="Times New Roman" w:eastAsiaTheme="majorEastAsia" w:hAnsi="Times New Roman"/>
                                    <w:b/>
                                    <w:bCs/>
                                    <w:color w:val="4472C4" w:themeColor="accent1"/>
                                    <w:sz w:val="80"/>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sdt>
                                  <w:sdtPr>
                                    <w:rPr>
                                      <w:rFonts w:ascii="Times New Roman" w:eastAsiaTheme="majorEastAsia" w:hAnsi="Times New Roman"/>
                                      <w:b/>
                                      <w:bCs/>
                                      <w:color w:val="4472C4" w:themeColor="accent1"/>
                                      <w:sz w:val="80"/>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ytuł"/>
                                    <w:tag w:val=""/>
                                    <w:id w:val="-705018352"/>
                                    <w:dataBinding w:prefixMappings="xmlns:ns0='http://purl.org/dc/elements/1.1/' xmlns:ns1='http://schemas.openxmlformats.org/package/2006/metadata/core-properties' " w:xpath="/ns1:coreProperties[1]/ns0:title[1]" w:storeItemID="{6C3C8BC8-F283-45AE-878A-BAB7291924A1}"/>
                                    <w:text/>
                                  </w:sdtPr>
                                  <w:sdtEndPr>
                                    <w:rPr>
                                      <w:rFonts w:eastAsia="Calibri"/>
                                    </w:rPr>
                                  </w:sdtEndPr>
                                  <w:sdtContent>
                                    <w:r w:rsidR="004E4BBF" w:rsidRPr="007427B5">
                                      <w:rPr>
                                        <w:rFonts w:ascii="Times New Roman" w:hAnsi="Times New Roman"/>
                                        <w:b/>
                                        <w:bCs/>
                                        <w:color w:val="4472C4" w:themeColor="accent1"/>
                                        <w:sz w:val="80"/>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Lokalna Strategia Rozwoju</w:t>
                                    </w:r>
                                  </w:sdtContent>
                                </w:sdt>
                              </w:p>
                              <w:p w14:paraId="5B3702A3" w14:textId="77777777" w:rsidR="004E4BBF" w:rsidRPr="007427B5" w:rsidRDefault="004C5AF2">
                                <w:pPr>
                                  <w:spacing w:before="120"/>
                                  <w:rPr>
                                    <w:rFonts w:ascii="Times New Roman" w:hAnsi="Times New Roman"/>
                                    <w:color w:val="404040" w:themeColor="text1" w:themeTint="BF"/>
                                    <w:sz w:val="36"/>
                                    <w:szCs w:val="36"/>
                                  </w:rPr>
                                </w:pPr>
                                <w:sdt>
                                  <w:sdtPr>
                                    <w:rPr>
                                      <w:rFonts w:ascii="Times New Roman" w:hAnsi="Times New Roman"/>
                                      <w:color w:val="404040" w:themeColor="text1" w:themeTint="BF"/>
                                      <w:sz w:val="36"/>
                                      <w:szCs w:val="36"/>
                                    </w:rPr>
                                    <w:alias w:val="Podtytuł"/>
                                    <w:tag w:val=""/>
                                    <w:id w:val="-1148361611"/>
                                    <w:dataBinding w:prefixMappings="xmlns:ns0='http://purl.org/dc/elements/1.1/' xmlns:ns1='http://schemas.openxmlformats.org/package/2006/metadata/core-properties' " w:xpath="/ns1:coreProperties[1]/ns0:subject[1]" w:storeItemID="{6C3C8BC8-F283-45AE-878A-BAB7291924A1}"/>
                                    <w:text/>
                                  </w:sdtPr>
                                  <w:sdtContent>
                                    <w:r w:rsidR="004E4BBF" w:rsidRPr="007427B5">
                                      <w:rPr>
                                        <w:rFonts w:ascii="Times New Roman" w:hAnsi="Times New Roman"/>
                                        <w:color w:val="404040" w:themeColor="text1" w:themeTint="BF"/>
                                        <w:sz w:val="36"/>
                                        <w:szCs w:val="36"/>
                                      </w:rPr>
                                      <w:t>na lata 2023-2027</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29057CC4" id="_x0000_t202" coordsize="21600,21600" o:spt="202" path="m,l,21600r21600,l21600,xe">
                    <v:stroke joinstyle="miter"/>
                    <v:path gradientshapeok="t" o:connecttype="rect"/>
                  </v:shapetype>
                  <v:shape id="Pole tekstowe 3" o:spid="_x0000_s1055" type="#_x0000_t202" style="position:absolute;margin-left:272.2pt;margin-top:147.6pt;width:323.4pt;height:124.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" filled="f" stroked="f" strokeweight=".5pt">
                    <v:textbox style="mso-fit-shape-to-text:t" inset="0,0,0,0">
                      <w:txbxContent>
                        <w:p w14:paraId="2F368FCA" w14:textId="77777777" w:rsidR="004E4BBF" w:rsidRPr="007427B5" w:rsidRDefault="004C5AF2">
                          <w:pPr>
                            <w:pStyle w:val="Bezodstpw"/>
                            <w:rPr>
                              <w:rFonts w:ascii="Times New Roman" w:eastAsiaTheme="majorEastAsia" w:hAnsi="Times New Roman"/>
                              <w:b/>
                              <w:bCs/>
                              <w:color w:val="4472C4" w:themeColor="accent1"/>
                              <w:sz w:val="80"/>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sdt>
                            <w:sdtPr>
                              <w:rPr>
                                <w:rFonts w:ascii="Times New Roman" w:eastAsiaTheme="majorEastAsia" w:hAnsi="Times New Roman"/>
                                <w:b/>
                                <w:bCs/>
                                <w:color w:val="4472C4" w:themeColor="accent1"/>
                                <w:sz w:val="80"/>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ytuł"/>
                              <w:tag w:val=""/>
                              <w:id w:val="-705018352"/>
                              <w:dataBinding w:prefixMappings="xmlns:ns0='http://purl.org/dc/elements/1.1/' xmlns:ns1='http://schemas.openxmlformats.org/package/2006/metadata/core-properties' " w:xpath="/ns1:coreProperties[1]/ns0:title[1]" w:storeItemID="{6C3C8BC8-F283-45AE-878A-BAB7291924A1}"/>
                              <w:text/>
                            </w:sdtPr>
                            <w:sdtEndPr>
                              <w:rPr>
                                <w:rFonts w:eastAsia="Calibri"/>
                              </w:rPr>
                            </w:sdtEndPr>
                            <w:sdtContent>
                              <w:r w:rsidR="004E4BBF" w:rsidRPr="007427B5">
                                <w:rPr>
                                  <w:rFonts w:ascii="Times New Roman" w:hAnsi="Times New Roman"/>
                                  <w:b/>
                                  <w:bCs/>
                                  <w:color w:val="4472C4" w:themeColor="accent1"/>
                                  <w:sz w:val="80"/>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Lokalna Strategia Rozwoju</w:t>
                              </w:r>
                            </w:sdtContent>
                          </w:sdt>
                        </w:p>
                        <w:p w14:paraId="5B3702A3" w14:textId="77777777" w:rsidR="004E4BBF" w:rsidRPr="007427B5" w:rsidRDefault="004C5AF2">
                          <w:pPr>
                            <w:spacing w:before="120"/>
                            <w:rPr>
                              <w:rFonts w:ascii="Times New Roman" w:hAnsi="Times New Roman"/>
                              <w:color w:val="404040" w:themeColor="text1" w:themeTint="BF"/>
                              <w:sz w:val="36"/>
                              <w:szCs w:val="36"/>
                            </w:rPr>
                          </w:pPr>
                          <w:sdt>
                            <w:sdtPr>
                              <w:rPr>
                                <w:rFonts w:ascii="Times New Roman" w:hAnsi="Times New Roman"/>
                                <w:color w:val="404040" w:themeColor="text1" w:themeTint="BF"/>
                                <w:sz w:val="36"/>
                                <w:szCs w:val="36"/>
                              </w:rPr>
                              <w:alias w:val="Podtytuł"/>
                              <w:tag w:val=""/>
                              <w:id w:val="-1148361611"/>
                              <w:dataBinding w:prefixMappings="xmlns:ns0='http://purl.org/dc/elements/1.1/' xmlns:ns1='http://schemas.openxmlformats.org/package/2006/metadata/core-properties' " w:xpath="/ns1:coreProperties[1]/ns0:subject[1]" w:storeItemID="{6C3C8BC8-F283-45AE-878A-BAB7291924A1}"/>
                              <w:text/>
                            </w:sdtPr>
                            <w:sdtContent>
                              <w:r w:rsidR="004E4BBF" w:rsidRPr="007427B5">
                                <w:rPr>
                                  <w:rFonts w:ascii="Times New Roman" w:hAnsi="Times New Roman"/>
                                  <w:color w:val="404040" w:themeColor="text1" w:themeTint="BF"/>
                                  <w:sz w:val="36"/>
                                  <w:szCs w:val="36"/>
                                </w:rPr>
                                <w:t>na lata 2023-2027</w:t>
                              </w:r>
                            </w:sdtContent>
                          </w:sdt>
                        </w:p>
                      </w:txbxContent>
                    </v:textbox>
                    <w10:wrap anchorx="margin" anchory="page"/>
                  </v:shape>
                </w:pict>
              </mc:Fallback>
            </mc:AlternateContent>
          </w:r>
          <w:r w:rsidR="00CD1D8C">
            <w:rPr>
              <w:noProof/>
            </w:rPr>
            <mc:AlternateContent>
              <mc:Choice Requires="wps">
                <w:drawing>
                  <wp:anchor distT="0" distB="0" distL="114300" distR="114300" simplePos="0" relativeHeight="251663360" behindDoc="0" locked="0" layoutInCell="1" allowOverlap="1" wp14:anchorId="03B8688B" wp14:editId="548F4B66">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545840" cy="403225"/>
                    <wp:effectExtent l="3810" t="0" r="3175" b="0"/>
                    <wp:wrapNone/>
                    <wp:docPr id="2" name="Pole tekstow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84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D6E75F" w14:textId="77777777" w:rsidR="004E4BBF" w:rsidRPr="007427B5" w:rsidRDefault="004C5AF2">
                                <w:pPr>
                                  <w:pStyle w:val="Bezodstpw"/>
                                  <w:rPr>
                                    <w:rFonts w:ascii="Times New Roman" w:hAnsi="Times New Roman"/>
                                    <w:color w:val="4472C4" w:themeColor="accent1"/>
                                    <w:sz w:val="26"/>
                                    <w:szCs w:val="26"/>
                                  </w:rPr>
                                </w:pPr>
                                <w:sdt>
                                  <w:sdtPr>
                                    <w:rPr>
                                      <w:rFonts w:ascii="Times New Roman" w:hAnsi="Times New Roman"/>
                                      <w:color w:val="4472C4" w:themeColor="accent1"/>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4E4BBF" w:rsidRPr="007427B5">
                                      <w:rPr>
                                        <w:rFonts w:ascii="Times New Roman" w:hAnsi="Times New Roman"/>
                                        <w:color w:val="4472C4" w:themeColor="accent1"/>
                                        <w:sz w:val="26"/>
                                        <w:szCs w:val="26"/>
                                      </w:rPr>
                                      <w:t>Lokalna Grupa Działania                         Stowarzyszenie „Dziedzictwo i Rozwój” w Zwoleniu</w:t>
                                    </w:r>
                                  </w:sdtContent>
                                </w:sdt>
                              </w:p>
                            </w:txbxContent>
                          </wps:txbx>
                          <wps:bodyPr rot="0" vert="horz" wrap="square" lIns="0" tIns="0" rIns="0" bIns="0" anchor="b" anchorCtr="0" upright="1">
                            <a:spAutoFit/>
                          </wps:bodyPr>
                        </wps:wsp>
                      </a:graphicData>
                    </a:graphic>
                    <wp14:sizeRelH relativeFrom="page">
                      <wp14:pctWidth>0</wp14:pctWidth>
                    </wp14:sizeRelH>
                    <wp14:sizeRelV relativeFrom="margin">
                      <wp14:pctHeight>0</wp14:pctHeight>
                    </wp14:sizeRelV>
                  </wp:anchor>
                </w:drawing>
              </mc:Choice>
              <mc:Fallback>
                <w:pict>
                  <v:shape w14:anchorId="03B8688B" id="Pole tekstowe 32" o:spid="_x0000_s1056" type="#_x0000_t202" style="position:absolute;margin-left:0;margin-top:0;width:279.2pt;height:31.75pt;z-index:251663360;visibility:visible;mso-wrap-style:square;mso-width-percent:0;mso-height-percent:0;mso-left-percent:420;mso-top-percent:880;mso-wrap-distance-left:9pt;mso-wrap-distance-top:0;mso-wrap-distance-right:9pt;mso-wrap-distance-bottom:0;mso-position-horizontal-relative:page;mso-position-vertical-relative:page;mso-width-percent: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" filled="f" stroked="f" strokeweight=".5pt">
                    <v:textbox style="mso-fit-shape-to-text:t" inset="0,0,0,0">
                      <w:txbxContent>
                        <w:p w14:paraId="38D6E75F" w14:textId="77777777" w:rsidR="004E4BBF" w:rsidRPr="007427B5" w:rsidRDefault="004C5AF2">
                          <w:pPr>
                            <w:pStyle w:val="Bezodstpw"/>
                            <w:rPr>
                              <w:rFonts w:ascii="Times New Roman" w:hAnsi="Times New Roman"/>
                              <w:color w:val="4472C4" w:themeColor="accent1"/>
                              <w:sz w:val="26"/>
                              <w:szCs w:val="26"/>
                            </w:rPr>
                          </w:pPr>
                          <w:sdt>
                            <w:sdtPr>
                              <w:rPr>
                                <w:rFonts w:ascii="Times New Roman" w:hAnsi="Times New Roman"/>
                                <w:color w:val="4472C4" w:themeColor="accent1"/>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4E4BBF" w:rsidRPr="007427B5">
                                <w:rPr>
                                  <w:rFonts w:ascii="Times New Roman" w:hAnsi="Times New Roman"/>
                                  <w:color w:val="4472C4" w:themeColor="accent1"/>
                                  <w:sz w:val="26"/>
                                  <w:szCs w:val="26"/>
                                </w:rPr>
                                <w:t>Lokalna Grupa Działania                         Stowarzyszenie „Dziedzictwo i Rozwój” w Zwoleniu</w:t>
                              </w:r>
                            </w:sdtContent>
                          </w:sdt>
                        </w:p>
                      </w:txbxContent>
                    </v:textbox>
                    <w10:wrap anchorx="page" anchory="page"/>
                  </v:shape>
                </w:pict>
              </mc:Fallback>
            </mc:AlternateContent>
          </w:r>
          <w:r w:rsidR="004E4BBF">
            <w:rPr>
              <w:rFonts w:ascii="Times New Roman" w:hAnsi="Times New Roman"/>
            </w:rPr>
            <w:br w:type="page"/>
          </w:r>
        </w:p>
      </w:sdtContent>
    </w:sdt>
    <w:p w14:paraId="573C35CD" w14:textId="77777777" w:rsidR="004C027A" w:rsidRDefault="004C027A" w:rsidP="00B45368">
      <w:pPr>
        <w:pStyle w:val="Nagwek1"/>
        <w:spacing w:before="0" w:line="276" w:lineRule="auto"/>
        <w:ind w:right="-2"/>
        <w:rPr>
          <w:rFonts w:ascii="Times New Roman" w:hAnsi="Times New Roman"/>
          <w:color w:val="auto"/>
          <w:sz w:val="22"/>
          <w:szCs w:val="22"/>
        </w:rPr>
      </w:pPr>
      <w:bookmarkStart w:id="1" w:name="_Toc134090295"/>
      <w:bookmarkStart w:id="2" w:name="_Toc134092485"/>
      <w:r>
        <w:rPr>
          <w:rFonts w:ascii="Times New Roman" w:hAnsi="Times New Roman"/>
          <w:color w:val="auto"/>
          <w:sz w:val="22"/>
          <w:szCs w:val="22"/>
        </w:rPr>
        <w:lastRenderedPageBreak/>
        <w:t>S</w:t>
      </w:r>
      <w:r w:rsidR="003D4686">
        <w:rPr>
          <w:rFonts w:ascii="Times New Roman" w:hAnsi="Times New Roman"/>
          <w:color w:val="auto"/>
          <w:sz w:val="22"/>
          <w:szCs w:val="22"/>
        </w:rPr>
        <w:t>pis treści</w:t>
      </w:r>
      <w:bookmarkEnd w:id="1"/>
      <w:bookmarkEnd w:id="2"/>
    </w:p>
    <w:sdt>
      <w:sdtPr>
        <w:rPr>
          <w:rFonts w:ascii="Calibri" w:eastAsia="Calibri" w:hAnsi="Calibri" w:cs="Times New Roman"/>
          <w:b w:val="0"/>
          <w:spacing w:val="0"/>
          <w:kern w:val="0"/>
          <w:szCs w:val="22"/>
        </w:rPr>
        <w:id w:val="-2098781491"/>
        <w:docPartObj>
          <w:docPartGallery w:val="Table of Contents"/>
          <w:docPartUnique/>
        </w:docPartObj>
      </w:sdtPr>
      <w:sdtEndPr>
        <w:rPr>
          <w:bCs/>
        </w:rPr>
      </w:sdtEndPr>
      <w:sdtContent>
        <w:p w14:paraId="3BE8DB8E" w14:textId="77777777" w:rsidR="00F47864" w:rsidRPr="00F47864" w:rsidRDefault="00490008" w:rsidP="00F47864">
          <w:pPr>
            <w:pStyle w:val="Nagwek1dospisutresci"/>
          </w:pPr>
          <w:r>
            <w:fldChar w:fldCharType="begin"/>
          </w:r>
          <w:r>
            <w:instrText xml:space="preserve"> TOC \o "1-3" \h \z \u </w:instrText>
          </w:r>
          <w:r>
            <w:fldChar w:fldCharType="separate"/>
          </w:r>
        </w:p>
        <w:p w14:paraId="6F3BA782" w14:textId="77777777" w:rsidR="00F47864" w:rsidRDefault="004C5AF2" w:rsidP="00F47864">
          <w:pPr>
            <w:pStyle w:val="Spistreci1"/>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486" w:history="1">
            <w:r w:rsidR="00F47864" w:rsidRPr="00C26F81">
              <w:rPr>
                <w:rStyle w:val="Hipercze"/>
                <w:noProof/>
              </w:rPr>
              <w:t>ROZDZIAŁ I. Charakterystyka partnerstwa lokalnego</w:t>
            </w:r>
            <w:r w:rsidR="00F47864">
              <w:rPr>
                <w:noProof/>
                <w:webHidden/>
              </w:rPr>
              <w:tab/>
            </w:r>
            <w:r w:rsidR="00F47864">
              <w:rPr>
                <w:noProof/>
                <w:webHidden/>
              </w:rPr>
              <w:fldChar w:fldCharType="begin"/>
            </w:r>
            <w:r w:rsidR="00F47864">
              <w:rPr>
                <w:noProof/>
                <w:webHidden/>
              </w:rPr>
              <w:instrText xml:space="preserve"> PAGEREF _Toc134092486 \h </w:instrText>
            </w:r>
            <w:r w:rsidR="00F47864">
              <w:rPr>
                <w:noProof/>
                <w:webHidden/>
              </w:rPr>
            </w:r>
            <w:r w:rsidR="00F47864">
              <w:rPr>
                <w:noProof/>
                <w:webHidden/>
              </w:rPr>
              <w:fldChar w:fldCharType="separate"/>
            </w:r>
            <w:r w:rsidR="00F60AB3">
              <w:rPr>
                <w:noProof/>
                <w:webHidden/>
              </w:rPr>
              <w:t>3</w:t>
            </w:r>
            <w:r w:rsidR="00F47864">
              <w:rPr>
                <w:noProof/>
                <w:webHidden/>
              </w:rPr>
              <w:fldChar w:fldCharType="end"/>
            </w:r>
          </w:hyperlink>
        </w:p>
        <w:p w14:paraId="5E9606A8" w14:textId="77777777" w:rsidR="00F47864" w:rsidRDefault="004C5AF2" w:rsidP="00F47864">
          <w:pPr>
            <w:pStyle w:val="Spistreci2"/>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487" w:history="1">
            <w:r w:rsidR="00F47864" w:rsidRPr="00C26F81">
              <w:rPr>
                <w:rStyle w:val="Hipercze"/>
                <w:rFonts w:ascii="Times New Roman" w:hAnsi="Times New Roman"/>
                <w:noProof/>
              </w:rPr>
              <w:t>1. Nazwa i forma prawna.</w:t>
            </w:r>
            <w:r w:rsidR="00F47864">
              <w:rPr>
                <w:noProof/>
                <w:webHidden/>
              </w:rPr>
              <w:tab/>
            </w:r>
            <w:r w:rsidR="00F47864">
              <w:rPr>
                <w:noProof/>
                <w:webHidden/>
              </w:rPr>
              <w:fldChar w:fldCharType="begin"/>
            </w:r>
            <w:r w:rsidR="00F47864">
              <w:rPr>
                <w:noProof/>
                <w:webHidden/>
              </w:rPr>
              <w:instrText xml:space="preserve"> PAGEREF _Toc134092487 \h </w:instrText>
            </w:r>
            <w:r w:rsidR="00F47864">
              <w:rPr>
                <w:noProof/>
                <w:webHidden/>
              </w:rPr>
            </w:r>
            <w:r w:rsidR="00F47864">
              <w:rPr>
                <w:noProof/>
                <w:webHidden/>
              </w:rPr>
              <w:fldChar w:fldCharType="separate"/>
            </w:r>
            <w:r w:rsidR="00F60AB3">
              <w:rPr>
                <w:noProof/>
                <w:webHidden/>
              </w:rPr>
              <w:t>3</w:t>
            </w:r>
            <w:r w:rsidR="00F47864">
              <w:rPr>
                <w:noProof/>
                <w:webHidden/>
              </w:rPr>
              <w:fldChar w:fldCharType="end"/>
            </w:r>
          </w:hyperlink>
        </w:p>
        <w:p w14:paraId="3C8A528B" w14:textId="77777777" w:rsidR="00F47864" w:rsidRDefault="004C5AF2" w:rsidP="00F47864">
          <w:pPr>
            <w:pStyle w:val="Spistreci2"/>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488" w:history="1">
            <w:r w:rsidR="00F47864" w:rsidRPr="00C26F81">
              <w:rPr>
                <w:rStyle w:val="Hipercze"/>
                <w:rFonts w:ascii="Times New Roman" w:hAnsi="Times New Roman"/>
                <w:noProof/>
              </w:rPr>
              <w:t>2. Opis procesu tworzenia partnerstwa.</w:t>
            </w:r>
            <w:r w:rsidR="00F47864">
              <w:rPr>
                <w:noProof/>
                <w:webHidden/>
              </w:rPr>
              <w:tab/>
            </w:r>
            <w:r w:rsidR="00F47864">
              <w:rPr>
                <w:noProof/>
                <w:webHidden/>
              </w:rPr>
              <w:fldChar w:fldCharType="begin"/>
            </w:r>
            <w:r w:rsidR="00F47864">
              <w:rPr>
                <w:noProof/>
                <w:webHidden/>
              </w:rPr>
              <w:instrText xml:space="preserve"> PAGEREF _Toc134092488 \h </w:instrText>
            </w:r>
            <w:r w:rsidR="00F47864">
              <w:rPr>
                <w:noProof/>
                <w:webHidden/>
              </w:rPr>
            </w:r>
            <w:r w:rsidR="00F47864">
              <w:rPr>
                <w:noProof/>
                <w:webHidden/>
              </w:rPr>
              <w:fldChar w:fldCharType="separate"/>
            </w:r>
            <w:r w:rsidR="00F60AB3">
              <w:rPr>
                <w:noProof/>
                <w:webHidden/>
              </w:rPr>
              <w:t>3</w:t>
            </w:r>
            <w:r w:rsidR="00F47864">
              <w:rPr>
                <w:noProof/>
                <w:webHidden/>
              </w:rPr>
              <w:fldChar w:fldCharType="end"/>
            </w:r>
          </w:hyperlink>
        </w:p>
        <w:p w14:paraId="218D6D79" w14:textId="77777777" w:rsidR="00F47864" w:rsidRDefault="004C5AF2" w:rsidP="00F47864">
          <w:pPr>
            <w:pStyle w:val="Spistreci2"/>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489" w:history="1">
            <w:r w:rsidR="00F47864" w:rsidRPr="00C26F81">
              <w:rPr>
                <w:rStyle w:val="Hipercze"/>
                <w:rFonts w:ascii="Times New Roman" w:hAnsi="Times New Roman"/>
                <w:noProof/>
              </w:rPr>
              <w:t>3. Ogólny opis struktury LGD</w:t>
            </w:r>
            <w:r w:rsidR="00F47864">
              <w:rPr>
                <w:noProof/>
                <w:webHidden/>
              </w:rPr>
              <w:tab/>
            </w:r>
            <w:r w:rsidR="00F47864">
              <w:rPr>
                <w:noProof/>
                <w:webHidden/>
              </w:rPr>
              <w:fldChar w:fldCharType="begin"/>
            </w:r>
            <w:r w:rsidR="00F47864">
              <w:rPr>
                <w:noProof/>
                <w:webHidden/>
              </w:rPr>
              <w:instrText xml:space="preserve"> PAGEREF _Toc134092489 \h </w:instrText>
            </w:r>
            <w:r w:rsidR="00F47864">
              <w:rPr>
                <w:noProof/>
                <w:webHidden/>
              </w:rPr>
            </w:r>
            <w:r w:rsidR="00F47864">
              <w:rPr>
                <w:noProof/>
                <w:webHidden/>
              </w:rPr>
              <w:fldChar w:fldCharType="separate"/>
            </w:r>
            <w:r w:rsidR="00F60AB3">
              <w:rPr>
                <w:noProof/>
                <w:webHidden/>
              </w:rPr>
              <w:t>5</w:t>
            </w:r>
            <w:r w:rsidR="00F47864">
              <w:rPr>
                <w:noProof/>
                <w:webHidden/>
              </w:rPr>
              <w:fldChar w:fldCharType="end"/>
            </w:r>
          </w:hyperlink>
        </w:p>
        <w:p w14:paraId="49AD7FAA" w14:textId="77777777" w:rsidR="00F47864" w:rsidRDefault="004C5AF2" w:rsidP="00F47864">
          <w:pPr>
            <w:pStyle w:val="Spistreci2"/>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490" w:history="1">
            <w:r w:rsidR="00F47864" w:rsidRPr="00C26F81">
              <w:rPr>
                <w:rStyle w:val="Hipercze"/>
                <w:rFonts w:ascii="Times New Roman" w:hAnsi="Times New Roman"/>
                <w:noProof/>
              </w:rPr>
              <w:t>4. Ogólna informacja o składzie organu decyzyjnego</w:t>
            </w:r>
            <w:r w:rsidR="00F47864">
              <w:rPr>
                <w:noProof/>
                <w:webHidden/>
              </w:rPr>
              <w:tab/>
            </w:r>
            <w:r w:rsidR="00F47864">
              <w:rPr>
                <w:noProof/>
                <w:webHidden/>
              </w:rPr>
              <w:fldChar w:fldCharType="begin"/>
            </w:r>
            <w:r w:rsidR="00F47864">
              <w:rPr>
                <w:noProof/>
                <w:webHidden/>
              </w:rPr>
              <w:instrText xml:space="preserve"> PAGEREF _Toc134092490 \h </w:instrText>
            </w:r>
            <w:r w:rsidR="00F47864">
              <w:rPr>
                <w:noProof/>
                <w:webHidden/>
              </w:rPr>
            </w:r>
            <w:r w:rsidR="00F47864">
              <w:rPr>
                <w:noProof/>
                <w:webHidden/>
              </w:rPr>
              <w:fldChar w:fldCharType="separate"/>
            </w:r>
            <w:r w:rsidR="00F60AB3">
              <w:rPr>
                <w:noProof/>
                <w:webHidden/>
              </w:rPr>
              <w:t>6</w:t>
            </w:r>
            <w:r w:rsidR="00F47864">
              <w:rPr>
                <w:noProof/>
                <w:webHidden/>
              </w:rPr>
              <w:fldChar w:fldCharType="end"/>
            </w:r>
          </w:hyperlink>
        </w:p>
        <w:p w14:paraId="20078C41" w14:textId="77777777" w:rsidR="00F47864" w:rsidRPr="00F47864" w:rsidRDefault="004C5AF2" w:rsidP="00F47864">
          <w:pPr>
            <w:pStyle w:val="Spistreci3"/>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491" w:history="1">
            <w:r w:rsidR="00F47864" w:rsidRPr="00F47864">
              <w:rPr>
                <w:rStyle w:val="Hipercze"/>
                <w:rFonts w:ascii="Times New Roman" w:hAnsi="Times New Roman"/>
                <w:noProof/>
              </w:rPr>
              <w:t>4.1 Poziom decyzyjny – rada</w:t>
            </w:r>
            <w:r w:rsidR="00F47864" w:rsidRPr="00F47864">
              <w:rPr>
                <w:noProof/>
                <w:webHidden/>
              </w:rPr>
              <w:tab/>
            </w:r>
            <w:r w:rsidR="00F47864" w:rsidRPr="00F47864">
              <w:rPr>
                <w:noProof/>
                <w:webHidden/>
              </w:rPr>
              <w:fldChar w:fldCharType="begin"/>
            </w:r>
            <w:r w:rsidR="00F47864" w:rsidRPr="00F47864">
              <w:rPr>
                <w:noProof/>
                <w:webHidden/>
              </w:rPr>
              <w:instrText xml:space="preserve"> PAGEREF _Toc134092491 \h </w:instrText>
            </w:r>
            <w:r w:rsidR="00F47864" w:rsidRPr="00F47864">
              <w:rPr>
                <w:noProof/>
                <w:webHidden/>
              </w:rPr>
            </w:r>
            <w:r w:rsidR="00F47864" w:rsidRPr="00F47864">
              <w:rPr>
                <w:noProof/>
                <w:webHidden/>
              </w:rPr>
              <w:fldChar w:fldCharType="separate"/>
            </w:r>
            <w:r w:rsidR="00F60AB3">
              <w:rPr>
                <w:noProof/>
                <w:webHidden/>
              </w:rPr>
              <w:t>6</w:t>
            </w:r>
            <w:r w:rsidR="00F47864" w:rsidRPr="00F47864">
              <w:rPr>
                <w:noProof/>
                <w:webHidden/>
              </w:rPr>
              <w:fldChar w:fldCharType="end"/>
            </w:r>
          </w:hyperlink>
        </w:p>
        <w:p w14:paraId="5C9C57E1" w14:textId="77777777" w:rsidR="00F47864" w:rsidRPr="00F47864" w:rsidRDefault="004C5AF2" w:rsidP="00F47864">
          <w:pPr>
            <w:pStyle w:val="Spistreci3"/>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492" w:history="1">
            <w:r w:rsidR="00F47864" w:rsidRPr="00F47864">
              <w:rPr>
                <w:rStyle w:val="Hipercze"/>
                <w:rFonts w:ascii="Times New Roman" w:hAnsi="Times New Roman"/>
                <w:noProof/>
              </w:rPr>
              <w:t>4.2. Charakterystyka rozwiązań stosowanych w procesie decyzyjnym</w:t>
            </w:r>
            <w:r w:rsidR="00F47864" w:rsidRPr="00F47864">
              <w:rPr>
                <w:noProof/>
                <w:webHidden/>
              </w:rPr>
              <w:tab/>
            </w:r>
            <w:r w:rsidR="00F47864" w:rsidRPr="00F47864">
              <w:rPr>
                <w:noProof/>
                <w:webHidden/>
              </w:rPr>
              <w:fldChar w:fldCharType="begin"/>
            </w:r>
            <w:r w:rsidR="00F47864" w:rsidRPr="00F47864">
              <w:rPr>
                <w:noProof/>
                <w:webHidden/>
              </w:rPr>
              <w:instrText xml:space="preserve"> PAGEREF _Toc134092492 \h </w:instrText>
            </w:r>
            <w:r w:rsidR="00F47864" w:rsidRPr="00F47864">
              <w:rPr>
                <w:noProof/>
                <w:webHidden/>
              </w:rPr>
            </w:r>
            <w:r w:rsidR="00F47864" w:rsidRPr="00F47864">
              <w:rPr>
                <w:noProof/>
                <w:webHidden/>
              </w:rPr>
              <w:fldChar w:fldCharType="separate"/>
            </w:r>
            <w:r w:rsidR="00F60AB3">
              <w:rPr>
                <w:noProof/>
                <w:webHidden/>
              </w:rPr>
              <w:t>8</w:t>
            </w:r>
            <w:r w:rsidR="00F47864" w:rsidRPr="00F47864">
              <w:rPr>
                <w:noProof/>
                <w:webHidden/>
              </w:rPr>
              <w:fldChar w:fldCharType="end"/>
            </w:r>
          </w:hyperlink>
        </w:p>
        <w:p w14:paraId="74E42A67" w14:textId="77777777" w:rsidR="00F47864" w:rsidRPr="00F47864" w:rsidRDefault="004C5AF2" w:rsidP="00F47864">
          <w:pPr>
            <w:pStyle w:val="Spistreci3"/>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493" w:history="1">
            <w:r w:rsidR="00F47864" w:rsidRPr="00F47864">
              <w:rPr>
                <w:rStyle w:val="Hipercze"/>
                <w:rFonts w:ascii="Times New Roman" w:hAnsi="Times New Roman"/>
                <w:noProof/>
              </w:rPr>
              <w:t>4.3. Dokumenty regulujące funkcjonowanie LGD</w:t>
            </w:r>
            <w:r w:rsidR="00F47864" w:rsidRPr="00F47864">
              <w:rPr>
                <w:noProof/>
                <w:webHidden/>
              </w:rPr>
              <w:tab/>
            </w:r>
            <w:r w:rsidR="00F47864" w:rsidRPr="00F47864">
              <w:rPr>
                <w:noProof/>
                <w:webHidden/>
              </w:rPr>
              <w:fldChar w:fldCharType="begin"/>
            </w:r>
            <w:r w:rsidR="00F47864" w:rsidRPr="00F47864">
              <w:rPr>
                <w:noProof/>
                <w:webHidden/>
              </w:rPr>
              <w:instrText xml:space="preserve"> PAGEREF _Toc134092493 \h </w:instrText>
            </w:r>
            <w:r w:rsidR="00F47864" w:rsidRPr="00F47864">
              <w:rPr>
                <w:noProof/>
                <w:webHidden/>
              </w:rPr>
            </w:r>
            <w:r w:rsidR="00F47864" w:rsidRPr="00F47864">
              <w:rPr>
                <w:noProof/>
                <w:webHidden/>
              </w:rPr>
              <w:fldChar w:fldCharType="separate"/>
            </w:r>
            <w:r w:rsidR="00F60AB3">
              <w:rPr>
                <w:noProof/>
                <w:webHidden/>
              </w:rPr>
              <w:t>9</w:t>
            </w:r>
            <w:r w:rsidR="00F47864" w:rsidRPr="00F47864">
              <w:rPr>
                <w:noProof/>
                <w:webHidden/>
              </w:rPr>
              <w:fldChar w:fldCharType="end"/>
            </w:r>
          </w:hyperlink>
        </w:p>
        <w:p w14:paraId="703B9F2F" w14:textId="77777777" w:rsidR="00F47864" w:rsidRDefault="004C5AF2" w:rsidP="00F47864">
          <w:pPr>
            <w:pStyle w:val="Spistreci1"/>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494" w:history="1">
            <w:r w:rsidR="00F47864" w:rsidRPr="00C26F81">
              <w:rPr>
                <w:rStyle w:val="Hipercze"/>
                <w:noProof/>
              </w:rPr>
              <w:t>Rozdział II. Charakterystyka obszaru i ludności objętej wdrażaniem LSR</w:t>
            </w:r>
            <w:r w:rsidR="00F47864">
              <w:rPr>
                <w:noProof/>
                <w:webHidden/>
              </w:rPr>
              <w:tab/>
            </w:r>
            <w:r w:rsidR="00F47864">
              <w:rPr>
                <w:noProof/>
                <w:webHidden/>
              </w:rPr>
              <w:fldChar w:fldCharType="begin"/>
            </w:r>
            <w:r w:rsidR="00F47864">
              <w:rPr>
                <w:noProof/>
                <w:webHidden/>
              </w:rPr>
              <w:instrText xml:space="preserve"> PAGEREF _Toc134092494 \h </w:instrText>
            </w:r>
            <w:r w:rsidR="00F47864">
              <w:rPr>
                <w:noProof/>
                <w:webHidden/>
              </w:rPr>
            </w:r>
            <w:r w:rsidR="00F47864">
              <w:rPr>
                <w:noProof/>
                <w:webHidden/>
              </w:rPr>
              <w:fldChar w:fldCharType="separate"/>
            </w:r>
            <w:r w:rsidR="00F60AB3">
              <w:rPr>
                <w:noProof/>
                <w:webHidden/>
              </w:rPr>
              <w:t>10</w:t>
            </w:r>
            <w:r w:rsidR="00F47864">
              <w:rPr>
                <w:noProof/>
                <w:webHidden/>
              </w:rPr>
              <w:fldChar w:fldCharType="end"/>
            </w:r>
          </w:hyperlink>
        </w:p>
        <w:p w14:paraId="3A56D253" w14:textId="77777777" w:rsidR="00F47864" w:rsidRDefault="004C5AF2" w:rsidP="00F47864">
          <w:pPr>
            <w:pStyle w:val="Spistreci2"/>
            <w:tabs>
              <w:tab w:val="left" w:pos="660"/>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495" w:history="1">
            <w:r w:rsidR="00F47864" w:rsidRPr="00C26F81">
              <w:rPr>
                <w:rStyle w:val="Hipercze"/>
                <w:rFonts w:ascii="Times New Roman" w:hAnsi="Times New Roman"/>
                <w:noProof/>
              </w:rPr>
              <w:t>1.</w:t>
            </w:r>
            <w:r w:rsidR="00F47864">
              <w:rPr>
                <w:rFonts w:asciiTheme="minorHAnsi" w:eastAsiaTheme="minorEastAsia" w:hAnsiTheme="minorHAnsi" w:cstheme="minorBidi"/>
                <w:noProof/>
                <w:kern w:val="2"/>
                <w:lang w:eastAsia="pl-PL"/>
                <w14:ligatures w14:val="standardContextual"/>
              </w:rPr>
              <w:tab/>
            </w:r>
            <w:r w:rsidR="00F47864" w:rsidRPr="00C26F81">
              <w:rPr>
                <w:rStyle w:val="Hipercze"/>
                <w:rFonts w:ascii="Times New Roman" w:hAnsi="Times New Roman"/>
                <w:noProof/>
              </w:rPr>
              <w:t>Opis obszaru.</w:t>
            </w:r>
            <w:r w:rsidR="00F47864">
              <w:rPr>
                <w:noProof/>
                <w:webHidden/>
              </w:rPr>
              <w:tab/>
            </w:r>
            <w:r w:rsidR="00F47864">
              <w:rPr>
                <w:noProof/>
                <w:webHidden/>
              </w:rPr>
              <w:fldChar w:fldCharType="begin"/>
            </w:r>
            <w:r w:rsidR="00F47864">
              <w:rPr>
                <w:noProof/>
                <w:webHidden/>
              </w:rPr>
              <w:instrText xml:space="preserve"> PAGEREF _Toc134092495 \h </w:instrText>
            </w:r>
            <w:r w:rsidR="00F47864">
              <w:rPr>
                <w:noProof/>
                <w:webHidden/>
              </w:rPr>
            </w:r>
            <w:r w:rsidR="00F47864">
              <w:rPr>
                <w:noProof/>
                <w:webHidden/>
              </w:rPr>
              <w:fldChar w:fldCharType="separate"/>
            </w:r>
            <w:r w:rsidR="00F60AB3">
              <w:rPr>
                <w:noProof/>
                <w:webHidden/>
              </w:rPr>
              <w:t>10</w:t>
            </w:r>
            <w:r w:rsidR="00F47864">
              <w:rPr>
                <w:noProof/>
                <w:webHidden/>
              </w:rPr>
              <w:fldChar w:fldCharType="end"/>
            </w:r>
          </w:hyperlink>
        </w:p>
        <w:p w14:paraId="2FCF848F" w14:textId="77777777" w:rsidR="00F47864" w:rsidRDefault="004C5AF2" w:rsidP="00F47864">
          <w:pPr>
            <w:pStyle w:val="Spistreci2"/>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496" w:history="1">
            <w:r w:rsidR="00F47864" w:rsidRPr="00C26F81">
              <w:rPr>
                <w:rStyle w:val="Hipercze"/>
                <w:rFonts w:ascii="Times New Roman" w:hAnsi="Times New Roman"/>
                <w:noProof/>
              </w:rPr>
              <w:t>2. Spójność obszaru.</w:t>
            </w:r>
            <w:r w:rsidR="00F47864">
              <w:rPr>
                <w:noProof/>
                <w:webHidden/>
              </w:rPr>
              <w:tab/>
            </w:r>
            <w:r w:rsidR="00F47864">
              <w:rPr>
                <w:noProof/>
                <w:webHidden/>
              </w:rPr>
              <w:fldChar w:fldCharType="begin"/>
            </w:r>
            <w:r w:rsidR="00F47864">
              <w:rPr>
                <w:noProof/>
                <w:webHidden/>
              </w:rPr>
              <w:instrText xml:space="preserve"> PAGEREF _Toc134092496 \h </w:instrText>
            </w:r>
            <w:r w:rsidR="00F47864">
              <w:rPr>
                <w:noProof/>
                <w:webHidden/>
              </w:rPr>
            </w:r>
            <w:r w:rsidR="00F47864">
              <w:rPr>
                <w:noProof/>
                <w:webHidden/>
              </w:rPr>
              <w:fldChar w:fldCharType="separate"/>
            </w:r>
            <w:r w:rsidR="00F60AB3">
              <w:rPr>
                <w:noProof/>
                <w:webHidden/>
              </w:rPr>
              <w:t>13</w:t>
            </w:r>
            <w:r w:rsidR="00F47864">
              <w:rPr>
                <w:noProof/>
                <w:webHidden/>
              </w:rPr>
              <w:fldChar w:fldCharType="end"/>
            </w:r>
          </w:hyperlink>
        </w:p>
        <w:p w14:paraId="471D2396" w14:textId="77777777" w:rsidR="00F47864" w:rsidRPr="00F47864" w:rsidRDefault="004C5AF2" w:rsidP="00F47864">
          <w:pPr>
            <w:pStyle w:val="Spistreci3"/>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497" w:history="1">
            <w:r w:rsidR="00F47864" w:rsidRPr="00F47864">
              <w:rPr>
                <w:rStyle w:val="Hipercze"/>
                <w:rFonts w:ascii="Times New Roman" w:hAnsi="Times New Roman"/>
                <w:noProof/>
              </w:rPr>
              <w:t>2.1. Spójność geograficzna i administracyjna</w:t>
            </w:r>
            <w:r w:rsidR="00F47864" w:rsidRPr="00F47864">
              <w:rPr>
                <w:noProof/>
                <w:webHidden/>
              </w:rPr>
              <w:tab/>
            </w:r>
            <w:r w:rsidR="00F47864" w:rsidRPr="00F47864">
              <w:rPr>
                <w:noProof/>
                <w:webHidden/>
              </w:rPr>
              <w:fldChar w:fldCharType="begin"/>
            </w:r>
            <w:r w:rsidR="00F47864" w:rsidRPr="00F47864">
              <w:rPr>
                <w:noProof/>
                <w:webHidden/>
              </w:rPr>
              <w:instrText xml:space="preserve"> PAGEREF _Toc134092497 \h </w:instrText>
            </w:r>
            <w:r w:rsidR="00F47864" w:rsidRPr="00F47864">
              <w:rPr>
                <w:noProof/>
                <w:webHidden/>
              </w:rPr>
            </w:r>
            <w:r w:rsidR="00F47864" w:rsidRPr="00F47864">
              <w:rPr>
                <w:noProof/>
                <w:webHidden/>
              </w:rPr>
              <w:fldChar w:fldCharType="separate"/>
            </w:r>
            <w:r w:rsidR="00F60AB3">
              <w:rPr>
                <w:noProof/>
                <w:webHidden/>
              </w:rPr>
              <w:t>13</w:t>
            </w:r>
            <w:r w:rsidR="00F47864" w:rsidRPr="00F47864">
              <w:rPr>
                <w:noProof/>
                <w:webHidden/>
              </w:rPr>
              <w:fldChar w:fldCharType="end"/>
            </w:r>
          </w:hyperlink>
        </w:p>
        <w:p w14:paraId="43EB0FD4" w14:textId="77777777" w:rsidR="00F47864" w:rsidRPr="00F47864" w:rsidRDefault="004C5AF2" w:rsidP="00F47864">
          <w:pPr>
            <w:pStyle w:val="Spistreci3"/>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498" w:history="1">
            <w:r w:rsidR="00F47864" w:rsidRPr="00F47864">
              <w:rPr>
                <w:rStyle w:val="Hipercze"/>
                <w:rFonts w:ascii="Times New Roman" w:hAnsi="Times New Roman"/>
                <w:noProof/>
              </w:rPr>
              <w:t>2.2.Spójność przyrodnicza</w:t>
            </w:r>
            <w:r w:rsidR="00F47864" w:rsidRPr="00F47864">
              <w:rPr>
                <w:noProof/>
                <w:webHidden/>
              </w:rPr>
              <w:tab/>
            </w:r>
            <w:r w:rsidR="00F47864" w:rsidRPr="00F47864">
              <w:rPr>
                <w:noProof/>
                <w:webHidden/>
              </w:rPr>
              <w:fldChar w:fldCharType="begin"/>
            </w:r>
            <w:r w:rsidR="00F47864" w:rsidRPr="00F47864">
              <w:rPr>
                <w:noProof/>
                <w:webHidden/>
              </w:rPr>
              <w:instrText xml:space="preserve"> PAGEREF _Toc134092498 \h </w:instrText>
            </w:r>
            <w:r w:rsidR="00F47864" w:rsidRPr="00F47864">
              <w:rPr>
                <w:noProof/>
                <w:webHidden/>
              </w:rPr>
            </w:r>
            <w:r w:rsidR="00F47864" w:rsidRPr="00F47864">
              <w:rPr>
                <w:noProof/>
                <w:webHidden/>
              </w:rPr>
              <w:fldChar w:fldCharType="separate"/>
            </w:r>
            <w:r w:rsidR="00F60AB3">
              <w:rPr>
                <w:noProof/>
                <w:webHidden/>
              </w:rPr>
              <w:t>13</w:t>
            </w:r>
            <w:r w:rsidR="00F47864" w:rsidRPr="00F47864">
              <w:rPr>
                <w:noProof/>
                <w:webHidden/>
              </w:rPr>
              <w:fldChar w:fldCharType="end"/>
            </w:r>
          </w:hyperlink>
        </w:p>
        <w:p w14:paraId="2BCB05CB" w14:textId="77777777" w:rsidR="00F47864" w:rsidRPr="00F47864" w:rsidRDefault="004C5AF2" w:rsidP="00F47864">
          <w:pPr>
            <w:pStyle w:val="Spistreci3"/>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499" w:history="1">
            <w:r w:rsidR="00F47864" w:rsidRPr="00F47864">
              <w:rPr>
                <w:rStyle w:val="Hipercze"/>
                <w:rFonts w:ascii="Times New Roman" w:hAnsi="Times New Roman"/>
                <w:noProof/>
              </w:rPr>
              <w:t>2.3.Spójność historyczno - kulturowa</w:t>
            </w:r>
            <w:r w:rsidR="00F47864" w:rsidRPr="00F47864">
              <w:rPr>
                <w:noProof/>
                <w:webHidden/>
              </w:rPr>
              <w:tab/>
            </w:r>
            <w:r w:rsidR="00F47864" w:rsidRPr="00F47864">
              <w:rPr>
                <w:noProof/>
                <w:webHidden/>
              </w:rPr>
              <w:fldChar w:fldCharType="begin"/>
            </w:r>
            <w:r w:rsidR="00F47864" w:rsidRPr="00F47864">
              <w:rPr>
                <w:noProof/>
                <w:webHidden/>
              </w:rPr>
              <w:instrText xml:space="preserve"> PAGEREF _Toc134092499 \h </w:instrText>
            </w:r>
            <w:r w:rsidR="00F47864" w:rsidRPr="00F47864">
              <w:rPr>
                <w:noProof/>
                <w:webHidden/>
              </w:rPr>
            </w:r>
            <w:r w:rsidR="00F47864" w:rsidRPr="00F47864">
              <w:rPr>
                <w:noProof/>
                <w:webHidden/>
              </w:rPr>
              <w:fldChar w:fldCharType="separate"/>
            </w:r>
            <w:r w:rsidR="00F60AB3">
              <w:rPr>
                <w:noProof/>
                <w:webHidden/>
              </w:rPr>
              <w:t>14</w:t>
            </w:r>
            <w:r w:rsidR="00F47864" w:rsidRPr="00F47864">
              <w:rPr>
                <w:noProof/>
                <w:webHidden/>
              </w:rPr>
              <w:fldChar w:fldCharType="end"/>
            </w:r>
          </w:hyperlink>
        </w:p>
        <w:p w14:paraId="26AA050E" w14:textId="77777777" w:rsidR="00F47864" w:rsidRPr="00F47864" w:rsidRDefault="004C5AF2" w:rsidP="00F47864">
          <w:pPr>
            <w:pStyle w:val="Spistreci3"/>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00" w:history="1">
            <w:r w:rsidR="00F47864" w:rsidRPr="00F47864">
              <w:rPr>
                <w:rStyle w:val="Hipercze"/>
                <w:rFonts w:ascii="Times New Roman" w:hAnsi="Times New Roman"/>
                <w:noProof/>
              </w:rPr>
              <w:t>2.4. Spójność gospodarcza</w:t>
            </w:r>
            <w:r w:rsidR="00F47864" w:rsidRPr="00F47864">
              <w:rPr>
                <w:noProof/>
                <w:webHidden/>
              </w:rPr>
              <w:tab/>
            </w:r>
            <w:r w:rsidR="00F47864" w:rsidRPr="00F47864">
              <w:rPr>
                <w:noProof/>
                <w:webHidden/>
              </w:rPr>
              <w:fldChar w:fldCharType="begin"/>
            </w:r>
            <w:r w:rsidR="00F47864" w:rsidRPr="00F47864">
              <w:rPr>
                <w:noProof/>
                <w:webHidden/>
              </w:rPr>
              <w:instrText xml:space="preserve"> PAGEREF _Toc134092500 \h </w:instrText>
            </w:r>
            <w:r w:rsidR="00F47864" w:rsidRPr="00F47864">
              <w:rPr>
                <w:noProof/>
                <w:webHidden/>
              </w:rPr>
            </w:r>
            <w:r w:rsidR="00F47864" w:rsidRPr="00F47864">
              <w:rPr>
                <w:noProof/>
                <w:webHidden/>
              </w:rPr>
              <w:fldChar w:fldCharType="separate"/>
            </w:r>
            <w:r w:rsidR="00F60AB3">
              <w:rPr>
                <w:noProof/>
                <w:webHidden/>
              </w:rPr>
              <w:t>14</w:t>
            </w:r>
            <w:r w:rsidR="00F47864" w:rsidRPr="00F47864">
              <w:rPr>
                <w:noProof/>
                <w:webHidden/>
              </w:rPr>
              <w:fldChar w:fldCharType="end"/>
            </w:r>
          </w:hyperlink>
        </w:p>
        <w:p w14:paraId="6390A86D" w14:textId="77777777" w:rsidR="00F47864" w:rsidRDefault="004C5AF2" w:rsidP="00F47864">
          <w:pPr>
            <w:pStyle w:val="Spistreci1"/>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01" w:history="1">
            <w:r w:rsidR="00F47864" w:rsidRPr="00F47864">
              <w:rPr>
                <w:rStyle w:val="Hipercze"/>
                <w:noProof/>
              </w:rPr>
              <w:t>ROZDZIAŁ III. Partycypacyjny charakter LSR</w:t>
            </w:r>
            <w:r w:rsidR="00F47864" w:rsidRPr="00F47864">
              <w:rPr>
                <w:noProof/>
                <w:webHidden/>
              </w:rPr>
              <w:tab/>
            </w:r>
            <w:r w:rsidR="00F47864" w:rsidRPr="00F47864">
              <w:rPr>
                <w:noProof/>
                <w:webHidden/>
              </w:rPr>
              <w:fldChar w:fldCharType="begin"/>
            </w:r>
            <w:r w:rsidR="00F47864" w:rsidRPr="00F47864">
              <w:rPr>
                <w:noProof/>
                <w:webHidden/>
              </w:rPr>
              <w:instrText xml:space="preserve"> PAGEREF _Toc134092501 \h </w:instrText>
            </w:r>
            <w:r w:rsidR="00F47864" w:rsidRPr="00F47864">
              <w:rPr>
                <w:noProof/>
                <w:webHidden/>
              </w:rPr>
            </w:r>
            <w:r w:rsidR="00F47864" w:rsidRPr="00F47864">
              <w:rPr>
                <w:noProof/>
                <w:webHidden/>
              </w:rPr>
              <w:fldChar w:fldCharType="separate"/>
            </w:r>
            <w:r w:rsidR="00F60AB3">
              <w:rPr>
                <w:noProof/>
                <w:webHidden/>
              </w:rPr>
              <w:t>14</w:t>
            </w:r>
            <w:r w:rsidR="00F47864" w:rsidRPr="00F47864">
              <w:rPr>
                <w:noProof/>
                <w:webHidden/>
              </w:rPr>
              <w:fldChar w:fldCharType="end"/>
            </w:r>
          </w:hyperlink>
        </w:p>
        <w:p w14:paraId="3F9A3C3C" w14:textId="77777777" w:rsidR="00F47864" w:rsidRDefault="004C5AF2" w:rsidP="00F47864">
          <w:pPr>
            <w:pStyle w:val="Spistreci2"/>
            <w:tabs>
              <w:tab w:val="left" w:pos="660"/>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02" w:history="1">
            <w:r w:rsidR="00F47864" w:rsidRPr="00C26F81">
              <w:rPr>
                <w:rStyle w:val="Hipercze"/>
                <w:rFonts w:ascii="Times New Roman" w:hAnsi="Times New Roman"/>
                <w:noProof/>
              </w:rPr>
              <w:t>1.</w:t>
            </w:r>
            <w:r w:rsidR="00F47864">
              <w:rPr>
                <w:rFonts w:asciiTheme="minorHAnsi" w:eastAsiaTheme="minorEastAsia" w:hAnsiTheme="minorHAnsi" w:cstheme="minorBidi"/>
                <w:noProof/>
                <w:kern w:val="2"/>
                <w:lang w:eastAsia="pl-PL"/>
                <w14:ligatures w14:val="standardContextual"/>
              </w:rPr>
              <w:tab/>
            </w:r>
            <w:r w:rsidR="00F47864" w:rsidRPr="00C26F81">
              <w:rPr>
                <w:rStyle w:val="Hipercze"/>
                <w:rFonts w:ascii="Times New Roman" w:hAnsi="Times New Roman"/>
                <w:noProof/>
              </w:rPr>
              <w:t>Diagnoza i analiza SWOT</w:t>
            </w:r>
            <w:r w:rsidR="00F47864">
              <w:rPr>
                <w:noProof/>
                <w:webHidden/>
              </w:rPr>
              <w:tab/>
            </w:r>
            <w:r w:rsidR="00F47864">
              <w:rPr>
                <w:noProof/>
                <w:webHidden/>
              </w:rPr>
              <w:fldChar w:fldCharType="begin"/>
            </w:r>
            <w:r w:rsidR="00F47864">
              <w:rPr>
                <w:noProof/>
                <w:webHidden/>
              </w:rPr>
              <w:instrText xml:space="preserve"> PAGEREF _Toc134092502 \h </w:instrText>
            </w:r>
            <w:r w:rsidR="00F47864">
              <w:rPr>
                <w:noProof/>
                <w:webHidden/>
              </w:rPr>
            </w:r>
            <w:r w:rsidR="00F47864">
              <w:rPr>
                <w:noProof/>
                <w:webHidden/>
              </w:rPr>
              <w:fldChar w:fldCharType="separate"/>
            </w:r>
            <w:r w:rsidR="00F60AB3">
              <w:rPr>
                <w:noProof/>
                <w:webHidden/>
              </w:rPr>
              <w:t>15</w:t>
            </w:r>
            <w:r w:rsidR="00F47864">
              <w:rPr>
                <w:noProof/>
                <w:webHidden/>
              </w:rPr>
              <w:fldChar w:fldCharType="end"/>
            </w:r>
          </w:hyperlink>
        </w:p>
        <w:p w14:paraId="1B058D16" w14:textId="77777777" w:rsidR="00F47864" w:rsidRDefault="004C5AF2" w:rsidP="00F47864">
          <w:pPr>
            <w:pStyle w:val="Spistreci2"/>
            <w:tabs>
              <w:tab w:val="left" w:pos="660"/>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03" w:history="1">
            <w:r w:rsidR="00F47864" w:rsidRPr="00C26F81">
              <w:rPr>
                <w:rStyle w:val="Hipercze"/>
                <w:rFonts w:ascii="Times New Roman" w:hAnsi="Times New Roman"/>
                <w:noProof/>
              </w:rPr>
              <w:t>2.</w:t>
            </w:r>
            <w:r w:rsidR="00F47864">
              <w:rPr>
                <w:rFonts w:asciiTheme="minorHAnsi" w:eastAsiaTheme="minorEastAsia" w:hAnsiTheme="minorHAnsi" w:cstheme="minorBidi"/>
                <w:noProof/>
                <w:kern w:val="2"/>
                <w:lang w:eastAsia="pl-PL"/>
                <w14:ligatures w14:val="standardContextual"/>
              </w:rPr>
              <w:tab/>
            </w:r>
            <w:r w:rsidR="00F47864" w:rsidRPr="00C26F81">
              <w:rPr>
                <w:rStyle w:val="Hipercze"/>
                <w:rFonts w:ascii="Times New Roman" w:hAnsi="Times New Roman"/>
                <w:noProof/>
              </w:rPr>
              <w:t>Określanie celów i wskaźników w odniesieniu do opracowania LSR oraz opracowanie planu działania</w:t>
            </w:r>
            <w:r w:rsidR="00F47864">
              <w:rPr>
                <w:noProof/>
                <w:webHidden/>
              </w:rPr>
              <w:tab/>
            </w:r>
            <w:r w:rsidR="00F47864">
              <w:rPr>
                <w:noProof/>
                <w:webHidden/>
              </w:rPr>
              <w:fldChar w:fldCharType="begin"/>
            </w:r>
            <w:r w:rsidR="00F47864">
              <w:rPr>
                <w:noProof/>
                <w:webHidden/>
              </w:rPr>
              <w:instrText xml:space="preserve"> PAGEREF _Toc134092503 \h </w:instrText>
            </w:r>
            <w:r w:rsidR="00F47864">
              <w:rPr>
                <w:noProof/>
                <w:webHidden/>
              </w:rPr>
            </w:r>
            <w:r w:rsidR="00F47864">
              <w:rPr>
                <w:noProof/>
                <w:webHidden/>
              </w:rPr>
              <w:fldChar w:fldCharType="separate"/>
            </w:r>
            <w:r w:rsidR="00F60AB3">
              <w:rPr>
                <w:noProof/>
                <w:webHidden/>
              </w:rPr>
              <w:t>16</w:t>
            </w:r>
            <w:r w:rsidR="00F47864">
              <w:rPr>
                <w:noProof/>
                <w:webHidden/>
              </w:rPr>
              <w:fldChar w:fldCharType="end"/>
            </w:r>
          </w:hyperlink>
        </w:p>
        <w:p w14:paraId="3F023CD0" w14:textId="77777777" w:rsidR="00F47864" w:rsidRDefault="004C5AF2" w:rsidP="00F47864">
          <w:pPr>
            <w:pStyle w:val="Spistreci2"/>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04" w:history="1">
            <w:r w:rsidR="00F47864" w:rsidRPr="00C26F81">
              <w:rPr>
                <w:rStyle w:val="Hipercze"/>
                <w:rFonts w:ascii="Times New Roman" w:hAnsi="Times New Roman"/>
                <w:noProof/>
              </w:rPr>
              <w:t>3. Opracowanie zasad wyboru operacji i ustalania kryteriów wyboru</w:t>
            </w:r>
            <w:r w:rsidR="00F47864">
              <w:rPr>
                <w:noProof/>
                <w:webHidden/>
              </w:rPr>
              <w:tab/>
            </w:r>
            <w:r w:rsidR="00F47864">
              <w:rPr>
                <w:noProof/>
                <w:webHidden/>
              </w:rPr>
              <w:fldChar w:fldCharType="begin"/>
            </w:r>
            <w:r w:rsidR="00F47864">
              <w:rPr>
                <w:noProof/>
                <w:webHidden/>
              </w:rPr>
              <w:instrText xml:space="preserve"> PAGEREF _Toc134092504 \h </w:instrText>
            </w:r>
            <w:r w:rsidR="00F47864">
              <w:rPr>
                <w:noProof/>
                <w:webHidden/>
              </w:rPr>
            </w:r>
            <w:r w:rsidR="00F47864">
              <w:rPr>
                <w:noProof/>
                <w:webHidden/>
              </w:rPr>
              <w:fldChar w:fldCharType="separate"/>
            </w:r>
            <w:r w:rsidR="00F60AB3">
              <w:rPr>
                <w:noProof/>
                <w:webHidden/>
              </w:rPr>
              <w:t>16</w:t>
            </w:r>
            <w:r w:rsidR="00F47864">
              <w:rPr>
                <w:noProof/>
                <w:webHidden/>
              </w:rPr>
              <w:fldChar w:fldCharType="end"/>
            </w:r>
          </w:hyperlink>
        </w:p>
        <w:p w14:paraId="53E3DDC4" w14:textId="77777777" w:rsidR="00F47864" w:rsidRDefault="004C5AF2" w:rsidP="00F47864">
          <w:pPr>
            <w:pStyle w:val="Spistreci2"/>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05" w:history="1">
            <w:r w:rsidR="00F47864" w:rsidRPr="00C26F81">
              <w:rPr>
                <w:rStyle w:val="Hipercze"/>
                <w:rFonts w:ascii="Times New Roman" w:hAnsi="Times New Roman"/>
                <w:noProof/>
              </w:rPr>
              <w:t>4. Opracowanie zasad monitorowania i ewaluacji</w:t>
            </w:r>
            <w:r w:rsidR="00F47864">
              <w:rPr>
                <w:noProof/>
                <w:webHidden/>
              </w:rPr>
              <w:tab/>
            </w:r>
            <w:r w:rsidR="00F47864">
              <w:rPr>
                <w:noProof/>
                <w:webHidden/>
              </w:rPr>
              <w:fldChar w:fldCharType="begin"/>
            </w:r>
            <w:r w:rsidR="00F47864">
              <w:rPr>
                <w:noProof/>
                <w:webHidden/>
              </w:rPr>
              <w:instrText xml:space="preserve"> PAGEREF _Toc134092505 \h </w:instrText>
            </w:r>
            <w:r w:rsidR="00F47864">
              <w:rPr>
                <w:noProof/>
                <w:webHidden/>
              </w:rPr>
            </w:r>
            <w:r w:rsidR="00F47864">
              <w:rPr>
                <w:noProof/>
                <w:webHidden/>
              </w:rPr>
              <w:fldChar w:fldCharType="separate"/>
            </w:r>
            <w:r w:rsidR="00F60AB3">
              <w:rPr>
                <w:noProof/>
                <w:webHidden/>
              </w:rPr>
              <w:t>16</w:t>
            </w:r>
            <w:r w:rsidR="00F47864">
              <w:rPr>
                <w:noProof/>
                <w:webHidden/>
              </w:rPr>
              <w:fldChar w:fldCharType="end"/>
            </w:r>
          </w:hyperlink>
        </w:p>
        <w:p w14:paraId="67BF78C0" w14:textId="77777777" w:rsidR="00F47864" w:rsidRDefault="004C5AF2" w:rsidP="00F47864">
          <w:pPr>
            <w:pStyle w:val="Spistreci2"/>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06" w:history="1">
            <w:r w:rsidR="00F47864" w:rsidRPr="00C26F81">
              <w:rPr>
                <w:rStyle w:val="Hipercze"/>
                <w:rFonts w:ascii="Times New Roman" w:hAnsi="Times New Roman"/>
                <w:noProof/>
              </w:rPr>
              <w:t>5. Przygotowanie planu komunikacyjnego w odniesieniu do realizacji LSR</w:t>
            </w:r>
            <w:r w:rsidR="00F47864">
              <w:rPr>
                <w:noProof/>
                <w:webHidden/>
              </w:rPr>
              <w:tab/>
            </w:r>
            <w:r w:rsidR="00F47864">
              <w:rPr>
                <w:noProof/>
                <w:webHidden/>
              </w:rPr>
              <w:fldChar w:fldCharType="begin"/>
            </w:r>
            <w:r w:rsidR="00F47864">
              <w:rPr>
                <w:noProof/>
                <w:webHidden/>
              </w:rPr>
              <w:instrText xml:space="preserve"> PAGEREF _Toc134092506 \h </w:instrText>
            </w:r>
            <w:r w:rsidR="00F47864">
              <w:rPr>
                <w:noProof/>
                <w:webHidden/>
              </w:rPr>
            </w:r>
            <w:r w:rsidR="00F47864">
              <w:rPr>
                <w:noProof/>
                <w:webHidden/>
              </w:rPr>
              <w:fldChar w:fldCharType="separate"/>
            </w:r>
            <w:r w:rsidR="00F60AB3">
              <w:rPr>
                <w:noProof/>
                <w:webHidden/>
              </w:rPr>
              <w:t>16</w:t>
            </w:r>
            <w:r w:rsidR="00F47864">
              <w:rPr>
                <w:noProof/>
                <w:webHidden/>
              </w:rPr>
              <w:fldChar w:fldCharType="end"/>
            </w:r>
          </w:hyperlink>
        </w:p>
        <w:p w14:paraId="378841B5" w14:textId="77777777" w:rsidR="00F47864" w:rsidRDefault="004C5AF2" w:rsidP="00F47864">
          <w:pPr>
            <w:pStyle w:val="Spistreci1"/>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07" w:history="1">
            <w:r w:rsidR="00F47864" w:rsidRPr="00C26F81">
              <w:rPr>
                <w:rStyle w:val="Hipercze"/>
                <w:noProof/>
              </w:rPr>
              <w:t>ROZDZIAŁ IV. Analiza potrzeb i potencjału LSR.</w:t>
            </w:r>
            <w:r w:rsidR="00F47864">
              <w:rPr>
                <w:noProof/>
                <w:webHidden/>
              </w:rPr>
              <w:tab/>
            </w:r>
            <w:r w:rsidR="00F47864">
              <w:rPr>
                <w:noProof/>
                <w:webHidden/>
              </w:rPr>
              <w:fldChar w:fldCharType="begin"/>
            </w:r>
            <w:r w:rsidR="00F47864">
              <w:rPr>
                <w:noProof/>
                <w:webHidden/>
              </w:rPr>
              <w:instrText xml:space="preserve"> PAGEREF _Toc134092507 \h </w:instrText>
            </w:r>
            <w:r w:rsidR="00F47864">
              <w:rPr>
                <w:noProof/>
                <w:webHidden/>
              </w:rPr>
            </w:r>
            <w:r w:rsidR="00F47864">
              <w:rPr>
                <w:noProof/>
                <w:webHidden/>
              </w:rPr>
              <w:fldChar w:fldCharType="separate"/>
            </w:r>
            <w:r w:rsidR="00F60AB3">
              <w:rPr>
                <w:noProof/>
                <w:webHidden/>
              </w:rPr>
              <w:t>21</w:t>
            </w:r>
            <w:r w:rsidR="00F47864">
              <w:rPr>
                <w:noProof/>
                <w:webHidden/>
              </w:rPr>
              <w:fldChar w:fldCharType="end"/>
            </w:r>
          </w:hyperlink>
        </w:p>
        <w:p w14:paraId="014D7C13" w14:textId="77777777" w:rsidR="00F47864" w:rsidRDefault="004C5AF2" w:rsidP="00F47864">
          <w:pPr>
            <w:pStyle w:val="Spistreci2"/>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08" w:history="1">
            <w:r w:rsidR="00F47864" w:rsidRPr="00C26F81">
              <w:rPr>
                <w:rStyle w:val="Hipercze"/>
                <w:rFonts w:ascii="Times New Roman" w:hAnsi="Times New Roman"/>
                <w:noProof/>
              </w:rPr>
              <w:t>1. Analiza SWOT</w:t>
            </w:r>
            <w:r w:rsidR="00F47864">
              <w:rPr>
                <w:noProof/>
                <w:webHidden/>
              </w:rPr>
              <w:tab/>
            </w:r>
            <w:r w:rsidR="00F47864">
              <w:rPr>
                <w:noProof/>
                <w:webHidden/>
              </w:rPr>
              <w:fldChar w:fldCharType="begin"/>
            </w:r>
            <w:r w:rsidR="00F47864">
              <w:rPr>
                <w:noProof/>
                <w:webHidden/>
              </w:rPr>
              <w:instrText xml:space="preserve"> PAGEREF _Toc134092508 \h </w:instrText>
            </w:r>
            <w:r w:rsidR="00F47864">
              <w:rPr>
                <w:noProof/>
                <w:webHidden/>
              </w:rPr>
            </w:r>
            <w:r w:rsidR="00F47864">
              <w:rPr>
                <w:noProof/>
                <w:webHidden/>
              </w:rPr>
              <w:fldChar w:fldCharType="separate"/>
            </w:r>
            <w:r w:rsidR="00F60AB3">
              <w:rPr>
                <w:noProof/>
                <w:webHidden/>
              </w:rPr>
              <w:t>21</w:t>
            </w:r>
            <w:r w:rsidR="00F47864">
              <w:rPr>
                <w:noProof/>
                <w:webHidden/>
              </w:rPr>
              <w:fldChar w:fldCharType="end"/>
            </w:r>
          </w:hyperlink>
        </w:p>
        <w:p w14:paraId="149D84AD" w14:textId="77777777" w:rsidR="00F47864" w:rsidRDefault="004C5AF2" w:rsidP="00F47864">
          <w:pPr>
            <w:pStyle w:val="Spistreci2"/>
            <w:tabs>
              <w:tab w:val="left" w:pos="660"/>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09" w:history="1">
            <w:r w:rsidR="00F47864" w:rsidRPr="00C26F81">
              <w:rPr>
                <w:rStyle w:val="Hipercze"/>
                <w:rFonts w:ascii="Times New Roman" w:hAnsi="Times New Roman"/>
                <w:noProof/>
              </w:rPr>
              <w:t>2.</w:t>
            </w:r>
            <w:r w:rsidR="00F47864">
              <w:rPr>
                <w:rFonts w:asciiTheme="minorHAnsi" w:eastAsiaTheme="minorEastAsia" w:hAnsiTheme="minorHAnsi" w:cstheme="minorBidi"/>
                <w:noProof/>
                <w:kern w:val="2"/>
                <w:lang w:eastAsia="pl-PL"/>
                <w14:ligatures w14:val="standardContextual"/>
              </w:rPr>
              <w:tab/>
            </w:r>
            <w:r w:rsidR="00F47864" w:rsidRPr="00C26F81">
              <w:rPr>
                <w:rStyle w:val="Hipercze"/>
                <w:rFonts w:ascii="Times New Roman" w:hAnsi="Times New Roman"/>
                <w:noProof/>
              </w:rPr>
              <w:t>Grupy docelowe</w:t>
            </w:r>
            <w:r w:rsidR="00F47864">
              <w:rPr>
                <w:noProof/>
                <w:webHidden/>
              </w:rPr>
              <w:tab/>
            </w:r>
            <w:r w:rsidR="00F47864">
              <w:rPr>
                <w:noProof/>
                <w:webHidden/>
              </w:rPr>
              <w:fldChar w:fldCharType="begin"/>
            </w:r>
            <w:r w:rsidR="00F47864">
              <w:rPr>
                <w:noProof/>
                <w:webHidden/>
              </w:rPr>
              <w:instrText xml:space="preserve"> PAGEREF _Toc134092509 \h </w:instrText>
            </w:r>
            <w:r w:rsidR="00F47864">
              <w:rPr>
                <w:noProof/>
                <w:webHidden/>
              </w:rPr>
            </w:r>
            <w:r w:rsidR="00F47864">
              <w:rPr>
                <w:noProof/>
                <w:webHidden/>
              </w:rPr>
              <w:fldChar w:fldCharType="separate"/>
            </w:r>
            <w:r w:rsidR="00F60AB3">
              <w:rPr>
                <w:noProof/>
                <w:webHidden/>
              </w:rPr>
              <w:t>24</w:t>
            </w:r>
            <w:r w:rsidR="00F47864">
              <w:rPr>
                <w:noProof/>
                <w:webHidden/>
              </w:rPr>
              <w:fldChar w:fldCharType="end"/>
            </w:r>
          </w:hyperlink>
        </w:p>
        <w:p w14:paraId="79F794EC" w14:textId="77777777" w:rsidR="00F47864" w:rsidRDefault="004C5AF2" w:rsidP="00F47864">
          <w:pPr>
            <w:pStyle w:val="Spistreci2"/>
            <w:tabs>
              <w:tab w:val="left" w:pos="660"/>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10" w:history="1">
            <w:r w:rsidR="00F47864" w:rsidRPr="00C26F81">
              <w:rPr>
                <w:rStyle w:val="Hipercze"/>
                <w:rFonts w:ascii="Times New Roman" w:hAnsi="Times New Roman"/>
                <w:noProof/>
              </w:rPr>
              <w:t>3.</w:t>
            </w:r>
            <w:r w:rsidR="00F47864">
              <w:rPr>
                <w:rFonts w:asciiTheme="minorHAnsi" w:eastAsiaTheme="minorEastAsia" w:hAnsiTheme="minorHAnsi" w:cstheme="minorBidi"/>
                <w:noProof/>
                <w:kern w:val="2"/>
                <w:lang w:eastAsia="pl-PL"/>
                <w14:ligatures w14:val="standardContextual"/>
              </w:rPr>
              <w:tab/>
            </w:r>
            <w:r w:rsidR="00F47864" w:rsidRPr="00C26F81">
              <w:rPr>
                <w:rStyle w:val="Hipercze"/>
                <w:rFonts w:ascii="Times New Roman" w:hAnsi="Times New Roman"/>
                <w:noProof/>
              </w:rPr>
              <w:t>Potencjał LGD.</w:t>
            </w:r>
            <w:r w:rsidR="00F47864">
              <w:rPr>
                <w:noProof/>
                <w:webHidden/>
              </w:rPr>
              <w:tab/>
            </w:r>
            <w:r w:rsidR="00F47864">
              <w:rPr>
                <w:noProof/>
                <w:webHidden/>
              </w:rPr>
              <w:fldChar w:fldCharType="begin"/>
            </w:r>
            <w:r w:rsidR="00F47864">
              <w:rPr>
                <w:noProof/>
                <w:webHidden/>
              </w:rPr>
              <w:instrText xml:space="preserve"> PAGEREF _Toc134092510 \h </w:instrText>
            </w:r>
            <w:r w:rsidR="00F47864">
              <w:rPr>
                <w:noProof/>
                <w:webHidden/>
              </w:rPr>
            </w:r>
            <w:r w:rsidR="00F47864">
              <w:rPr>
                <w:noProof/>
                <w:webHidden/>
              </w:rPr>
              <w:fldChar w:fldCharType="separate"/>
            </w:r>
            <w:r w:rsidR="00F60AB3">
              <w:rPr>
                <w:noProof/>
                <w:webHidden/>
              </w:rPr>
              <w:t>25</w:t>
            </w:r>
            <w:r w:rsidR="00F47864">
              <w:rPr>
                <w:noProof/>
                <w:webHidden/>
              </w:rPr>
              <w:fldChar w:fldCharType="end"/>
            </w:r>
          </w:hyperlink>
        </w:p>
        <w:p w14:paraId="2A19104B" w14:textId="77777777" w:rsidR="00F47864" w:rsidRPr="00F47864" w:rsidRDefault="004C5AF2" w:rsidP="00F47864">
          <w:pPr>
            <w:pStyle w:val="Spistreci3"/>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11" w:history="1">
            <w:r w:rsidR="00F47864" w:rsidRPr="00F47864">
              <w:rPr>
                <w:rStyle w:val="Hipercze"/>
                <w:rFonts w:ascii="Times New Roman" w:hAnsi="Times New Roman"/>
                <w:noProof/>
              </w:rPr>
              <w:t>3.1.Aktywność społeczna</w:t>
            </w:r>
            <w:r w:rsidR="00F47864" w:rsidRPr="00F47864">
              <w:rPr>
                <w:noProof/>
                <w:webHidden/>
              </w:rPr>
              <w:tab/>
            </w:r>
            <w:r w:rsidR="00F47864" w:rsidRPr="00F47864">
              <w:rPr>
                <w:noProof/>
                <w:webHidden/>
              </w:rPr>
              <w:fldChar w:fldCharType="begin"/>
            </w:r>
            <w:r w:rsidR="00F47864" w:rsidRPr="00F47864">
              <w:rPr>
                <w:noProof/>
                <w:webHidden/>
              </w:rPr>
              <w:instrText xml:space="preserve"> PAGEREF _Toc134092511 \h </w:instrText>
            </w:r>
            <w:r w:rsidR="00F47864" w:rsidRPr="00F47864">
              <w:rPr>
                <w:noProof/>
                <w:webHidden/>
              </w:rPr>
            </w:r>
            <w:r w:rsidR="00F47864" w:rsidRPr="00F47864">
              <w:rPr>
                <w:noProof/>
                <w:webHidden/>
              </w:rPr>
              <w:fldChar w:fldCharType="separate"/>
            </w:r>
            <w:r w:rsidR="00F60AB3">
              <w:rPr>
                <w:noProof/>
                <w:webHidden/>
              </w:rPr>
              <w:t>25</w:t>
            </w:r>
            <w:r w:rsidR="00F47864" w:rsidRPr="00F47864">
              <w:rPr>
                <w:noProof/>
                <w:webHidden/>
              </w:rPr>
              <w:fldChar w:fldCharType="end"/>
            </w:r>
          </w:hyperlink>
        </w:p>
        <w:p w14:paraId="1E92D45B" w14:textId="77777777" w:rsidR="00F47864" w:rsidRPr="00F47864" w:rsidRDefault="004C5AF2" w:rsidP="00F47864">
          <w:pPr>
            <w:pStyle w:val="Spistreci3"/>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12" w:history="1">
            <w:r w:rsidR="00F47864" w:rsidRPr="00F47864">
              <w:rPr>
                <w:rStyle w:val="Hipercze"/>
                <w:rFonts w:ascii="Times New Roman" w:hAnsi="Times New Roman"/>
                <w:noProof/>
              </w:rPr>
              <w:t>3.2.Infrastruktura</w:t>
            </w:r>
            <w:r w:rsidR="00F47864" w:rsidRPr="00F47864">
              <w:rPr>
                <w:noProof/>
                <w:webHidden/>
              </w:rPr>
              <w:tab/>
            </w:r>
            <w:r w:rsidR="00F47864" w:rsidRPr="00F47864">
              <w:rPr>
                <w:noProof/>
                <w:webHidden/>
              </w:rPr>
              <w:fldChar w:fldCharType="begin"/>
            </w:r>
            <w:r w:rsidR="00F47864" w:rsidRPr="00F47864">
              <w:rPr>
                <w:noProof/>
                <w:webHidden/>
              </w:rPr>
              <w:instrText xml:space="preserve"> PAGEREF _Toc134092512 \h </w:instrText>
            </w:r>
            <w:r w:rsidR="00F47864" w:rsidRPr="00F47864">
              <w:rPr>
                <w:noProof/>
                <w:webHidden/>
              </w:rPr>
            </w:r>
            <w:r w:rsidR="00F47864" w:rsidRPr="00F47864">
              <w:rPr>
                <w:noProof/>
                <w:webHidden/>
              </w:rPr>
              <w:fldChar w:fldCharType="separate"/>
            </w:r>
            <w:r w:rsidR="00F60AB3">
              <w:rPr>
                <w:noProof/>
                <w:webHidden/>
              </w:rPr>
              <w:t>26</w:t>
            </w:r>
            <w:r w:rsidR="00F47864" w:rsidRPr="00F47864">
              <w:rPr>
                <w:noProof/>
                <w:webHidden/>
              </w:rPr>
              <w:fldChar w:fldCharType="end"/>
            </w:r>
          </w:hyperlink>
        </w:p>
        <w:p w14:paraId="01E96900" w14:textId="77777777" w:rsidR="00F47864" w:rsidRPr="00F47864" w:rsidRDefault="004C5AF2" w:rsidP="00F47864">
          <w:pPr>
            <w:pStyle w:val="Spistreci3"/>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13" w:history="1">
            <w:r w:rsidR="00F47864" w:rsidRPr="00F47864">
              <w:rPr>
                <w:rStyle w:val="Hipercze"/>
                <w:rFonts w:ascii="Times New Roman" w:hAnsi="Times New Roman"/>
                <w:noProof/>
              </w:rPr>
              <w:t>3.3. Uwarunkowania gospodarcze</w:t>
            </w:r>
            <w:r w:rsidR="00F47864" w:rsidRPr="00F47864">
              <w:rPr>
                <w:noProof/>
                <w:webHidden/>
              </w:rPr>
              <w:tab/>
            </w:r>
            <w:r w:rsidR="00F47864" w:rsidRPr="00F47864">
              <w:rPr>
                <w:noProof/>
                <w:webHidden/>
              </w:rPr>
              <w:fldChar w:fldCharType="begin"/>
            </w:r>
            <w:r w:rsidR="00F47864" w:rsidRPr="00F47864">
              <w:rPr>
                <w:noProof/>
                <w:webHidden/>
              </w:rPr>
              <w:instrText xml:space="preserve"> PAGEREF _Toc134092513 \h </w:instrText>
            </w:r>
            <w:r w:rsidR="00F47864" w:rsidRPr="00F47864">
              <w:rPr>
                <w:noProof/>
                <w:webHidden/>
              </w:rPr>
            </w:r>
            <w:r w:rsidR="00F47864" w:rsidRPr="00F47864">
              <w:rPr>
                <w:noProof/>
                <w:webHidden/>
              </w:rPr>
              <w:fldChar w:fldCharType="separate"/>
            </w:r>
            <w:r w:rsidR="00F60AB3">
              <w:rPr>
                <w:noProof/>
                <w:webHidden/>
              </w:rPr>
              <w:t>26</w:t>
            </w:r>
            <w:r w:rsidR="00F47864" w:rsidRPr="00F47864">
              <w:rPr>
                <w:noProof/>
                <w:webHidden/>
              </w:rPr>
              <w:fldChar w:fldCharType="end"/>
            </w:r>
          </w:hyperlink>
        </w:p>
        <w:p w14:paraId="726DD27B" w14:textId="77777777" w:rsidR="00F47864" w:rsidRPr="00F47864" w:rsidRDefault="004C5AF2" w:rsidP="00F47864">
          <w:pPr>
            <w:pStyle w:val="Spistreci3"/>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14" w:history="1">
            <w:r w:rsidR="00F47864" w:rsidRPr="00F47864">
              <w:rPr>
                <w:rStyle w:val="Hipercze"/>
                <w:rFonts w:ascii="Times New Roman" w:hAnsi="Times New Roman"/>
                <w:noProof/>
              </w:rPr>
              <w:t>3.4. Gospodarka obszaru</w:t>
            </w:r>
            <w:r w:rsidR="00F47864" w:rsidRPr="00F47864">
              <w:rPr>
                <w:noProof/>
                <w:webHidden/>
              </w:rPr>
              <w:tab/>
            </w:r>
            <w:r w:rsidR="00F47864" w:rsidRPr="00F47864">
              <w:rPr>
                <w:noProof/>
                <w:webHidden/>
              </w:rPr>
              <w:fldChar w:fldCharType="begin"/>
            </w:r>
            <w:r w:rsidR="00F47864" w:rsidRPr="00F47864">
              <w:rPr>
                <w:noProof/>
                <w:webHidden/>
              </w:rPr>
              <w:instrText xml:space="preserve"> PAGEREF _Toc134092514 \h </w:instrText>
            </w:r>
            <w:r w:rsidR="00F47864" w:rsidRPr="00F47864">
              <w:rPr>
                <w:noProof/>
                <w:webHidden/>
              </w:rPr>
            </w:r>
            <w:r w:rsidR="00F47864" w:rsidRPr="00F47864">
              <w:rPr>
                <w:noProof/>
                <w:webHidden/>
              </w:rPr>
              <w:fldChar w:fldCharType="separate"/>
            </w:r>
            <w:r w:rsidR="00F60AB3">
              <w:rPr>
                <w:noProof/>
                <w:webHidden/>
              </w:rPr>
              <w:t>27</w:t>
            </w:r>
            <w:r w:rsidR="00F47864" w:rsidRPr="00F47864">
              <w:rPr>
                <w:noProof/>
                <w:webHidden/>
              </w:rPr>
              <w:fldChar w:fldCharType="end"/>
            </w:r>
          </w:hyperlink>
        </w:p>
        <w:p w14:paraId="7A309C56" w14:textId="77777777" w:rsidR="00F47864" w:rsidRPr="00F47864" w:rsidRDefault="004C5AF2" w:rsidP="00F47864">
          <w:pPr>
            <w:pStyle w:val="Spistreci3"/>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15" w:history="1">
            <w:r w:rsidR="00F47864" w:rsidRPr="00F47864">
              <w:rPr>
                <w:rStyle w:val="Hipercze"/>
                <w:rFonts w:ascii="Times New Roman" w:hAnsi="Times New Roman"/>
                <w:noProof/>
              </w:rPr>
              <w:t>3.5. Opis rynku pracy</w:t>
            </w:r>
            <w:r w:rsidR="00F47864" w:rsidRPr="00F47864">
              <w:rPr>
                <w:noProof/>
                <w:webHidden/>
              </w:rPr>
              <w:tab/>
            </w:r>
            <w:r w:rsidR="00F47864" w:rsidRPr="00F47864">
              <w:rPr>
                <w:noProof/>
                <w:webHidden/>
              </w:rPr>
              <w:fldChar w:fldCharType="begin"/>
            </w:r>
            <w:r w:rsidR="00F47864" w:rsidRPr="00F47864">
              <w:rPr>
                <w:noProof/>
                <w:webHidden/>
              </w:rPr>
              <w:instrText xml:space="preserve"> PAGEREF _Toc134092515 \h </w:instrText>
            </w:r>
            <w:r w:rsidR="00F47864" w:rsidRPr="00F47864">
              <w:rPr>
                <w:noProof/>
                <w:webHidden/>
              </w:rPr>
            </w:r>
            <w:r w:rsidR="00F47864" w:rsidRPr="00F47864">
              <w:rPr>
                <w:noProof/>
                <w:webHidden/>
              </w:rPr>
              <w:fldChar w:fldCharType="separate"/>
            </w:r>
            <w:r w:rsidR="00F60AB3">
              <w:rPr>
                <w:noProof/>
                <w:webHidden/>
              </w:rPr>
              <w:t>28</w:t>
            </w:r>
            <w:r w:rsidR="00F47864" w:rsidRPr="00F47864">
              <w:rPr>
                <w:noProof/>
                <w:webHidden/>
              </w:rPr>
              <w:fldChar w:fldCharType="end"/>
            </w:r>
          </w:hyperlink>
        </w:p>
        <w:p w14:paraId="35EA967D" w14:textId="77777777" w:rsidR="00F47864" w:rsidRPr="00F47864" w:rsidRDefault="004C5AF2" w:rsidP="00F47864">
          <w:pPr>
            <w:pStyle w:val="Spistreci3"/>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16" w:history="1">
            <w:r w:rsidR="00F47864" w:rsidRPr="00F47864">
              <w:rPr>
                <w:rStyle w:val="Hipercze"/>
                <w:rFonts w:ascii="Times New Roman" w:hAnsi="Times New Roman"/>
                <w:noProof/>
              </w:rPr>
              <w:t>3.6. Dochody samorządu terytorialnego</w:t>
            </w:r>
            <w:r w:rsidR="00F47864" w:rsidRPr="00F47864">
              <w:rPr>
                <w:noProof/>
                <w:webHidden/>
              </w:rPr>
              <w:tab/>
            </w:r>
            <w:r w:rsidR="00F47864" w:rsidRPr="00F47864">
              <w:rPr>
                <w:noProof/>
                <w:webHidden/>
              </w:rPr>
              <w:fldChar w:fldCharType="begin"/>
            </w:r>
            <w:r w:rsidR="00F47864" w:rsidRPr="00F47864">
              <w:rPr>
                <w:noProof/>
                <w:webHidden/>
              </w:rPr>
              <w:instrText xml:space="preserve"> PAGEREF _Toc134092516 \h </w:instrText>
            </w:r>
            <w:r w:rsidR="00F47864" w:rsidRPr="00F47864">
              <w:rPr>
                <w:noProof/>
                <w:webHidden/>
              </w:rPr>
            </w:r>
            <w:r w:rsidR="00F47864" w:rsidRPr="00F47864">
              <w:rPr>
                <w:noProof/>
                <w:webHidden/>
              </w:rPr>
              <w:fldChar w:fldCharType="separate"/>
            </w:r>
            <w:r w:rsidR="00F60AB3">
              <w:rPr>
                <w:noProof/>
                <w:webHidden/>
              </w:rPr>
              <w:t>29</w:t>
            </w:r>
            <w:r w:rsidR="00F47864" w:rsidRPr="00F47864">
              <w:rPr>
                <w:noProof/>
                <w:webHidden/>
              </w:rPr>
              <w:fldChar w:fldCharType="end"/>
            </w:r>
          </w:hyperlink>
        </w:p>
        <w:p w14:paraId="039C0E02" w14:textId="77777777" w:rsidR="00F47864" w:rsidRPr="00F47864" w:rsidRDefault="004C5AF2" w:rsidP="00F47864">
          <w:pPr>
            <w:pStyle w:val="Spistreci3"/>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17" w:history="1">
            <w:r w:rsidR="00F47864" w:rsidRPr="00F47864">
              <w:rPr>
                <w:rStyle w:val="Hipercze"/>
                <w:rFonts w:ascii="Times New Roman" w:hAnsi="Times New Roman"/>
                <w:noProof/>
              </w:rPr>
              <w:t>3.7. Opieka społeczna</w:t>
            </w:r>
            <w:r w:rsidR="00F47864" w:rsidRPr="00F47864">
              <w:rPr>
                <w:noProof/>
                <w:webHidden/>
              </w:rPr>
              <w:tab/>
            </w:r>
            <w:r w:rsidR="00F47864" w:rsidRPr="00F47864">
              <w:rPr>
                <w:noProof/>
                <w:webHidden/>
              </w:rPr>
              <w:fldChar w:fldCharType="begin"/>
            </w:r>
            <w:r w:rsidR="00F47864" w:rsidRPr="00F47864">
              <w:rPr>
                <w:noProof/>
                <w:webHidden/>
              </w:rPr>
              <w:instrText xml:space="preserve"> PAGEREF _Toc134092517 \h </w:instrText>
            </w:r>
            <w:r w:rsidR="00F47864" w:rsidRPr="00F47864">
              <w:rPr>
                <w:noProof/>
                <w:webHidden/>
              </w:rPr>
            </w:r>
            <w:r w:rsidR="00F47864" w:rsidRPr="00F47864">
              <w:rPr>
                <w:noProof/>
                <w:webHidden/>
              </w:rPr>
              <w:fldChar w:fldCharType="separate"/>
            </w:r>
            <w:r w:rsidR="00F60AB3">
              <w:rPr>
                <w:noProof/>
                <w:webHidden/>
              </w:rPr>
              <w:t>30</w:t>
            </w:r>
            <w:r w:rsidR="00F47864" w:rsidRPr="00F47864">
              <w:rPr>
                <w:noProof/>
                <w:webHidden/>
              </w:rPr>
              <w:fldChar w:fldCharType="end"/>
            </w:r>
          </w:hyperlink>
        </w:p>
        <w:p w14:paraId="14D218FA" w14:textId="77777777" w:rsidR="00F47864" w:rsidRDefault="004C5AF2" w:rsidP="00F47864">
          <w:pPr>
            <w:pStyle w:val="Spistreci3"/>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18" w:history="1">
            <w:r w:rsidR="00F47864" w:rsidRPr="00F47864">
              <w:rPr>
                <w:rStyle w:val="Hipercze"/>
                <w:rFonts w:ascii="Times New Roman" w:hAnsi="Times New Roman"/>
                <w:noProof/>
              </w:rPr>
              <w:t>3.8 Wykształcenie - edukacja</w:t>
            </w:r>
            <w:r w:rsidR="00F47864" w:rsidRPr="00F47864">
              <w:rPr>
                <w:noProof/>
                <w:webHidden/>
              </w:rPr>
              <w:tab/>
            </w:r>
            <w:r w:rsidR="00F47864" w:rsidRPr="00F47864">
              <w:rPr>
                <w:noProof/>
                <w:webHidden/>
              </w:rPr>
              <w:fldChar w:fldCharType="begin"/>
            </w:r>
            <w:r w:rsidR="00F47864" w:rsidRPr="00F47864">
              <w:rPr>
                <w:noProof/>
                <w:webHidden/>
              </w:rPr>
              <w:instrText xml:space="preserve"> PAGEREF _Toc134092518 \h </w:instrText>
            </w:r>
            <w:r w:rsidR="00F47864" w:rsidRPr="00F47864">
              <w:rPr>
                <w:noProof/>
                <w:webHidden/>
              </w:rPr>
            </w:r>
            <w:r w:rsidR="00F47864" w:rsidRPr="00F47864">
              <w:rPr>
                <w:noProof/>
                <w:webHidden/>
              </w:rPr>
              <w:fldChar w:fldCharType="separate"/>
            </w:r>
            <w:r w:rsidR="00F60AB3">
              <w:rPr>
                <w:noProof/>
                <w:webHidden/>
              </w:rPr>
              <w:t>30</w:t>
            </w:r>
            <w:r w:rsidR="00F47864" w:rsidRPr="00F47864">
              <w:rPr>
                <w:noProof/>
                <w:webHidden/>
              </w:rPr>
              <w:fldChar w:fldCharType="end"/>
            </w:r>
          </w:hyperlink>
        </w:p>
        <w:p w14:paraId="5B14F5C7" w14:textId="77777777" w:rsidR="00F47864" w:rsidRDefault="004C5AF2" w:rsidP="00F47864">
          <w:pPr>
            <w:pStyle w:val="Spistreci1"/>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19" w:history="1">
            <w:r w:rsidR="00F47864" w:rsidRPr="00C26F81">
              <w:rPr>
                <w:rStyle w:val="Hipercze"/>
                <w:noProof/>
              </w:rPr>
              <w:t>ROZDZIAŁ V. Spójność, komplementarność, synergia.</w:t>
            </w:r>
            <w:r w:rsidR="00F47864">
              <w:rPr>
                <w:noProof/>
                <w:webHidden/>
              </w:rPr>
              <w:tab/>
            </w:r>
            <w:r w:rsidR="00F47864">
              <w:rPr>
                <w:noProof/>
                <w:webHidden/>
              </w:rPr>
              <w:fldChar w:fldCharType="begin"/>
            </w:r>
            <w:r w:rsidR="00F47864">
              <w:rPr>
                <w:noProof/>
                <w:webHidden/>
              </w:rPr>
              <w:instrText xml:space="preserve"> PAGEREF _Toc134092519 \h </w:instrText>
            </w:r>
            <w:r w:rsidR="00F47864">
              <w:rPr>
                <w:noProof/>
                <w:webHidden/>
              </w:rPr>
            </w:r>
            <w:r w:rsidR="00F47864">
              <w:rPr>
                <w:noProof/>
                <w:webHidden/>
              </w:rPr>
              <w:fldChar w:fldCharType="separate"/>
            </w:r>
            <w:r w:rsidR="00F60AB3">
              <w:rPr>
                <w:noProof/>
                <w:webHidden/>
              </w:rPr>
              <w:t>31</w:t>
            </w:r>
            <w:r w:rsidR="00F47864">
              <w:rPr>
                <w:noProof/>
                <w:webHidden/>
              </w:rPr>
              <w:fldChar w:fldCharType="end"/>
            </w:r>
          </w:hyperlink>
        </w:p>
        <w:p w14:paraId="4E25ADA8" w14:textId="77777777" w:rsidR="00F47864" w:rsidRDefault="004C5AF2" w:rsidP="00F47864">
          <w:pPr>
            <w:pStyle w:val="Spistreci2"/>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20" w:history="1">
            <w:r w:rsidR="00F47864" w:rsidRPr="00C26F81">
              <w:rPr>
                <w:rStyle w:val="Hipercze"/>
                <w:rFonts w:ascii="Times New Roman" w:hAnsi="Times New Roman"/>
                <w:noProof/>
              </w:rPr>
              <w:t>1. Opis zgodności i komplementarności LSR z innymi dokumentami planistycznymi.</w:t>
            </w:r>
            <w:r w:rsidR="00F47864">
              <w:rPr>
                <w:noProof/>
                <w:webHidden/>
              </w:rPr>
              <w:tab/>
            </w:r>
            <w:r w:rsidR="00F47864">
              <w:rPr>
                <w:noProof/>
                <w:webHidden/>
              </w:rPr>
              <w:fldChar w:fldCharType="begin"/>
            </w:r>
            <w:r w:rsidR="00F47864">
              <w:rPr>
                <w:noProof/>
                <w:webHidden/>
              </w:rPr>
              <w:instrText xml:space="preserve"> PAGEREF _Toc134092520 \h </w:instrText>
            </w:r>
            <w:r w:rsidR="00F47864">
              <w:rPr>
                <w:noProof/>
                <w:webHidden/>
              </w:rPr>
            </w:r>
            <w:r w:rsidR="00F47864">
              <w:rPr>
                <w:noProof/>
                <w:webHidden/>
              </w:rPr>
              <w:fldChar w:fldCharType="separate"/>
            </w:r>
            <w:r w:rsidR="00F60AB3">
              <w:rPr>
                <w:noProof/>
                <w:webHidden/>
              </w:rPr>
              <w:t>31</w:t>
            </w:r>
            <w:r w:rsidR="00F47864">
              <w:rPr>
                <w:noProof/>
                <w:webHidden/>
              </w:rPr>
              <w:fldChar w:fldCharType="end"/>
            </w:r>
          </w:hyperlink>
        </w:p>
        <w:p w14:paraId="1683E21F" w14:textId="77777777" w:rsidR="00F47864" w:rsidRDefault="004C5AF2" w:rsidP="00F47864">
          <w:pPr>
            <w:pStyle w:val="Spistreci2"/>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21" w:history="1">
            <w:r w:rsidR="00F47864" w:rsidRPr="00C26F81">
              <w:rPr>
                <w:rStyle w:val="Hipercze"/>
                <w:rFonts w:ascii="Times New Roman" w:hAnsi="Times New Roman"/>
                <w:noProof/>
              </w:rPr>
              <w:t>2.Opis sposobu integrowania różnych sektorów, partnerów, zasobów i branż działalności gospodarczej w celu kompleksowej realizacji przedsięwzięć</w:t>
            </w:r>
            <w:r w:rsidR="00F47864">
              <w:rPr>
                <w:noProof/>
                <w:webHidden/>
              </w:rPr>
              <w:tab/>
            </w:r>
            <w:r w:rsidR="00F47864">
              <w:rPr>
                <w:noProof/>
                <w:webHidden/>
              </w:rPr>
              <w:fldChar w:fldCharType="begin"/>
            </w:r>
            <w:r w:rsidR="00F47864">
              <w:rPr>
                <w:noProof/>
                <w:webHidden/>
              </w:rPr>
              <w:instrText xml:space="preserve"> PAGEREF _Toc134092521 \h </w:instrText>
            </w:r>
            <w:r w:rsidR="00F47864">
              <w:rPr>
                <w:noProof/>
                <w:webHidden/>
              </w:rPr>
            </w:r>
            <w:r w:rsidR="00F47864">
              <w:rPr>
                <w:noProof/>
                <w:webHidden/>
              </w:rPr>
              <w:fldChar w:fldCharType="separate"/>
            </w:r>
            <w:r w:rsidR="00F60AB3">
              <w:rPr>
                <w:noProof/>
                <w:webHidden/>
              </w:rPr>
              <w:t>36</w:t>
            </w:r>
            <w:r w:rsidR="00F47864">
              <w:rPr>
                <w:noProof/>
                <w:webHidden/>
              </w:rPr>
              <w:fldChar w:fldCharType="end"/>
            </w:r>
          </w:hyperlink>
        </w:p>
        <w:p w14:paraId="5C867BCD" w14:textId="77777777" w:rsidR="00F47864" w:rsidRDefault="004C5AF2" w:rsidP="00F47864">
          <w:pPr>
            <w:pStyle w:val="Spistreci2"/>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22" w:history="1">
            <w:r w:rsidR="00F47864" w:rsidRPr="00C26F81">
              <w:rPr>
                <w:rStyle w:val="Hipercze"/>
                <w:rFonts w:ascii="Times New Roman" w:hAnsi="Times New Roman"/>
                <w:noProof/>
              </w:rPr>
              <w:t>3.Wartość dodana podejścia LEADER/RLKS w realizacji LSR.</w:t>
            </w:r>
            <w:r w:rsidR="00F47864">
              <w:rPr>
                <w:noProof/>
                <w:webHidden/>
              </w:rPr>
              <w:tab/>
            </w:r>
            <w:r w:rsidR="00F47864">
              <w:rPr>
                <w:noProof/>
                <w:webHidden/>
              </w:rPr>
              <w:fldChar w:fldCharType="begin"/>
            </w:r>
            <w:r w:rsidR="00F47864">
              <w:rPr>
                <w:noProof/>
                <w:webHidden/>
              </w:rPr>
              <w:instrText xml:space="preserve"> PAGEREF _Toc134092522 \h </w:instrText>
            </w:r>
            <w:r w:rsidR="00F47864">
              <w:rPr>
                <w:noProof/>
                <w:webHidden/>
              </w:rPr>
            </w:r>
            <w:r w:rsidR="00F47864">
              <w:rPr>
                <w:noProof/>
                <w:webHidden/>
              </w:rPr>
              <w:fldChar w:fldCharType="separate"/>
            </w:r>
            <w:r w:rsidR="00F60AB3">
              <w:rPr>
                <w:noProof/>
                <w:webHidden/>
              </w:rPr>
              <w:t>38</w:t>
            </w:r>
            <w:r w:rsidR="00F47864">
              <w:rPr>
                <w:noProof/>
                <w:webHidden/>
              </w:rPr>
              <w:fldChar w:fldCharType="end"/>
            </w:r>
          </w:hyperlink>
        </w:p>
        <w:p w14:paraId="2E485EAF" w14:textId="77777777" w:rsidR="00F47864" w:rsidRDefault="004C5AF2" w:rsidP="00F47864">
          <w:pPr>
            <w:pStyle w:val="Spistreci1"/>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23" w:history="1">
            <w:r w:rsidR="00F47864" w:rsidRPr="00C26F81">
              <w:rPr>
                <w:rStyle w:val="Hipercze"/>
                <w:noProof/>
              </w:rPr>
              <w:t>ROZDZIAŁ VI. Cele i wska</w:t>
            </w:r>
            <w:r w:rsidR="00F47864" w:rsidRPr="00C26F81">
              <w:rPr>
                <w:rStyle w:val="Hipercze"/>
                <w:noProof/>
              </w:rPr>
              <w:t>ź</w:t>
            </w:r>
            <w:r w:rsidR="00F47864" w:rsidRPr="00C26F81">
              <w:rPr>
                <w:rStyle w:val="Hipercze"/>
                <w:noProof/>
              </w:rPr>
              <w:t>niki.</w:t>
            </w:r>
            <w:r w:rsidR="00F47864">
              <w:rPr>
                <w:noProof/>
                <w:webHidden/>
              </w:rPr>
              <w:tab/>
            </w:r>
            <w:r w:rsidR="00F47864">
              <w:rPr>
                <w:noProof/>
                <w:webHidden/>
              </w:rPr>
              <w:fldChar w:fldCharType="begin"/>
            </w:r>
            <w:r w:rsidR="00F47864">
              <w:rPr>
                <w:noProof/>
                <w:webHidden/>
              </w:rPr>
              <w:instrText xml:space="preserve"> PAGEREF _Toc134092523 \h </w:instrText>
            </w:r>
            <w:r w:rsidR="00F47864">
              <w:rPr>
                <w:noProof/>
                <w:webHidden/>
              </w:rPr>
            </w:r>
            <w:r w:rsidR="00F47864">
              <w:rPr>
                <w:noProof/>
                <w:webHidden/>
              </w:rPr>
              <w:fldChar w:fldCharType="separate"/>
            </w:r>
            <w:r w:rsidR="00F60AB3">
              <w:rPr>
                <w:noProof/>
                <w:webHidden/>
              </w:rPr>
              <w:t>40</w:t>
            </w:r>
            <w:r w:rsidR="00F47864">
              <w:rPr>
                <w:noProof/>
                <w:webHidden/>
              </w:rPr>
              <w:fldChar w:fldCharType="end"/>
            </w:r>
          </w:hyperlink>
        </w:p>
        <w:p w14:paraId="2965390A" w14:textId="77777777" w:rsidR="00F47864" w:rsidRDefault="004C5AF2" w:rsidP="00F47864">
          <w:pPr>
            <w:pStyle w:val="Spistreci2"/>
            <w:tabs>
              <w:tab w:val="left" w:pos="660"/>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24" w:history="1">
            <w:r w:rsidR="00F47864" w:rsidRPr="00C26F81">
              <w:rPr>
                <w:rStyle w:val="Hipercze"/>
                <w:rFonts w:ascii="Times New Roman" w:hAnsi="Times New Roman"/>
                <w:noProof/>
              </w:rPr>
              <w:t>1.</w:t>
            </w:r>
            <w:r w:rsidR="00F47864">
              <w:rPr>
                <w:rFonts w:asciiTheme="minorHAnsi" w:eastAsiaTheme="minorEastAsia" w:hAnsiTheme="minorHAnsi" w:cstheme="minorBidi"/>
                <w:noProof/>
                <w:kern w:val="2"/>
                <w:lang w:eastAsia="pl-PL"/>
                <w14:ligatures w14:val="standardContextual"/>
              </w:rPr>
              <w:tab/>
            </w:r>
            <w:r w:rsidR="00F47864" w:rsidRPr="00C26F81">
              <w:rPr>
                <w:rStyle w:val="Hipercze"/>
                <w:rFonts w:ascii="Times New Roman" w:hAnsi="Times New Roman"/>
                <w:noProof/>
              </w:rPr>
              <w:t>Proces formułowania celów i przedsięwzięć dla potrzeb LSR</w:t>
            </w:r>
            <w:r w:rsidR="00F47864">
              <w:rPr>
                <w:noProof/>
                <w:webHidden/>
              </w:rPr>
              <w:tab/>
            </w:r>
            <w:r w:rsidR="00F47864">
              <w:rPr>
                <w:noProof/>
                <w:webHidden/>
              </w:rPr>
              <w:fldChar w:fldCharType="begin"/>
            </w:r>
            <w:r w:rsidR="00F47864">
              <w:rPr>
                <w:noProof/>
                <w:webHidden/>
              </w:rPr>
              <w:instrText xml:space="preserve"> PAGEREF _Toc134092524 \h </w:instrText>
            </w:r>
            <w:r w:rsidR="00F47864">
              <w:rPr>
                <w:noProof/>
                <w:webHidden/>
              </w:rPr>
            </w:r>
            <w:r w:rsidR="00F47864">
              <w:rPr>
                <w:noProof/>
                <w:webHidden/>
              </w:rPr>
              <w:fldChar w:fldCharType="separate"/>
            </w:r>
            <w:r w:rsidR="00F60AB3">
              <w:rPr>
                <w:noProof/>
                <w:webHidden/>
              </w:rPr>
              <w:t>40</w:t>
            </w:r>
            <w:r w:rsidR="00F47864">
              <w:rPr>
                <w:noProof/>
                <w:webHidden/>
              </w:rPr>
              <w:fldChar w:fldCharType="end"/>
            </w:r>
          </w:hyperlink>
        </w:p>
        <w:p w14:paraId="2B4A09D4" w14:textId="77777777" w:rsidR="00F47864" w:rsidRDefault="004C5AF2" w:rsidP="00F47864">
          <w:pPr>
            <w:pStyle w:val="Spistreci1"/>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25" w:history="1">
            <w:r w:rsidR="00F47864" w:rsidRPr="00C26F81">
              <w:rPr>
                <w:rStyle w:val="Hipercze"/>
                <w:noProof/>
              </w:rPr>
              <w:t xml:space="preserve">ROZDZIAŁ </w:t>
            </w:r>
            <w:r w:rsidR="00F47864" w:rsidRPr="00F47864">
              <w:rPr>
                <w:rStyle w:val="Hipercze"/>
                <w:noProof/>
              </w:rPr>
              <w:t>VII</w:t>
            </w:r>
            <w:r w:rsidR="00F47864" w:rsidRPr="00C26F81">
              <w:rPr>
                <w:rStyle w:val="Hipercze"/>
                <w:noProof/>
              </w:rPr>
              <w:t>. Sposób wyboru i oceny operacji oraz sposób ustanawiania kryteriów wyboru.</w:t>
            </w:r>
            <w:r w:rsidR="00F47864">
              <w:rPr>
                <w:noProof/>
                <w:webHidden/>
              </w:rPr>
              <w:tab/>
            </w:r>
            <w:r w:rsidR="00F47864">
              <w:rPr>
                <w:noProof/>
                <w:webHidden/>
              </w:rPr>
              <w:fldChar w:fldCharType="begin"/>
            </w:r>
            <w:r w:rsidR="00F47864">
              <w:rPr>
                <w:noProof/>
                <w:webHidden/>
              </w:rPr>
              <w:instrText xml:space="preserve"> PAGEREF _Toc134092525 \h </w:instrText>
            </w:r>
            <w:r w:rsidR="00F47864">
              <w:rPr>
                <w:noProof/>
                <w:webHidden/>
              </w:rPr>
            </w:r>
            <w:r w:rsidR="00F47864">
              <w:rPr>
                <w:noProof/>
                <w:webHidden/>
              </w:rPr>
              <w:fldChar w:fldCharType="separate"/>
            </w:r>
            <w:r w:rsidR="00F60AB3">
              <w:rPr>
                <w:noProof/>
                <w:webHidden/>
              </w:rPr>
              <w:t>49</w:t>
            </w:r>
            <w:r w:rsidR="00F47864">
              <w:rPr>
                <w:noProof/>
                <w:webHidden/>
              </w:rPr>
              <w:fldChar w:fldCharType="end"/>
            </w:r>
          </w:hyperlink>
        </w:p>
        <w:p w14:paraId="5267D1A5" w14:textId="77777777" w:rsidR="00F47864" w:rsidRDefault="004C5AF2" w:rsidP="00F47864">
          <w:pPr>
            <w:pStyle w:val="Spistreci1"/>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26" w:history="1">
            <w:r w:rsidR="00F47864" w:rsidRPr="00C26F81">
              <w:rPr>
                <w:rStyle w:val="Hipercze"/>
                <w:noProof/>
              </w:rPr>
              <w:t>ROZDZIAŁ. VIII Plan działania.</w:t>
            </w:r>
            <w:r w:rsidR="00F47864">
              <w:rPr>
                <w:noProof/>
                <w:webHidden/>
              </w:rPr>
              <w:tab/>
            </w:r>
            <w:r w:rsidR="00F47864">
              <w:rPr>
                <w:noProof/>
                <w:webHidden/>
              </w:rPr>
              <w:fldChar w:fldCharType="begin"/>
            </w:r>
            <w:r w:rsidR="00F47864">
              <w:rPr>
                <w:noProof/>
                <w:webHidden/>
              </w:rPr>
              <w:instrText xml:space="preserve"> PAGEREF _Toc134092526 \h </w:instrText>
            </w:r>
            <w:r w:rsidR="00F47864">
              <w:rPr>
                <w:noProof/>
                <w:webHidden/>
              </w:rPr>
            </w:r>
            <w:r w:rsidR="00F47864">
              <w:rPr>
                <w:noProof/>
                <w:webHidden/>
              </w:rPr>
              <w:fldChar w:fldCharType="separate"/>
            </w:r>
            <w:r w:rsidR="00F60AB3">
              <w:rPr>
                <w:noProof/>
                <w:webHidden/>
              </w:rPr>
              <w:t>53</w:t>
            </w:r>
            <w:r w:rsidR="00F47864">
              <w:rPr>
                <w:noProof/>
                <w:webHidden/>
              </w:rPr>
              <w:fldChar w:fldCharType="end"/>
            </w:r>
          </w:hyperlink>
        </w:p>
        <w:p w14:paraId="73E299A7" w14:textId="77777777" w:rsidR="00F47864" w:rsidRDefault="004C5AF2" w:rsidP="00F47864">
          <w:pPr>
            <w:pStyle w:val="Spistreci1"/>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27" w:history="1">
            <w:r w:rsidR="00F47864" w:rsidRPr="00C26F81">
              <w:rPr>
                <w:rStyle w:val="Hipercze"/>
                <w:rFonts w:eastAsiaTheme="minorHAnsi"/>
                <w:noProof/>
              </w:rPr>
              <w:t>ROZDZIAŁ IX. Plan finansowy LSR.</w:t>
            </w:r>
            <w:r w:rsidR="00F47864">
              <w:rPr>
                <w:noProof/>
                <w:webHidden/>
              </w:rPr>
              <w:tab/>
            </w:r>
            <w:r w:rsidR="00F47864">
              <w:rPr>
                <w:noProof/>
                <w:webHidden/>
              </w:rPr>
              <w:fldChar w:fldCharType="begin"/>
            </w:r>
            <w:r w:rsidR="00F47864">
              <w:rPr>
                <w:noProof/>
                <w:webHidden/>
              </w:rPr>
              <w:instrText xml:space="preserve"> PAGEREF _Toc134092527 \h </w:instrText>
            </w:r>
            <w:r w:rsidR="00F47864">
              <w:rPr>
                <w:noProof/>
                <w:webHidden/>
              </w:rPr>
            </w:r>
            <w:r w:rsidR="00F47864">
              <w:rPr>
                <w:noProof/>
                <w:webHidden/>
              </w:rPr>
              <w:fldChar w:fldCharType="separate"/>
            </w:r>
            <w:r w:rsidR="00F60AB3">
              <w:rPr>
                <w:noProof/>
                <w:webHidden/>
              </w:rPr>
              <w:t>54</w:t>
            </w:r>
            <w:r w:rsidR="00F47864">
              <w:rPr>
                <w:noProof/>
                <w:webHidden/>
              </w:rPr>
              <w:fldChar w:fldCharType="end"/>
            </w:r>
          </w:hyperlink>
        </w:p>
        <w:p w14:paraId="572D9F64" w14:textId="77777777" w:rsidR="00F47864" w:rsidRDefault="004C5AF2" w:rsidP="00F47864">
          <w:pPr>
            <w:pStyle w:val="Spistreci1"/>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28" w:history="1">
            <w:r w:rsidR="00F47864" w:rsidRPr="00C26F81">
              <w:rPr>
                <w:rStyle w:val="Hipercze"/>
                <w:noProof/>
              </w:rPr>
              <w:t>ROZDZIAŁ. X. Monitoring i ewaluacja</w:t>
            </w:r>
            <w:r w:rsidR="00F47864">
              <w:rPr>
                <w:noProof/>
                <w:webHidden/>
              </w:rPr>
              <w:tab/>
            </w:r>
            <w:r w:rsidR="00F47864">
              <w:rPr>
                <w:noProof/>
                <w:webHidden/>
              </w:rPr>
              <w:fldChar w:fldCharType="begin"/>
            </w:r>
            <w:r w:rsidR="00F47864">
              <w:rPr>
                <w:noProof/>
                <w:webHidden/>
              </w:rPr>
              <w:instrText xml:space="preserve"> PAGEREF _Toc134092528 \h </w:instrText>
            </w:r>
            <w:r w:rsidR="00F47864">
              <w:rPr>
                <w:noProof/>
                <w:webHidden/>
              </w:rPr>
            </w:r>
            <w:r w:rsidR="00F47864">
              <w:rPr>
                <w:noProof/>
                <w:webHidden/>
              </w:rPr>
              <w:fldChar w:fldCharType="separate"/>
            </w:r>
            <w:r w:rsidR="00F60AB3">
              <w:rPr>
                <w:noProof/>
                <w:webHidden/>
              </w:rPr>
              <w:t>57</w:t>
            </w:r>
            <w:r w:rsidR="00F47864">
              <w:rPr>
                <w:noProof/>
                <w:webHidden/>
              </w:rPr>
              <w:fldChar w:fldCharType="end"/>
            </w:r>
          </w:hyperlink>
        </w:p>
        <w:p w14:paraId="0C48A5C2" w14:textId="77777777" w:rsidR="00F47864" w:rsidRDefault="004C5AF2" w:rsidP="00F47864">
          <w:pPr>
            <w:pStyle w:val="Spistreci1"/>
            <w:tabs>
              <w:tab w:val="right" w:leader="dot" w:pos="10194"/>
            </w:tabs>
            <w:spacing w:line="240" w:lineRule="auto"/>
            <w:rPr>
              <w:rFonts w:asciiTheme="minorHAnsi" w:eastAsiaTheme="minorEastAsia" w:hAnsiTheme="minorHAnsi" w:cstheme="minorBidi"/>
              <w:noProof/>
              <w:kern w:val="2"/>
              <w:lang w:eastAsia="pl-PL"/>
              <w14:ligatures w14:val="standardContextual"/>
            </w:rPr>
          </w:pPr>
          <w:hyperlink w:anchor="_Toc134092529" w:history="1">
            <w:r w:rsidR="00F47864" w:rsidRPr="00C26F81">
              <w:rPr>
                <w:rStyle w:val="Hipercze"/>
                <w:noProof/>
              </w:rPr>
              <w:t>Załączniki.</w:t>
            </w:r>
            <w:r w:rsidR="00F47864">
              <w:rPr>
                <w:noProof/>
                <w:webHidden/>
              </w:rPr>
              <w:tab/>
            </w:r>
            <w:r w:rsidR="00F47864">
              <w:rPr>
                <w:noProof/>
                <w:webHidden/>
              </w:rPr>
              <w:fldChar w:fldCharType="begin"/>
            </w:r>
            <w:r w:rsidR="00F47864">
              <w:rPr>
                <w:noProof/>
                <w:webHidden/>
              </w:rPr>
              <w:instrText xml:space="preserve"> PAGEREF _Toc134092529 \h </w:instrText>
            </w:r>
            <w:r w:rsidR="00F47864">
              <w:rPr>
                <w:noProof/>
                <w:webHidden/>
              </w:rPr>
            </w:r>
            <w:r w:rsidR="00F47864">
              <w:rPr>
                <w:noProof/>
                <w:webHidden/>
              </w:rPr>
              <w:fldChar w:fldCharType="separate"/>
            </w:r>
            <w:r w:rsidR="00F60AB3">
              <w:rPr>
                <w:noProof/>
                <w:webHidden/>
              </w:rPr>
              <w:t>63</w:t>
            </w:r>
            <w:r w:rsidR="00F47864">
              <w:rPr>
                <w:noProof/>
                <w:webHidden/>
              </w:rPr>
              <w:fldChar w:fldCharType="end"/>
            </w:r>
          </w:hyperlink>
        </w:p>
        <w:p w14:paraId="5A0BC291" w14:textId="77777777" w:rsidR="00D422E9" w:rsidRDefault="00490008" w:rsidP="00F47864">
          <w:pPr>
            <w:spacing w:line="276" w:lineRule="auto"/>
          </w:pPr>
          <w:r>
            <w:rPr>
              <w:rFonts w:ascii="Times New Roman" w:hAnsi="Times New Roman"/>
            </w:rPr>
            <w:fldChar w:fldCharType="end"/>
          </w:r>
        </w:p>
      </w:sdtContent>
    </w:sdt>
    <w:p w14:paraId="10340C45" w14:textId="77777777" w:rsidR="004C027A" w:rsidRPr="004C027A" w:rsidRDefault="004C027A" w:rsidP="00F47864">
      <w:pPr>
        <w:spacing w:line="276" w:lineRule="auto"/>
      </w:pPr>
    </w:p>
    <w:p w14:paraId="37C77381" w14:textId="77777777" w:rsidR="004C027A" w:rsidRDefault="004C027A" w:rsidP="00F47864">
      <w:pPr>
        <w:pStyle w:val="Nagwek1"/>
        <w:spacing w:before="0" w:line="276" w:lineRule="auto"/>
        <w:ind w:right="-2"/>
        <w:rPr>
          <w:rFonts w:ascii="Times New Roman" w:hAnsi="Times New Roman"/>
          <w:color w:val="auto"/>
          <w:sz w:val="22"/>
          <w:szCs w:val="22"/>
        </w:rPr>
      </w:pPr>
    </w:p>
    <w:p w14:paraId="79A6FDCB" w14:textId="77777777" w:rsidR="004C027A" w:rsidRDefault="004C027A" w:rsidP="00F47864">
      <w:pPr>
        <w:pStyle w:val="Nagwek1"/>
        <w:spacing w:before="0" w:line="276" w:lineRule="auto"/>
        <w:ind w:right="-2"/>
        <w:rPr>
          <w:rFonts w:ascii="Times New Roman" w:hAnsi="Times New Roman"/>
          <w:color w:val="auto"/>
          <w:sz w:val="22"/>
          <w:szCs w:val="22"/>
        </w:rPr>
      </w:pPr>
    </w:p>
    <w:p w14:paraId="16633E19" w14:textId="77777777" w:rsidR="004C027A" w:rsidRDefault="004C027A" w:rsidP="00F47864">
      <w:pPr>
        <w:pStyle w:val="Nagwek1"/>
        <w:spacing w:before="0" w:line="276" w:lineRule="auto"/>
        <w:ind w:right="-2"/>
        <w:rPr>
          <w:rFonts w:ascii="Times New Roman" w:hAnsi="Times New Roman"/>
          <w:color w:val="auto"/>
          <w:sz w:val="22"/>
          <w:szCs w:val="22"/>
        </w:rPr>
      </w:pPr>
    </w:p>
    <w:p w14:paraId="7852078A" w14:textId="77777777" w:rsidR="004C027A" w:rsidRDefault="004C027A" w:rsidP="00F47864">
      <w:pPr>
        <w:pStyle w:val="Nagwek1"/>
        <w:spacing w:before="0" w:line="276" w:lineRule="auto"/>
        <w:ind w:right="-2"/>
        <w:rPr>
          <w:rFonts w:ascii="Times New Roman" w:hAnsi="Times New Roman"/>
          <w:color w:val="auto"/>
          <w:sz w:val="22"/>
          <w:szCs w:val="22"/>
        </w:rPr>
      </w:pPr>
    </w:p>
    <w:p w14:paraId="7DF83DC1" w14:textId="77777777" w:rsidR="004C027A" w:rsidRDefault="004C027A" w:rsidP="00F47864">
      <w:pPr>
        <w:pStyle w:val="Nagwek1"/>
        <w:spacing w:before="0" w:line="276" w:lineRule="auto"/>
        <w:ind w:right="-2"/>
        <w:rPr>
          <w:rFonts w:ascii="Times New Roman" w:hAnsi="Times New Roman"/>
          <w:color w:val="auto"/>
          <w:sz w:val="22"/>
          <w:szCs w:val="22"/>
        </w:rPr>
      </w:pPr>
    </w:p>
    <w:p w14:paraId="3766026F" w14:textId="77777777" w:rsidR="004C027A" w:rsidRDefault="004C027A" w:rsidP="00F47864">
      <w:pPr>
        <w:pStyle w:val="Nagwek1"/>
        <w:spacing w:before="0" w:line="276" w:lineRule="auto"/>
        <w:ind w:right="-2"/>
        <w:rPr>
          <w:rFonts w:ascii="Times New Roman" w:hAnsi="Times New Roman"/>
          <w:color w:val="auto"/>
          <w:sz w:val="22"/>
          <w:szCs w:val="22"/>
        </w:rPr>
      </w:pPr>
    </w:p>
    <w:p w14:paraId="5F7836C3" w14:textId="77777777" w:rsidR="004C027A" w:rsidRDefault="004C027A" w:rsidP="00F47864">
      <w:pPr>
        <w:pStyle w:val="Nagwek1"/>
        <w:spacing w:before="0" w:line="276" w:lineRule="auto"/>
        <w:ind w:right="-2"/>
        <w:rPr>
          <w:rFonts w:ascii="Times New Roman" w:hAnsi="Times New Roman"/>
          <w:color w:val="auto"/>
          <w:sz w:val="22"/>
          <w:szCs w:val="22"/>
        </w:rPr>
      </w:pPr>
    </w:p>
    <w:p w14:paraId="21D9B9E6" w14:textId="77777777" w:rsidR="004C027A" w:rsidRDefault="004C027A" w:rsidP="00F47864">
      <w:pPr>
        <w:pStyle w:val="Nagwek1"/>
        <w:spacing w:before="0" w:line="276" w:lineRule="auto"/>
        <w:ind w:right="-2"/>
        <w:rPr>
          <w:rFonts w:ascii="Times New Roman" w:hAnsi="Times New Roman"/>
          <w:color w:val="auto"/>
          <w:sz w:val="22"/>
          <w:szCs w:val="22"/>
        </w:rPr>
      </w:pPr>
    </w:p>
    <w:p w14:paraId="38BD64FA" w14:textId="77777777" w:rsidR="004C027A" w:rsidRDefault="004C027A" w:rsidP="00F47864">
      <w:pPr>
        <w:pStyle w:val="Nagwek1"/>
        <w:spacing w:before="0" w:line="276" w:lineRule="auto"/>
        <w:ind w:right="-2"/>
        <w:rPr>
          <w:rFonts w:ascii="Times New Roman" w:hAnsi="Times New Roman"/>
          <w:color w:val="auto"/>
          <w:sz w:val="22"/>
          <w:szCs w:val="22"/>
        </w:rPr>
      </w:pPr>
    </w:p>
    <w:p w14:paraId="54D79C0B" w14:textId="77777777" w:rsidR="004C027A" w:rsidRDefault="004C027A" w:rsidP="00F47864">
      <w:pPr>
        <w:pStyle w:val="Nagwek1"/>
        <w:spacing w:before="0" w:line="276" w:lineRule="auto"/>
        <w:ind w:right="-2"/>
        <w:rPr>
          <w:rFonts w:ascii="Times New Roman" w:hAnsi="Times New Roman"/>
          <w:color w:val="auto"/>
          <w:sz w:val="22"/>
          <w:szCs w:val="22"/>
        </w:rPr>
      </w:pPr>
    </w:p>
    <w:p w14:paraId="6E8A27F0" w14:textId="77777777" w:rsidR="004C027A" w:rsidRDefault="004C027A" w:rsidP="00F47864">
      <w:pPr>
        <w:pStyle w:val="Nagwek1"/>
        <w:spacing w:before="0" w:line="276" w:lineRule="auto"/>
        <w:ind w:right="-2"/>
        <w:rPr>
          <w:rFonts w:ascii="Times New Roman" w:hAnsi="Times New Roman"/>
          <w:color w:val="auto"/>
          <w:sz w:val="22"/>
          <w:szCs w:val="22"/>
        </w:rPr>
      </w:pPr>
    </w:p>
    <w:p w14:paraId="452B0924" w14:textId="77777777" w:rsidR="004C027A" w:rsidRDefault="004C027A" w:rsidP="00F47864">
      <w:pPr>
        <w:pStyle w:val="Nagwek1"/>
        <w:spacing w:before="0" w:line="276" w:lineRule="auto"/>
        <w:ind w:right="-2"/>
        <w:rPr>
          <w:rFonts w:ascii="Times New Roman" w:hAnsi="Times New Roman"/>
          <w:color w:val="auto"/>
          <w:sz w:val="22"/>
          <w:szCs w:val="22"/>
        </w:rPr>
      </w:pPr>
    </w:p>
    <w:p w14:paraId="1F0A73BC" w14:textId="77777777" w:rsidR="004C027A" w:rsidRDefault="004C027A" w:rsidP="00B45368">
      <w:pPr>
        <w:pStyle w:val="Nagwek1"/>
        <w:spacing w:before="0" w:line="276" w:lineRule="auto"/>
        <w:ind w:right="-2"/>
        <w:rPr>
          <w:rFonts w:ascii="Times New Roman" w:hAnsi="Times New Roman"/>
          <w:color w:val="auto"/>
          <w:sz w:val="22"/>
          <w:szCs w:val="22"/>
        </w:rPr>
      </w:pPr>
    </w:p>
    <w:p w14:paraId="6F06BBFA" w14:textId="77777777" w:rsidR="004C027A" w:rsidRDefault="004C027A" w:rsidP="00B45368">
      <w:pPr>
        <w:pStyle w:val="Nagwek1"/>
        <w:spacing w:before="0" w:line="276" w:lineRule="auto"/>
        <w:ind w:right="-2"/>
        <w:rPr>
          <w:rFonts w:ascii="Times New Roman" w:hAnsi="Times New Roman"/>
          <w:color w:val="auto"/>
          <w:sz w:val="22"/>
          <w:szCs w:val="22"/>
        </w:rPr>
      </w:pPr>
    </w:p>
    <w:p w14:paraId="70664700" w14:textId="77777777" w:rsidR="004C027A" w:rsidRDefault="004C027A" w:rsidP="00B45368">
      <w:pPr>
        <w:pStyle w:val="Nagwek1"/>
        <w:spacing w:before="0" w:line="276" w:lineRule="auto"/>
        <w:ind w:right="-2"/>
        <w:rPr>
          <w:rFonts w:ascii="Times New Roman" w:hAnsi="Times New Roman"/>
          <w:color w:val="auto"/>
          <w:sz w:val="22"/>
          <w:szCs w:val="22"/>
        </w:rPr>
      </w:pPr>
    </w:p>
    <w:p w14:paraId="1EBEBB78" w14:textId="77777777" w:rsidR="004C027A" w:rsidRDefault="004C027A" w:rsidP="00B45368">
      <w:pPr>
        <w:pStyle w:val="Nagwek1"/>
        <w:spacing w:before="0" w:line="276" w:lineRule="auto"/>
        <w:ind w:right="-2"/>
        <w:rPr>
          <w:rFonts w:ascii="Times New Roman" w:hAnsi="Times New Roman"/>
          <w:color w:val="auto"/>
          <w:sz w:val="22"/>
          <w:szCs w:val="22"/>
        </w:rPr>
      </w:pPr>
    </w:p>
    <w:p w14:paraId="162AB6CC" w14:textId="77777777" w:rsidR="004C027A" w:rsidRDefault="004C027A" w:rsidP="00B45368">
      <w:pPr>
        <w:pStyle w:val="Nagwek1"/>
        <w:spacing w:before="0" w:line="276" w:lineRule="auto"/>
        <w:ind w:right="-2"/>
        <w:rPr>
          <w:rFonts w:ascii="Times New Roman" w:hAnsi="Times New Roman"/>
          <w:color w:val="auto"/>
          <w:sz w:val="22"/>
          <w:szCs w:val="22"/>
        </w:rPr>
      </w:pPr>
    </w:p>
    <w:p w14:paraId="7FB37F88" w14:textId="77777777" w:rsidR="004C027A" w:rsidRDefault="004C027A" w:rsidP="00B45368">
      <w:pPr>
        <w:pStyle w:val="Nagwek1"/>
        <w:spacing w:before="0" w:line="276" w:lineRule="auto"/>
        <w:ind w:right="-2"/>
        <w:rPr>
          <w:rFonts w:ascii="Times New Roman" w:hAnsi="Times New Roman"/>
          <w:color w:val="auto"/>
          <w:sz w:val="22"/>
          <w:szCs w:val="22"/>
        </w:rPr>
      </w:pPr>
    </w:p>
    <w:p w14:paraId="243072ED" w14:textId="77777777" w:rsidR="004C027A" w:rsidRDefault="004C027A" w:rsidP="00B45368">
      <w:pPr>
        <w:pStyle w:val="Nagwek1"/>
        <w:spacing w:before="0" w:line="276" w:lineRule="auto"/>
        <w:ind w:right="-2"/>
        <w:rPr>
          <w:rFonts w:ascii="Times New Roman" w:hAnsi="Times New Roman"/>
          <w:color w:val="auto"/>
          <w:sz w:val="22"/>
          <w:szCs w:val="22"/>
        </w:rPr>
      </w:pPr>
    </w:p>
    <w:p w14:paraId="71B5C4F0" w14:textId="77777777" w:rsidR="004C027A" w:rsidRDefault="004C027A" w:rsidP="00B45368">
      <w:pPr>
        <w:pStyle w:val="Nagwek1"/>
        <w:spacing w:before="0" w:line="276" w:lineRule="auto"/>
        <w:ind w:right="-2"/>
        <w:rPr>
          <w:rFonts w:ascii="Times New Roman" w:hAnsi="Times New Roman"/>
          <w:color w:val="auto"/>
          <w:sz w:val="22"/>
          <w:szCs w:val="22"/>
        </w:rPr>
      </w:pPr>
    </w:p>
    <w:p w14:paraId="65511908" w14:textId="77777777" w:rsidR="004C027A" w:rsidRDefault="004C027A" w:rsidP="00B45368">
      <w:pPr>
        <w:pStyle w:val="Nagwek1"/>
        <w:spacing w:before="0" w:line="276" w:lineRule="auto"/>
        <w:ind w:right="-2"/>
        <w:rPr>
          <w:rFonts w:ascii="Times New Roman" w:hAnsi="Times New Roman"/>
          <w:color w:val="auto"/>
          <w:sz w:val="22"/>
          <w:szCs w:val="22"/>
        </w:rPr>
      </w:pPr>
    </w:p>
    <w:p w14:paraId="733A2CD5" w14:textId="77777777" w:rsidR="004C027A" w:rsidRDefault="004C027A" w:rsidP="00B45368">
      <w:pPr>
        <w:pStyle w:val="Nagwek1"/>
        <w:spacing w:before="0" w:line="276" w:lineRule="auto"/>
        <w:ind w:right="-2"/>
        <w:rPr>
          <w:rFonts w:ascii="Times New Roman" w:hAnsi="Times New Roman"/>
          <w:color w:val="auto"/>
          <w:sz w:val="22"/>
          <w:szCs w:val="22"/>
        </w:rPr>
      </w:pPr>
    </w:p>
    <w:p w14:paraId="19D6DAEC" w14:textId="77777777" w:rsidR="004C027A" w:rsidRDefault="004C027A" w:rsidP="00B45368">
      <w:pPr>
        <w:pStyle w:val="Nagwek1"/>
        <w:spacing w:before="0" w:line="276" w:lineRule="auto"/>
        <w:ind w:right="-2"/>
        <w:rPr>
          <w:rFonts w:ascii="Times New Roman" w:hAnsi="Times New Roman"/>
          <w:color w:val="auto"/>
          <w:sz w:val="22"/>
          <w:szCs w:val="22"/>
        </w:rPr>
      </w:pPr>
    </w:p>
    <w:p w14:paraId="629946CE" w14:textId="77777777" w:rsidR="004C027A" w:rsidRDefault="004C027A" w:rsidP="00B45368">
      <w:pPr>
        <w:pStyle w:val="Nagwek1"/>
        <w:spacing w:before="0" w:line="276" w:lineRule="auto"/>
        <w:ind w:right="-2"/>
        <w:rPr>
          <w:rFonts w:ascii="Times New Roman" w:hAnsi="Times New Roman"/>
          <w:color w:val="auto"/>
          <w:sz w:val="22"/>
          <w:szCs w:val="22"/>
        </w:rPr>
      </w:pPr>
    </w:p>
    <w:p w14:paraId="2D3E3A15" w14:textId="77777777" w:rsidR="004C027A" w:rsidRDefault="004C027A" w:rsidP="00B45368">
      <w:pPr>
        <w:pStyle w:val="Nagwek1"/>
        <w:spacing w:before="0" w:line="276" w:lineRule="auto"/>
        <w:ind w:right="-2"/>
        <w:rPr>
          <w:rFonts w:ascii="Times New Roman" w:hAnsi="Times New Roman"/>
          <w:color w:val="auto"/>
          <w:sz w:val="22"/>
          <w:szCs w:val="22"/>
        </w:rPr>
      </w:pPr>
    </w:p>
    <w:p w14:paraId="47470B06" w14:textId="77777777" w:rsidR="004C027A" w:rsidRDefault="004C027A" w:rsidP="00B45368">
      <w:pPr>
        <w:pStyle w:val="Nagwek1"/>
        <w:spacing w:before="0" w:line="276" w:lineRule="auto"/>
        <w:ind w:right="-2"/>
        <w:rPr>
          <w:rFonts w:ascii="Times New Roman" w:hAnsi="Times New Roman"/>
          <w:color w:val="auto"/>
          <w:sz w:val="22"/>
          <w:szCs w:val="22"/>
        </w:rPr>
      </w:pPr>
    </w:p>
    <w:p w14:paraId="0B7EC564" w14:textId="77777777" w:rsidR="004C027A" w:rsidRDefault="004C027A" w:rsidP="00B45368">
      <w:pPr>
        <w:pStyle w:val="Nagwek1"/>
        <w:spacing w:before="0" w:line="276" w:lineRule="auto"/>
        <w:ind w:right="-2"/>
        <w:rPr>
          <w:rFonts w:ascii="Times New Roman" w:hAnsi="Times New Roman"/>
          <w:color w:val="auto"/>
          <w:sz w:val="22"/>
          <w:szCs w:val="22"/>
        </w:rPr>
      </w:pPr>
    </w:p>
    <w:p w14:paraId="19674980" w14:textId="77777777" w:rsidR="004C027A" w:rsidRDefault="004C027A" w:rsidP="00B45368">
      <w:pPr>
        <w:pStyle w:val="Nagwek1"/>
        <w:spacing w:before="0" w:line="276" w:lineRule="auto"/>
        <w:ind w:right="-2"/>
        <w:rPr>
          <w:rFonts w:ascii="Times New Roman" w:hAnsi="Times New Roman"/>
          <w:color w:val="auto"/>
          <w:sz w:val="22"/>
          <w:szCs w:val="22"/>
        </w:rPr>
      </w:pPr>
    </w:p>
    <w:p w14:paraId="2A7B6182" w14:textId="77777777" w:rsidR="004C027A" w:rsidRDefault="004C027A" w:rsidP="00B45368">
      <w:pPr>
        <w:pStyle w:val="Nagwek1"/>
        <w:spacing w:before="0" w:line="276" w:lineRule="auto"/>
        <w:ind w:right="-2"/>
        <w:rPr>
          <w:rFonts w:ascii="Times New Roman" w:hAnsi="Times New Roman"/>
          <w:color w:val="auto"/>
          <w:sz w:val="22"/>
          <w:szCs w:val="22"/>
        </w:rPr>
      </w:pPr>
    </w:p>
    <w:p w14:paraId="5A587FEF" w14:textId="77777777" w:rsidR="004C027A" w:rsidRDefault="004C027A" w:rsidP="00B45368">
      <w:pPr>
        <w:pStyle w:val="Nagwek1"/>
        <w:spacing w:before="0" w:line="276" w:lineRule="auto"/>
        <w:ind w:right="-2"/>
        <w:rPr>
          <w:rFonts w:ascii="Times New Roman" w:hAnsi="Times New Roman"/>
          <w:color w:val="auto"/>
          <w:sz w:val="22"/>
          <w:szCs w:val="22"/>
        </w:rPr>
      </w:pPr>
    </w:p>
    <w:p w14:paraId="1030C726" w14:textId="77777777" w:rsidR="004C027A" w:rsidRDefault="004C027A" w:rsidP="00B45368">
      <w:pPr>
        <w:pStyle w:val="Nagwek1"/>
        <w:spacing w:before="0" w:line="276" w:lineRule="auto"/>
        <w:ind w:right="-2"/>
        <w:rPr>
          <w:rFonts w:ascii="Times New Roman" w:hAnsi="Times New Roman"/>
          <w:color w:val="auto"/>
          <w:sz w:val="22"/>
          <w:szCs w:val="22"/>
        </w:rPr>
      </w:pPr>
    </w:p>
    <w:p w14:paraId="3A54AFAF" w14:textId="77777777" w:rsidR="004C027A" w:rsidRDefault="004C027A" w:rsidP="00B45368">
      <w:pPr>
        <w:pStyle w:val="Nagwek1"/>
        <w:spacing w:before="0" w:line="276" w:lineRule="auto"/>
        <w:ind w:right="-2"/>
        <w:rPr>
          <w:rFonts w:ascii="Times New Roman" w:hAnsi="Times New Roman"/>
          <w:color w:val="auto"/>
          <w:sz w:val="22"/>
          <w:szCs w:val="22"/>
        </w:rPr>
      </w:pPr>
    </w:p>
    <w:p w14:paraId="5DE48CDC" w14:textId="77777777" w:rsidR="004C027A" w:rsidRDefault="004C027A" w:rsidP="00B45368">
      <w:pPr>
        <w:pStyle w:val="Nagwek1"/>
        <w:spacing w:before="0" w:line="276" w:lineRule="auto"/>
        <w:ind w:right="-2"/>
        <w:rPr>
          <w:rFonts w:ascii="Times New Roman" w:hAnsi="Times New Roman"/>
          <w:color w:val="auto"/>
          <w:sz w:val="22"/>
          <w:szCs w:val="22"/>
        </w:rPr>
      </w:pPr>
    </w:p>
    <w:p w14:paraId="23FCCE48" w14:textId="77777777" w:rsidR="004C027A" w:rsidRDefault="004C027A" w:rsidP="00B45368">
      <w:pPr>
        <w:pStyle w:val="Nagwek1"/>
        <w:spacing w:before="0" w:line="276" w:lineRule="auto"/>
        <w:ind w:right="-2"/>
        <w:rPr>
          <w:rFonts w:ascii="Times New Roman" w:hAnsi="Times New Roman"/>
          <w:color w:val="auto"/>
          <w:sz w:val="22"/>
          <w:szCs w:val="22"/>
        </w:rPr>
      </w:pPr>
    </w:p>
    <w:p w14:paraId="34826B63" w14:textId="77777777" w:rsidR="004C027A" w:rsidRDefault="004C027A" w:rsidP="00B45368">
      <w:pPr>
        <w:pStyle w:val="Nagwek1"/>
        <w:spacing w:before="0" w:line="276" w:lineRule="auto"/>
        <w:ind w:right="-2"/>
        <w:rPr>
          <w:rFonts w:ascii="Times New Roman" w:hAnsi="Times New Roman"/>
          <w:color w:val="auto"/>
          <w:sz w:val="22"/>
          <w:szCs w:val="22"/>
        </w:rPr>
      </w:pPr>
    </w:p>
    <w:p w14:paraId="0A5E7688" w14:textId="77777777" w:rsidR="004C027A" w:rsidRDefault="004C027A" w:rsidP="00B45368">
      <w:pPr>
        <w:pStyle w:val="Nagwek1"/>
        <w:spacing w:before="0" w:line="276" w:lineRule="auto"/>
        <w:ind w:right="-2"/>
        <w:rPr>
          <w:rFonts w:ascii="Times New Roman" w:hAnsi="Times New Roman"/>
          <w:color w:val="auto"/>
          <w:sz w:val="22"/>
          <w:szCs w:val="22"/>
        </w:rPr>
      </w:pPr>
    </w:p>
    <w:p w14:paraId="64F5F068" w14:textId="77777777" w:rsidR="004C027A" w:rsidRDefault="004C027A" w:rsidP="00B45368">
      <w:pPr>
        <w:pStyle w:val="Nagwek1"/>
        <w:spacing w:before="0" w:line="276" w:lineRule="auto"/>
        <w:ind w:right="-2"/>
        <w:rPr>
          <w:rFonts w:ascii="Times New Roman" w:hAnsi="Times New Roman"/>
          <w:color w:val="auto"/>
          <w:sz w:val="22"/>
          <w:szCs w:val="22"/>
        </w:rPr>
      </w:pPr>
    </w:p>
    <w:p w14:paraId="4A14BE0A" w14:textId="77777777" w:rsidR="004C027A" w:rsidRDefault="004C027A" w:rsidP="00B45368">
      <w:pPr>
        <w:pStyle w:val="Nagwek1"/>
        <w:spacing w:before="0" w:line="276" w:lineRule="auto"/>
        <w:ind w:right="-2"/>
        <w:rPr>
          <w:rFonts w:ascii="Times New Roman" w:hAnsi="Times New Roman"/>
          <w:color w:val="auto"/>
          <w:sz w:val="22"/>
          <w:szCs w:val="22"/>
        </w:rPr>
      </w:pPr>
    </w:p>
    <w:p w14:paraId="18CB73EE" w14:textId="77777777" w:rsidR="00E36023" w:rsidRDefault="00E36023">
      <w:pPr>
        <w:suppressAutoHyphens w:val="0"/>
        <w:autoSpaceDN/>
        <w:spacing w:line="259" w:lineRule="auto"/>
        <w:textAlignment w:val="auto"/>
        <w:rPr>
          <w:rFonts w:ascii="Times New Roman" w:eastAsia="Times New Roman" w:hAnsi="Times New Roman"/>
          <w:b/>
          <w:bCs/>
        </w:rPr>
      </w:pPr>
      <w:r>
        <w:rPr>
          <w:rFonts w:ascii="Times New Roman" w:hAnsi="Times New Roman"/>
        </w:rPr>
        <w:br w:type="page"/>
      </w:r>
    </w:p>
    <w:p w14:paraId="502B3352" w14:textId="77777777" w:rsidR="00B92D85" w:rsidRPr="00490008" w:rsidRDefault="00B92D85" w:rsidP="00490008">
      <w:pPr>
        <w:pStyle w:val="Nagwek1"/>
        <w:rPr>
          <w:rFonts w:ascii="Times New Roman" w:hAnsi="Times New Roman"/>
          <w:color w:val="auto"/>
          <w:sz w:val="22"/>
          <w:szCs w:val="22"/>
        </w:rPr>
      </w:pPr>
      <w:bookmarkStart w:id="3" w:name="_Toc134092486"/>
      <w:r w:rsidRPr="00490008">
        <w:rPr>
          <w:rFonts w:ascii="Times New Roman" w:hAnsi="Times New Roman"/>
          <w:color w:val="auto"/>
          <w:sz w:val="22"/>
          <w:szCs w:val="22"/>
        </w:rPr>
        <w:lastRenderedPageBreak/>
        <w:t xml:space="preserve">ROZDZIAŁ I. </w:t>
      </w:r>
      <w:bookmarkEnd w:id="0"/>
      <w:r w:rsidRPr="00490008">
        <w:rPr>
          <w:rFonts w:ascii="Times New Roman" w:hAnsi="Times New Roman"/>
          <w:color w:val="auto"/>
          <w:sz w:val="22"/>
          <w:szCs w:val="22"/>
        </w:rPr>
        <w:t>Charakterystyka partnerstwa lokalnego</w:t>
      </w:r>
      <w:bookmarkEnd w:id="3"/>
    </w:p>
    <w:p w14:paraId="245CC408" w14:textId="77777777" w:rsidR="00B92D85" w:rsidRDefault="00B92D85" w:rsidP="00B45368">
      <w:pPr>
        <w:pStyle w:val="Nagwek2"/>
        <w:spacing w:before="0" w:line="276" w:lineRule="auto"/>
        <w:ind w:right="-2"/>
        <w:rPr>
          <w:rFonts w:ascii="Times New Roman" w:hAnsi="Times New Roman"/>
          <w:color w:val="auto"/>
          <w:sz w:val="22"/>
          <w:szCs w:val="22"/>
        </w:rPr>
      </w:pPr>
      <w:bookmarkStart w:id="4" w:name="_Toc439099327"/>
    </w:p>
    <w:p w14:paraId="15D92852" w14:textId="77777777" w:rsidR="00B92D85" w:rsidRDefault="00B92D85" w:rsidP="00B45368">
      <w:pPr>
        <w:pStyle w:val="Nagwek2"/>
        <w:spacing w:before="0" w:line="276" w:lineRule="auto"/>
        <w:ind w:right="-2"/>
        <w:rPr>
          <w:rFonts w:ascii="Times New Roman" w:hAnsi="Times New Roman"/>
          <w:color w:val="auto"/>
          <w:sz w:val="22"/>
          <w:szCs w:val="22"/>
        </w:rPr>
      </w:pPr>
      <w:bookmarkStart w:id="5" w:name="_Toc134090296"/>
      <w:bookmarkStart w:id="6" w:name="_Toc134092487"/>
      <w:r>
        <w:rPr>
          <w:rFonts w:ascii="Times New Roman" w:hAnsi="Times New Roman"/>
          <w:color w:val="auto"/>
          <w:sz w:val="22"/>
          <w:szCs w:val="22"/>
        </w:rPr>
        <w:t xml:space="preserve">1. </w:t>
      </w:r>
      <w:bookmarkEnd w:id="4"/>
      <w:r>
        <w:rPr>
          <w:rFonts w:ascii="Times New Roman" w:hAnsi="Times New Roman"/>
          <w:color w:val="auto"/>
          <w:sz w:val="22"/>
          <w:szCs w:val="22"/>
        </w:rPr>
        <w:t>Nazwa i forma prawna</w:t>
      </w:r>
      <w:bookmarkEnd w:id="5"/>
      <w:r w:rsidR="00B5738A">
        <w:rPr>
          <w:rFonts w:ascii="Times New Roman" w:hAnsi="Times New Roman"/>
          <w:color w:val="auto"/>
          <w:sz w:val="22"/>
          <w:szCs w:val="22"/>
        </w:rPr>
        <w:t>.</w:t>
      </w:r>
      <w:bookmarkEnd w:id="6"/>
    </w:p>
    <w:p w14:paraId="46EC9B38" w14:textId="77777777" w:rsidR="00B92D85" w:rsidRDefault="00B92D85" w:rsidP="00B45368">
      <w:pPr>
        <w:numPr>
          <w:ilvl w:val="0"/>
          <w:numId w:val="1"/>
        </w:numPr>
        <w:autoSpaceDE w:val="0"/>
        <w:spacing w:after="0" w:line="276" w:lineRule="auto"/>
        <w:ind w:left="284" w:right="-2" w:firstLine="0"/>
        <w:jc w:val="both"/>
      </w:pPr>
      <w:r>
        <w:rPr>
          <w:rFonts w:ascii="Times New Roman" w:hAnsi="Times New Roman"/>
          <w:color w:val="000000"/>
        </w:rPr>
        <w:t xml:space="preserve">Nazwa: </w:t>
      </w:r>
      <w:r>
        <w:rPr>
          <w:rFonts w:ascii="Times New Roman" w:hAnsi="Times New Roman"/>
          <w:b/>
          <w:i/>
          <w:color w:val="000000"/>
        </w:rPr>
        <w:t>Stowarzyszenie „Dziedzictwo i Rozwój”</w:t>
      </w:r>
    </w:p>
    <w:p w14:paraId="7E0B8D7B" w14:textId="77777777" w:rsidR="00B92D85" w:rsidRDefault="00B92D85" w:rsidP="00B45368">
      <w:pPr>
        <w:numPr>
          <w:ilvl w:val="0"/>
          <w:numId w:val="2"/>
        </w:numPr>
        <w:autoSpaceDE w:val="0"/>
        <w:spacing w:after="0" w:line="276" w:lineRule="auto"/>
        <w:ind w:left="284" w:right="-2" w:firstLine="0"/>
        <w:jc w:val="both"/>
        <w:rPr>
          <w:rFonts w:ascii="Times New Roman" w:hAnsi="Times New Roman"/>
          <w:color w:val="000000"/>
        </w:rPr>
      </w:pPr>
      <w:r>
        <w:rPr>
          <w:rFonts w:ascii="Times New Roman" w:hAnsi="Times New Roman"/>
          <w:color w:val="000000"/>
        </w:rPr>
        <w:t>Status prawny: Stowarzyszenie.</w:t>
      </w:r>
    </w:p>
    <w:p w14:paraId="1C3F953B" w14:textId="77777777" w:rsidR="00B92D85" w:rsidRDefault="00B92D85" w:rsidP="00B45368">
      <w:pPr>
        <w:numPr>
          <w:ilvl w:val="0"/>
          <w:numId w:val="2"/>
        </w:numPr>
        <w:autoSpaceDE w:val="0"/>
        <w:spacing w:after="0" w:line="276" w:lineRule="auto"/>
        <w:ind w:left="284" w:right="-2" w:firstLine="0"/>
        <w:rPr>
          <w:rFonts w:ascii="Times New Roman" w:hAnsi="Times New Roman"/>
          <w:color w:val="000000"/>
        </w:rPr>
      </w:pPr>
      <w:r>
        <w:rPr>
          <w:rFonts w:ascii="Times New Roman" w:hAnsi="Times New Roman"/>
          <w:color w:val="000000"/>
        </w:rPr>
        <w:t xml:space="preserve">Data rejestracji w Sądzie Rejestrowym: 06 kwietnia 2006 r. </w:t>
      </w:r>
    </w:p>
    <w:p w14:paraId="4E4CC17D" w14:textId="77777777" w:rsidR="00B92D85" w:rsidRDefault="00B92D85" w:rsidP="00B45368">
      <w:pPr>
        <w:numPr>
          <w:ilvl w:val="0"/>
          <w:numId w:val="2"/>
        </w:numPr>
        <w:autoSpaceDE w:val="0"/>
        <w:spacing w:after="0" w:line="276" w:lineRule="auto"/>
        <w:ind w:left="284" w:right="-2" w:firstLine="0"/>
      </w:pPr>
      <w:r>
        <w:rPr>
          <w:rFonts w:ascii="Times New Roman" w:hAnsi="Times New Roman"/>
          <w:b/>
          <w:i/>
          <w:color w:val="000000"/>
        </w:rPr>
        <w:t>KRS: 0000254626, REGON: 140547112,  NIP: 811-172-92-86.</w:t>
      </w:r>
    </w:p>
    <w:p w14:paraId="71A7B611" w14:textId="77777777" w:rsidR="00B92D85" w:rsidRDefault="00B92D85" w:rsidP="00B45368">
      <w:pPr>
        <w:autoSpaceDE w:val="0"/>
        <w:spacing w:after="0" w:line="276" w:lineRule="auto"/>
        <w:ind w:right="-2"/>
        <w:jc w:val="both"/>
        <w:rPr>
          <w:rFonts w:ascii="Times New Roman" w:hAnsi="Times New Roman"/>
          <w:color w:val="000000"/>
        </w:rPr>
      </w:pPr>
      <w:r>
        <w:rPr>
          <w:rFonts w:ascii="Times New Roman" w:hAnsi="Times New Roman"/>
        </w:rPr>
        <w:t>Nadzór nad Stowarzyszeniem sprawuje Marszałek Województwa Mazowieckiego</w:t>
      </w:r>
      <w:r>
        <w:rPr>
          <w:rFonts w:ascii="Times New Roman" w:hAnsi="Times New Roman"/>
          <w:color w:val="000000"/>
        </w:rPr>
        <w:t>.</w:t>
      </w:r>
    </w:p>
    <w:p w14:paraId="4A00AC53" w14:textId="77777777" w:rsidR="00B92D85" w:rsidRPr="00490008" w:rsidRDefault="00490008" w:rsidP="00490008">
      <w:pPr>
        <w:pStyle w:val="Nagwek2"/>
        <w:rPr>
          <w:rFonts w:ascii="Times New Roman" w:hAnsi="Times New Roman"/>
          <w:color w:val="auto"/>
          <w:sz w:val="22"/>
          <w:szCs w:val="22"/>
        </w:rPr>
      </w:pPr>
      <w:bookmarkStart w:id="7" w:name="_Toc134090297"/>
      <w:bookmarkStart w:id="8" w:name="_Toc134092488"/>
      <w:r>
        <w:rPr>
          <w:rFonts w:ascii="Times New Roman" w:hAnsi="Times New Roman"/>
          <w:color w:val="auto"/>
          <w:sz w:val="22"/>
          <w:szCs w:val="22"/>
        </w:rPr>
        <w:t xml:space="preserve">2. </w:t>
      </w:r>
      <w:r w:rsidR="00B92D85" w:rsidRPr="00490008">
        <w:rPr>
          <w:rFonts w:ascii="Times New Roman" w:hAnsi="Times New Roman"/>
          <w:color w:val="auto"/>
          <w:sz w:val="22"/>
          <w:szCs w:val="22"/>
        </w:rPr>
        <w:t>Opis procesu tworzenia partnerstwa</w:t>
      </w:r>
      <w:bookmarkEnd w:id="7"/>
      <w:r w:rsidR="00B5738A">
        <w:rPr>
          <w:rFonts w:ascii="Times New Roman" w:hAnsi="Times New Roman"/>
          <w:color w:val="auto"/>
          <w:sz w:val="22"/>
          <w:szCs w:val="22"/>
        </w:rPr>
        <w:t>.</w:t>
      </w:r>
      <w:bookmarkEnd w:id="8"/>
    </w:p>
    <w:p w14:paraId="16DFD9A0" w14:textId="77777777" w:rsidR="00B92D85" w:rsidRDefault="00B92D85" w:rsidP="00B45368">
      <w:pPr>
        <w:autoSpaceDE w:val="0"/>
        <w:spacing w:after="0" w:line="276" w:lineRule="auto"/>
        <w:ind w:right="-2"/>
        <w:jc w:val="both"/>
        <w:rPr>
          <w:rFonts w:ascii="Times New Roman" w:hAnsi="Times New Roman"/>
          <w:color w:val="B2A1C7"/>
        </w:rPr>
      </w:pPr>
      <w:r>
        <w:rPr>
          <w:rFonts w:ascii="Times New Roman" w:hAnsi="Times New Roman"/>
          <w:color w:val="000000"/>
        </w:rPr>
        <w:t>Proces budowy partnerstwa rozpoczął się Zebraniem Założycielskim Stowarzyszenia, które odbyło się 02 lutego 2006 r. w Zwoleniu, przy udziale 40 Członków Założycieli. Wybrano władze (Zarząd oraz Komisję Rewizyjną Stowarzyszenia), które zgodnie z wymogami reprezentują partnerów z różnych sektorów. Stowarzyszenie „Dziedzictwo i Rozwój” zostało zarejestrowane w dniu 6 kwietnia 2006 r. i otrzymało numer KRS: 0000254626.</w:t>
      </w:r>
      <w:r>
        <w:rPr>
          <w:rFonts w:ascii="Times New Roman" w:hAnsi="Times New Roman"/>
          <w:color w:val="B2A1C7"/>
        </w:rPr>
        <w:t xml:space="preserve"> </w:t>
      </w:r>
    </w:p>
    <w:p w14:paraId="24AC9110" w14:textId="77777777" w:rsidR="00B92D85" w:rsidRDefault="00B92D85" w:rsidP="00B45368">
      <w:pPr>
        <w:autoSpaceDE w:val="0"/>
        <w:spacing w:after="0" w:line="276" w:lineRule="auto"/>
        <w:ind w:right="-2"/>
        <w:jc w:val="both"/>
      </w:pPr>
      <w:r w:rsidRPr="00BA1F6E">
        <w:rPr>
          <w:rFonts w:ascii="Times New Roman" w:hAnsi="Times New Roman"/>
        </w:rPr>
        <w:t xml:space="preserve">Impulsem do utworzenia Stowarzyszenia „Dziedzictw o i Rozwój” było uruchomienie w 2004 roku Pilotażowego Programu Leader. Grupa aktywnych mieszkańców gminy Zwoleń postanowiła wykorzystać tę szansę i wystąpiła </w:t>
      </w:r>
      <w:r w:rsidR="002A0955">
        <w:rPr>
          <w:rFonts w:ascii="Times New Roman" w:hAnsi="Times New Roman"/>
        </w:rPr>
        <w:br/>
      </w:r>
      <w:r w:rsidRPr="00BA1F6E">
        <w:rPr>
          <w:rFonts w:ascii="Times New Roman" w:hAnsi="Times New Roman"/>
        </w:rPr>
        <w:t>z inicjatywą utworzenia stowarzyszenia. Stowarzyszenie „Dziedzictwo i Rozwój” jest zrzeszeniem uczestników publicznych, społecznych i gospodarczych, połączonych partnerstwem, które ustaliło wspólną strategię rozwoju obszarów wiejskich.</w:t>
      </w:r>
      <w:r>
        <w:rPr>
          <w:rFonts w:ascii="Times New Roman" w:hAnsi="Times New Roman"/>
          <w:color w:val="000000"/>
        </w:rPr>
        <w:t xml:space="preserve"> J</w:t>
      </w:r>
      <w:r w:rsidRPr="00BA1F6E">
        <w:rPr>
          <w:rFonts w:ascii="Times New Roman" w:hAnsi="Times New Roman"/>
          <w:color w:val="000000"/>
        </w:rPr>
        <w:t xml:space="preserve">est </w:t>
      </w:r>
      <w:r>
        <w:rPr>
          <w:rFonts w:ascii="Times New Roman" w:hAnsi="Times New Roman"/>
          <w:color w:val="000000"/>
        </w:rPr>
        <w:t xml:space="preserve">więc </w:t>
      </w:r>
      <w:r w:rsidRPr="00BA1F6E">
        <w:rPr>
          <w:rFonts w:ascii="Times New Roman" w:hAnsi="Times New Roman"/>
          <w:color w:val="000000"/>
        </w:rPr>
        <w:t xml:space="preserve">partnerstwem trójsektorowym, składającym się z przedstawicieli sektora publicznego, gospodarczego i społecznego, mającym na celu działanie na rzecz rozwoju obszarów wiejskich. </w:t>
      </w:r>
      <w:r w:rsidR="002A0955">
        <w:rPr>
          <w:rFonts w:ascii="Times New Roman" w:hAnsi="Times New Roman"/>
          <w:color w:val="000000"/>
        </w:rPr>
        <w:br/>
      </w:r>
      <w:r w:rsidRPr="00BA1F6E">
        <w:rPr>
          <w:rFonts w:ascii="Times New Roman" w:hAnsi="Times New Roman"/>
          <w:color w:val="000000"/>
        </w:rPr>
        <w:t>W szeregach LGD znajdują się mieszkańcy - przedstawiciele wszystkich gmin objętych LSR. Członkowie przyjęci zostali w oparciu o deklaracje członkowskie. Nabycie i stw</w:t>
      </w:r>
      <w:r>
        <w:rPr>
          <w:rFonts w:ascii="Times New Roman" w:hAnsi="Times New Roman"/>
          <w:color w:val="000000"/>
        </w:rPr>
        <w:t xml:space="preserve">ierdzenie utraty członkostwa </w:t>
      </w:r>
      <w:r w:rsidRPr="00BA1F6E">
        <w:rPr>
          <w:rFonts w:ascii="Times New Roman" w:hAnsi="Times New Roman"/>
          <w:color w:val="000000"/>
        </w:rPr>
        <w:t>określa Statut.</w:t>
      </w:r>
    </w:p>
    <w:p w14:paraId="0B45E6A9" w14:textId="77777777" w:rsidR="00B92D85" w:rsidRDefault="00B92D85" w:rsidP="00B45368">
      <w:pPr>
        <w:autoSpaceDE w:val="0"/>
        <w:spacing w:after="0" w:line="276" w:lineRule="auto"/>
        <w:ind w:right="-2"/>
        <w:jc w:val="both"/>
        <w:rPr>
          <w:rFonts w:ascii="Times New Roman" w:hAnsi="Times New Roman"/>
          <w:color w:val="000000"/>
        </w:rPr>
      </w:pPr>
      <w:r>
        <w:rPr>
          <w:rFonts w:ascii="Times New Roman" w:hAnsi="Times New Roman"/>
          <w:color w:val="000000"/>
        </w:rPr>
        <w:t xml:space="preserve">Stowarzyszenie powstało w celu współpracy między lokalnymi władzami, organizacjami oraz odpowiedzialnymi przedsiębiorcami na rzecz poprawy jakości życia mieszkańców z tego obszaru poprzez działania rozwojowe </w:t>
      </w:r>
      <w:r w:rsidR="002A0955">
        <w:rPr>
          <w:rFonts w:ascii="Times New Roman" w:hAnsi="Times New Roman"/>
          <w:color w:val="000000"/>
        </w:rPr>
        <w:br/>
      </w:r>
      <w:r>
        <w:rPr>
          <w:rFonts w:ascii="Times New Roman" w:hAnsi="Times New Roman"/>
          <w:color w:val="000000"/>
        </w:rPr>
        <w:t>i aktywizacyjne.</w:t>
      </w:r>
    </w:p>
    <w:p w14:paraId="13AE9EB0" w14:textId="77777777" w:rsidR="00B92D85" w:rsidRDefault="00B92D85" w:rsidP="00B45368">
      <w:pPr>
        <w:autoSpaceDE w:val="0"/>
        <w:spacing w:after="0" w:line="276" w:lineRule="auto"/>
        <w:ind w:right="-2"/>
        <w:jc w:val="both"/>
        <w:rPr>
          <w:rFonts w:ascii="Times New Roman" w:hAnsi="Times New Roman"/>
          <w:color w:val="000000"/>
        </w:rPr>
      </w:pPr>
      <w:r>
        <w:rPr>
          <w:rFonts w:ascii="Times New Roman" w:hAnsi="Times New Roman"/>
          <w:color w:val="000000"/>
        </w:rPr>
        <w:t>Od początku swojego istnienia jest partnerstwem, które ma formułę otwartą i może ciągle przyjmować w swoje szeregi kolejnych członków, którzy zaakceptują cele statutowe stowarzyszenia.</w:t>
      </w:r>
    </w:p>
    <w:p w14:paraId="2D0A8FBE" w14:textId="77777777" w:rsidR="00B92D85" w:rsidRDefault="00B92D85" w:rsidP="00B45368">
      <w:pPr>
        <w:autoSpaceDE w:val="0"/>
        <w:adjustRightInd w:val="0"/>
        <w:spacing w:after="0" w:line="276" w:lineRule="auto"/>
        <w:jc w:val="both"/>
        <w:rPr>
          <w:rFonts w:ascii="Times New Roman" w:hAnsi="Times New Roman"/>
        </w:rPr>
      </w:pPr>
      <w:r w:rsidRPr="00FE254B">
        <w:rPr>
          <w:rFonts w:ascii="Times New Roman" w:hAnsi="Times New Roman"/>
          <w:color w:val="000000"/>
        </w:rPr>
        <w:t xml:space="preserve">Obecnie mamy za sobą realizację zadań w ramach </w:t>
      </w:r>
      <w:r>
        <w:rPr>
          <w:rFonts w:ascii="Times New Roman" w:hAnsi="Times New Roman"/>
          <w:color w:val="000000"/>
        </w:rPr>
        <w:t>osi 4 Leader na lata 2007-2013</w:t>
      </w:r>
      <w:r w:rsidR="00993BC5">
        <w:rPr>
          <w:rFonts w:ascii="Times New Roman" w:hAnsi="Times New Roman"/>
          <w:color w:val="000000"/>
        </w:rPr>
        <w:t xml:space="preserve"> oraz trwającą nadal perspektywę PROW na lata 2014-2020</w:t>
      </w:r>
      <w:r>
        <w:rPr>
          <w:rFonts w:ascii="Times New Roman" w:hAnsi="Times New Roman"/>
          <w:color w:val="000000"/>
        </w:rPr>
        <w:t xml:space="preserve">. </w:t>
      </w:r>
      <w:r w:rsidRPr="00FE254B">
        <w:rPr>
          <w:rFonts w:ascii="Times New Roman" w:hAnsi="Times New Roman"/>
          <w:color w:val="000000"/>
        </w:rPr>
        <w:t xml:space="preserve">W </w:t>
      </w:r>
      <w:r w:rsidR="00993BC5">
        <w:rPr>
          <w:rFonts w:ascii="Times New Roman" w:hAnsi="Times New Roman"/>
          <w:color w:val="000000"/>
        </w:rPr>
        <w:t>latach 2007-201</w:t>
      </w:r>
      <w:r w:rsidR="00693598">
        <w:rPr>
          <w:rFonts w:ascii="Times New Roman" w:hAnsi="Times New Roman"/>
          <w:color w:val="000000"/>
        </w:rPr>
        <w:t>3</w:t>
      </w:r>
      <w:r w:rsidRPr="00FE254B">
        <w:rPr>
          <w:rFonts w:ascii="Times New Roman" w:hAnsi="Times New Roman"/>
          <w:color w:val="000000"/>
        </w:rPr>
        <w:t xml:space="preserve"> LGD rozszerzyła swój zasięg i obejmowała obszar 11 gmin </w:t>
      </w:r>
      <w:r w:rsidR="002A0955">
        <w:rPr>
          <w:rFonts w:ascii="Times New Roman" w:hAnsi="Times New Roman"/>
          <w:color w:val="000000"/>
        </w:rPr>
        <w:br/>
      </w:r>
      <w:r w:rsidRPr="00FE254B">
        <w:rPr>
          <w:rFonts w:ascii="Times New Roman" w:hAnsi="Times New Roman"/>
          <w:color w:val="000000"/>
        </w:rPr>
        <w:t>z powiatu lipskiego, radomskiego</w:t>
      </w:r>
      <w:r w:rsidR="00993BC5">
        <w:rPr>
          <w:rFonts w:ascii="Times New Roman" w:hAnsi="Times New Roman"/>
          <w:color w:val="000000"/>
        </w:rPr>
        <w:t xml:space="preserve"> </w:t>
      </w:r>
      <w:r w:rsidRPr="00FE254B">
        <w:rPr>
          <w:rFonts w:ascii="Times New Roman" w:hAnsi="Times New Roman"/>
          <w:color w:val="000000"/>
        </w:rPr>
        <w:t xml:space="preserve">i zwoleńskiego. </w:t>
      </w:r>
      <w:r w:rsidRPr="00FE254B">
        <w:rPr>
          <w:rFonts w:ascii="Times New Roman" w:hAnsi="Times New Roman"/>
        </w:rPr>
        <w:t xml:space="preserve">Współpraca partnerska w zakresie podejmowania wspólnych inicjatyw na rzecz rozwoju obszaru oraz podnoszenie jakości życia mieszkańców pozwoliła na realizację trzech celów ogólnych określonych w LSR, wynikających ze specyfiki obszaru i analizy SWOT: </w:t>
      </w:r>
    </w:p>
    <w:p w14:paraId="093942A5" w14:textId="77777777" w:rsidR="00B92D85" w:rsidRPr="00FE254B" w:rsidRDefault="00B92D85" w:rsidP="00B45368">
      <w:pPr>
        <w:autoSpaceDE w:val="0"/>
        <w:adjustRightInd w:val="0"/>
        <w:spacing w:after="0" w:line="276" w:lineRule="auto"/>
        <w:ind w:firstLine="284"/>
        <w:jc w:val="both"/>
        <w:rPr>
          <w:rFonts w:ascii="Times New Roman" w:hAnsi="Times New Roman"/>
          <w:color w:val="000000"/>
        </w:rPr>
      </w:pPr>
      <w:r w:rsidRPr="00FE254B">
        <w:rPr>
          <w:rFonts w:ascii="Times New Roman" w:hAnsi="Times New Roman"/>
          <w:color w:val="000000"/>
        </w:rPr>
        <w:t>1. Podniesienie atrakcyjności turystycznej i wypoczynkowej obszaru LGD;</w:t>
      </w:r>
    </w:p>
    <w:p w14:paraId="74BE6684" w14:textId="77777777" w:rsidR="00B92D85" w:rsidRPr="00FE254B" w:rsidRDefault="00B92D85" w:rsidP="00B45368">
      <w:pPr>
        <w:autoSpaceDE w:val="0"/>
        <w:adjustRightInd w:val="0"/>
        <w:spacing w:after="0" w:line="276" w:lineRule="auto"/>
        <w:ind w:firstLine="284"/>
        <w:jc w:val="both"/>
        <w:rPr>
          <w:rFonts w:ascii="Times New Roman" w:hAnsi="Times New Roman"/>
          <w:color w:val="000000"/>
        </w:rPr>
      </w:pPr>
      <w:r w:rsidRPr="00FE254B">
        <w:rPr>
          <w:rFonts w:ascii="Times New Roman" w:hAnsi="Times New Roman"/>
          <w:color w:val="000000"/>
        </w:rPr>
        <w:t>2. Dziedzictwo kulturowe ważnym czynnikiem rozwoju, integracji i promocji obszaru;</w:t>
      </w:r>
    </w:p>
    <w:p w14:paraId="476FC718" w14:textId="77777777" w:rsidR="00B92D85" w:rsidRDefault="00B92D85" w:rsidP="00B45368">
      <w:pPr>
        <w:autoSpaceDE w:val="0"/>
        <w:adjustRightInd w:val="0"/>
        <w:spacing w:after="0" w:line="276" w:lineRule="auto"/>
        <w:ind w:left="567" w:hanging="283"/>
        <w:jc w:val="both"/>
        <w:rPr>
          <w:rFonts w:ascii="Times New Roman" w:hAnsi="Times New Roman"/>
          <w:color w:val="000000"/>
        </w:rPr>
      </w:pPr>
      <w:r w:rsidRPr="00FE254B">
        <w:rPr>
          <w:rFonts w:ascii="Times New Roman" w:hAnsi="Times New Roman"/>
          <w:color w:val="000000"/>
        </w:rPr>
        <w:t>3.Aktywizacja zawodowa i społeczna mieszkańców obszaru LGD „Dziedzictwo i Rozwój”.</w:t>
      </w:r>
    </w:p>
    <w:p w14:paraId="2635C859" w14:textId="77777777" w:rsidR="00B92D85" w:rsidRPr="00FE254B" w:rsidRDefault="00B92D85" w:rsidP="00B45368">
      <w:pPr>
        <w:autoSpaceDE w:val="0"/>
        <w:adjustRightInd w:val="0"/>
        <w:spacing w:after="0" w:line="276" w:lineRule="auto"/>
        <w:ind w:firstLine="708"/>
        <w:jc w:val="both"/>
        <w:rPr>
          <w:rFonts w:ascii="Times New Roman" w:hAnsi="Times New Roman"/>
          <w:color w:val="000000"/>
        </w:rPr>
      </w:pPr>
      <w:r w:rsidRPr="00FE254B">
        <w:rPr>
          <w:rFonts w:ascii="Times New Roman" w:hAnsi="Times New Roman"/>
          <w:color w:val="000000"/>
        </w:rPr>
        <w:t xml:space="preserve">Całkowity budżet na realizację LSR w ramach osi 4 Leader wynosił 14 087 380 zł. </w:t>
      </w:r>
      <w:r w:rsidRPr="00FE254B">
        <w:rPr>
          <w:rFonts w:ascii="Times New Roman" w:hAnsi="Times New Roman"/>
          <w:color w:val="000000"/>
        </w:rPr>
        <w:br/>
        <w:t xml:space="preserve">z czego 11 041 460 zł. przeznaczonych było na wdrażanie LSR. Środki te zostały w ok. 94% rozdysponowane </w:t>
      </w:r>
      <w:r w:rsidR="00C9324C">
        <w:rPr>
          <w:rFonts w:ascii="Times New Roman" w:hAnsi="Times New Roman"/>
          <w:color w:val="000000"/>
        </w:rPr>
        <w:br/>
      </w:r>
      <w:r w:rsidRPr="00FE254B">
        <w:rPr>
          <w:rFonts w:ascii="Times New Roman" w:hAnsi="Times New Roman"/>
          <w:color w:val="000000"/>
        </w:rPr>
        <w:t>w przeprowadzonych 12 naborach wniosków w ramach działania 413 „Wdrażanie Lokalnych Strategii Rozwoju” Programu Rozwoju Obszarów Wiejskich na lata 2007 – 2013. W ramach „Małych projektów” zrealizowane zostało 95 projektów. W latach</w:t>
      </w:r>
      <w:r>
        <w:rPr>
          <w:rFonts w:ascii="Times New Roman" w:hAnsi="Times New Roman"/>
          <w:color w:val="000000"/>
        </w:rPr>
        <w:t xml:space="preserve"> 2009-2015 odnowionych zostało </w:t>
      </w:r>
      <w:r w:rsidRPr="00FE254B">
        <w:rPr>
          <w:rFonts w:ascii="Times New Roman" w:hAnsi="Times New Roman"/>
          <w:color w:val="000000"/>
        </w:rPr>
        <w:t xml:space="preserve">32 miejscowości  obszaru objętego LSR, poprzez zagospodarowanie centrum miejscowości i wsi, budowę boisk sportowych i świetlic wiejskich czy też remont dachu i elewacji zabytkowego kościoła parafialnego. Środki finansowe w ramach działania „Tworzenie i rozwój </w:t>
      </w:r>
      <w:r>
        <w:rPr>
          <w:rFonts w:ascii="Times New Roman" w:hAnsi="Times New Roman"/>
          <w:color w:val="000000"/>
        </w:rPr>
        <w:t xml:space="preserve">mikroprzedsiębiorstw” otrzymało </w:t>
      </w:r>
      <w:r w:rsidRPr="00FE254B">
        <w:rPr>
          <w:rFonts w:ascii="Times New Roman" w:hAnsi="Times New Roman"/>
          <w:color w:val="000000"/>
        </w:rPr>
        <w:t xml:space="preserve">10 przedsiębiorców, natomiast 11 rolników skorzystało z dofinansowania </w:t>
      </w:r>
      <w:r w:rsidR="002A0955">
        <w:rPr>
          <w:rFonts w:ascii="Times New Roman" w:hAnsi="Times New Roman"/>
          <w:color w:val="000000"/>
        </w:rPr>
        <w:br/>
      </w:r>
      <w:r w:rsidRPr="00FE254B">
        <w:rPr>
          <w:rFonts w:ascii="Times New Roman" w:hAnsi="Times New Roman"/>
          <w:color w:val="000000"/>
        </w:rPr>
        <w:t>w ramach działania „Różnicowanie w kierunku działalności nierolniczej”.</w:t>
      </w:r>
    </w:p>
    <w:p w14:paraId="7853D5FF" w14:textId="77777777" w:rsidR="00B92D85" w:rsidRPr="00FE254B" w:rsidRDefault="00B92D85" w:rsidP="00B45368">
      <w:pPr>
        <w:autoSpaceDE w:val="0"/>
        <w:adjustRightInd w:val="0"/>
        <w:spacing w:after="0" w:line="276" w:lineRule="auto"/>
        <w:ind w:firstLine="708"/>
        <w:jc w:val="both"/>
        <w:rPr>
          <w:rFonts w:ascii="Times New Roman" w:hAnsi="Times New Roman"/>
          <w:color w:val="000000"/>
        </w:rPr>
      </w:pPr>
      <w:r w:rsidRPr="00FE254B">
        <w:rPr>
          <w:rFonts w:ascii="Times New Roman" w:hAnsi="Times New Roman"/>
          <w:color w:val="000000"/>
        </w:rPr>
        <w:t xml:space="preserve">Realizacja poszczególnych etapów programu LEADER, zakończyła się pełnym sukcesem </w:t>
      </w:r>
      <w:r w:rsidRPr="00FE254B">
        <w:rPr>
          <w:rFonts w:ascii="Times New Roman" w:hAnsi="Times New Roman"/>
          <w:color w:val="000000"/>
        </w:rPr>
        <w:br/>
        <w:t>i przyniosła</w:t>
      </w:r>
      <w:r w:rsidRPr="00FE254B">
        <w:rPr>
          <w:rFonts w:ascii="Times New Roman" w:hAnsi="Times New Roman"/>
        </w:rPr>
        <w:t xml:space="preserve"> wymierne </w:t>
      </w:r>
      <w:r w:rsidRPr="00FE254B">
        <w:rPr>
          <w:rFonts w:ascii="Times New Roman" w:hAnsi="Times New Roman"/>
          <w:color w:val="000000"/>
        </w:rPr>
        <w:t xml:space="preserve">rezultaty dla samorządów, ale też przede wszystkim dla mieszkańców. Przez lata istnienia Stowarzyszenia, program LEADER był naszym głównym celem, ale po drodze udało się zrealizować jeszcze kilka innych mniejszych projektów. </w:t>
      </w:r>
    </w:p>
    <w:p w14:paraId="43458568" w14:textId="77777777" w:rsidR="00B92D85" w:rsidRPr="00DC731A" w:rsidRDefault="00B92D85" w:rsidP="00B45368">
      <w:pPr>
        <w:autoSpaceDE w:val="0"/>
        <w:adjustRightInd w:val="0"/>
        <w:spacing w:after="0" w:line="276" w:lineRule="auto"/>
        <w:ind w:firstLine="708"/>
        <w:jc w:val="both"/>
        <w:rPr>
          <w:rFonts w:ascii="Times New Roman" w:hAnsi="Times New Roman"/>
          <w:color w:val="000000"/>
        </w:rPr>
      </w:pPr>
      <w:r w:rsidRPr="00FE254B">
        <w:rPr>
          <w:rFonts w:ascii="Times New Roman" w:hAnsi="Times New Roman"/>
          <w:color w:val="000000"/>
        </w:rPr>
        <w:t>W latach 2007 – 2013 Stowarzyszenie zrealizowało 8 projektów d</w:t>
      </w:r>
      <w:r w:rsidRPr="00FE254B">
        <w:rPr>
          <w:rFonts w:ascii="Times New Roman" w:hAnsi="Times New Roman"/>
          <w:bCs/>
          <w:color w:val="000000"/>
        </w:rPr>
        <w:t>ofinansowanych z Samorządu Województwa Mazowieckiego</w:t>
      </w:r>
      <w:r w:rsidRPr="00FE254B">
        <w:rPr>
          <w:rFonts w:ascii="Times New Roman" w:hAnsi="Times New Roman"/>
          <w:color w:val="000000"/>
        </w:rPr>
        <w:t xml:space="preserve"> oraz FIO Mazowsze Lokalnie, na łączną kwotę ok. 49 tys. zł., polegających m. in, na wsparciu nieformalnych grup i lokalnych inicjatyw. W tym okresie Stowarzyszenie realizowało </w:t>
      </w:r>
      <w:r w:rsidRPr="00FE254B">
        <w:rPr>
          <w:rFonts w:ascii="Times New Roman" w:hAnsi="Times New Roman"/>
        </w:rPr>
        <w:t xml:space="preserve">również trzy </w:t>
      </w:r>
      <w:r w:rsidRPr="00FE254B">
        <w:rPr>
          <w:rFonts w:ascii="Times New Roman" w:hAnsi="Times New Roman"/>
          <w:color w:val="000000"/>
        </w:rPr>
        <w:t xml:space="preserve">projekty międzynarodowe. </w:t>
      </w:r>
      <w:r w:rsidRPr="00FE254B">
        <w:rPr>
          <w:rFonts w:ascii="Times New Roman" w:hAnsi="Times New Roman"/>
        </w:rPr>
        <w:t xml:space="preserve">Promując lokalnych artystów w ramach Fundacji Współpracy Polsko – Niemieckiej przy partnerskim współdziałaniu z Kulturzectrun im Krakauer Haus w Norymberdze, zrealizowano projekty: „Wystawa </w:t>
      </w:r>
      <w:r w:rsidRPr="00FE254B">
        <w:rPr>
          <w:rFonts w:ascii="Times New Roman" w:hAnsi="Times New Roman"/>
        </w:rPr>
        <w:lastRenderedPageBreak/>
        <w:t>malarstwa i rzeźby Grupy – 77”</w:t>
      </w:r>
      <w:r>
        <w:rPr>
          <w:rFonts w:ascii="Times New Roman" w:hAnsi="Times New Roman"/>
        </w:rPr>
        <w:t xml:space="preserve"> oraz „Wystawa prac malarskich </w:t>
      </w:r>
      <w:r w:rsidRPr="00FE254B">
        <w:rPr>
          <w:rFonts w:ascii="Times New Roman" w:hAnsi="Times New Roman"/>
        </w:rPr>
        <w:t xml:space="preserve">i rysunków: ”Prezentacja kultury polskiej </w:t>
      </w:r>
      <w:r w:rsidR="00D43E25">
        <w:rPr>
          <w:rFonts w:ascii="Times New Roman" w:hAnsi="Times New Roman"/>
        </w:rPr>
        <w:br/>
      </w:r>
      <w:r w:rsidRPr="00FE254B">
        <w:rPr>
          <w:rFonts w:ascii="Times New Roman" w:hAnsi="Times New Roman"/>
        </w:rPr>
        <w:t>w Niemczech” za łączną kwotę 5 tys. euro. Natomiast 15 tys. euro pozyskane w ramach Fundacji Rozwoju Systemu Edukacji – Narodowa Agencja Programu</w:t>
      </w:r>
      <w:r w:rsidRPr="00FE254B">
        <w:rPr>
          <w:rFonts w:ascii="Times New Roman" w:hAnsi="Times New Roman"/>
          <w:color w:val="000000"/>
        </w:rPr>
        <w:t xml:space="preserve"> „Uczenie się przez całe życie” przeznaczone było na wymianę doświadczeń i praktyk z zakresu szkoleń i coachingu potencjalnych przedsiębiorców, w szczególności tych </w:t>
      </w:r>
      <w:r w:rsidR="002A0955">
        <w:rPr>
          <w:rFonts w:ascii="Times New Roman" w:hAnsi="Times New Roman"/>
          <w:color w:val="000000"/>
        </w:rPr>
        <w:br/>
      </w:r>
      <w:r w:rsidRPr="00FE254B">
        <w:rPr>
          <w:rFonts w:ascii="Times New Roman" w:hAnsi="Times New Roman"/>
          <w:color w:val="000000"/>
        </w:rPr>
        <w:t xml:space="preserve">z sektora turystycznego. W projekcie wzięło udział 76 osób poniżej 35 roku życia, które uczestniczyły </w:t>
      </w:r>
      <w:r w:rsidR="002A0955">
        <w:rPr>
          <w:rFonts w:ascii="Times New Roman" w:hAnsi="Times New Roman"/>
          <w:color w:val="000000"/>
        </w:rPr>
        <w:br/>
      </w:r>
      <w:r w:rsidRPr="00FE254B">
        <w:rPr>
          <w:rFonts w:ascii="Times New Roman" w:hAnsi="Times New Roman"/>
          <w:color w:val="000000"/>
        </w:rPr>
        <w:t>w mobilnościach do krajów partnerskich (Włochy, Turcja, Czechy, Słowacja, Hiszpania, Polska).</w:t>
      </w:r>
      <w:r w:rsidR="00C93DF4">
        <w:rPr>
          <w:rFonts w:ascii="Times New Roman" w:hAnsi="Times New Roman"/>
          <w:color w:val="000000"/>
        </w:rPr>
        <w:t xml:space="preserve"> </w:t>
      </w:r>
      <w:r w:rsidR="00C93DF4">
        <w:rPr>
          <w:rFonts w:ascii="Times New Roman" w:hAnsi="Times New Roman"/>
          <w:color w:val="000000"/>
        </w:rPr>
        <w:br/>
      </w:r>
      <w:r w:rsidR="00C93DF4" w:rsidRPr="00FE254B">
        <w:rPr>
          <w:rFonts w:ascii="Times New Roman" w:hAnsi="Times New Roman"/>
        </w:rPr>
        <w:t xml:space="preserve">W analizie SWOT oraz diagnozie obszaru LSR </w:t>
      </w:r>
      <w:r w:rsidR="00C93DF4">
        <w:rPr>
          <w:rFonts w:ascii="Times New Roman" w:hAnsi="Times New Roman"/>
        </w:rPr>
        <w:t xml:space="preserve">na lata 2014-2020 </w:t>
      </w:r>
      <w:r w:rsidR="00C93DF4" w:rsidRPr="00FE254B">
        <w:rPr>
          <w:rFonts w:ascii="Times New Roman" w:hAnsi="Times New Roman"/>
        </w:rPr>
        <w:t>wskazane zostały potencjalne kierunki interwencji w ramach lokalnej strategii rozwoju</w:t>
      </w:r>
      <w:r w:rsidR="00C93DF4">
        <w:rPr>
          <w:rFonts w:ascii="Times New Roman" w:hAnsi="Times New Roman"/>
        </w:rPr>
        <w:t>:</w:t>
      </w:r>
    </w:p>
    <w:p w14:paraId="5D1BC4AA" w14:textId="77777777" w:rsidR="00993BC5" w:rsidRPr="00993BC5" w:rsidRDefault="00993BC5" w:rsidP="00B45368">
      <w:pPr>
        <w:spacing w:after="0" w:line="276" w:lineRule="auto"/>
        <w:ind w:firstLine="142"/>
        <w:jc w:val="both"/>
        <w:rPr>
          <w:rFonts w:ascii="Times New Roman" w:hAnsi="Times New Roman"/>
        </w:rPr>
      </w:pPr>
      <w:r w:rsidRPr="00993BC5">
        <w:rPr>
          <w:rFonts w:ascii="Times New Roman" w:hAnsi="Times New Roman"/>
          <w:color w:val="000000"/>
        </w:rPr>
        <w:t xml:space="preserve">1. </w:t>
      </w:r>
      <w:r w:rsidRPr="00993BC5">
        <w:rPr>
          <w:rFonts w:ascii="Times New Roman" w:hAnsi="Times New Roman"/>
        </w:rPr>
        <w:t>Tworzenie potencjału dla rozwoju lokalnej gospodarki i tworzenie miejsc pracy</w:t>
      </w:r>
    </w:p>
    <w:p w14:paraId="0D549E74" w14:textId="77777777" w:rsidR="00993BC5" w:rsidRPr="00993BC5" w:rsidRDefault="00993BC5" w:rsidP="00B45368">
      <w:pPr>
        <w:spacing w:after="0" w:line="276" w:lineRule="auto"/>
        <w:ind w:firstLine="142"/>
        <w:jc w:val="both"/>
        <w:rPr>
          <w:rFonts w:ascii="Times New Roman" w:hAnsi="Times New Roman"/>
        </w:rPr>
      </w:pPr>
      <w:r w:rsidRPr="00993BC5">
        <w:rPr>
          <w:rFonts w:ascii="Times New Roman" w:hAnsi="Times New Roman"/>
          <w:color w:val="000000"/>
        </w:rPr>
        <w:t xml:space="preserve">2. </w:t>
      </w:r>
      <w:r w:rsidRPr="00993BC5">
        <w:rPr>
          <w:rFonts w:ascii="Times New Roman" w:hAnsi="Times New Roman"/>
        </w:rPr>
        <w:t>Rozwój lokalnych inicjatyw elementem zrównoważonego rozwoju obszaru LSR</w:t>
      </w:r>
    </w:p>
    <w:p w14:paraId="024F82D0" w14:textId="77777777" w:rsidR="00993BC5" w:rsidRPr="00993BC5" w:rsidRDefault="00993BC5" w:rsidP="00B45368">
      <w:pPr>
        <w:spacing w:after="0" w:line="276" w:lineRule="auto"/>
        <w:ind w:firstLine="142"/>
        <w:jc w:val="both"/>
        <w:rPr>
          <w:rFonts w:ascii="Times New Roman" w:eastAsia="Times New Roman" w:hAnsi="Times New Roman"/>
          <w:lang w:eastAsia="pl-PL"/>
        </w:rPr>
      </w:pPr>
      <w:r w:rsidRPr="00993BC5">
        <w:rPr>
          <w:rFonts w:ascii="Times New Roman" w:hAnsi="Times New Roman"/>
          <w:color w:val="000000"/>
        </w:rPr>
        <w:t>3.</w:t>
      </w:r>
      <w:r w:rsidRPr="00993BC5">
        <w:rPr>
          <w:rFonts w:ascii="Times New Roman" w:eastAsia="Times New Roman" w:hAnsi="Times New Roman"/>
          <w:lang w:eastAsia="pl-PL"/>
        </w:rPr>
        <w:t xml:space="preserve"> Wspieranie włączenia społecznego i aktywizacja mieszkańców obszaru LSR</w:t>
      </w:r>
      <w:r>
        <w:rPr>
          <w:rFonts w:ascii="Times New Roman" w:eastAsia="Times New Roman" w:hAnsi="Times New Roman"/>
          <w:lang w:eastAsia="pl-PL"/>
        </w:rPr>
        <w:t>.</w:t>
      </w:r>
    </w:p>
    <w:p w14:paraId="3F5A21A8" w14:textId="77777777" w:rsidR="00B92D85" w:rsidRPr="00802613" w:rsidRDefault="00C93DF4" w:rsidP="00B45368">
      <w:pPr>
        <w:autoSpaceDE w:val="0"/>
        <w:spacing w:after="0" w:line="276" w:lineRule="auto"/>
        <w:ind w:right="-2"/>
        <w:jc w:val="both"/>
      </w:pPr>
      <w:r>
        <w:rPr>
          <w:rFonts w:ascii="Times New Roman" w:hAnsi="Times New Roman"/>
          <w:color w:val="000000"/>
        </w:rPr>
        <w:t xml:space="preserve">Podejmowane przez LGD działania w tych obszarach </w:t>
      </w:r>
      <w:r w:rsidR="00B92D85">
        <w:rPr>
          <w:rFonts w:ascii="Times New Roman" w:hAnsi="Times New Roman"/>
          <w:color w:val="000000"/>
        </w:rPr>
        <w:t>przyczynił</w:t>
      </w:r>
      <w:r>
        <w:rPr>
          <w:rFonts w:ascii="Times New Roman" w:hAnsi="Times New Roman"/>
          <w:color w:val="000000"/>
        </w:rPr>
        <w:t>y</w:t>
      </w:r>
      <w:r w:rsidR="00B92D85">
        <w:rPr>
          <w:rFonts w:ascii="Times New Roman" w:hAnsi="Times New Roman"/>
          <w:color w:val="000000"/>
        </w:rPr>
        <w:t xml:space="preserve"> się do wzmocnienia kapitału społecznego poprzez wzrost aktywizacji mieszkańców obszarów wiejskich w tym w szczególności KGW oraz</w:t>
      </w:r>
      <w:r w:rsidR="00D43E25">
        <w:rPr>
          <w:rFonts w:ascii="Times New Roman" w:hAnsi="Times New Roman"/>
          <w:color w:val="000000"/>
        </w:rPr>
        <w:t xml:space="preserve"> innych</w:t>
      </w:r>
      <w:r w:rsidR="00B92D85">
        <w:rPr>
          <w:rFonts w:ascii="Times New Roman" w:hAnsi="Times New Roman"/>
          <w:color w:val="000000"/>
        </w:rPr>
        <w:t xml:space="preserve"> organizacji pozarządowych. Wzrosła liczba imprez i wydarzeń, przyczyniających się do wzmocnienia integracji oraz poczucia więzi pomiędzy mieszkańcami opartych na wspólnej tożsamości, tradycji, kulturze i historii. LGD przyczyniła się do wzrostu świadomości mieszkańców w zakresie zarządzania lokalnymi zasobami i walorami obszaru</w:t>
      </w:r>
      <w:r w:rsidR="00B92D85">
        <w:rPr>
          <w:rFonts w:ascii="Times New Roman" w:hAnsi="Times New Roman"/>
          <w:color w:val="7030A0"/>
        </w:rPr>
        <w:t xml:space="preserve">, </w:t>
      </w:r>
      <w:r w:rsidR="002A0955">
        <w:rPr>
          <w:rFonts w:ascii="Times New Roman" w:hAnsi="Times New Roman"/>
          <w:color w:val="7030A0"/>
        </w:rPr>
        <w:br/>
      </w:r>
      <w:r w:rsidR="00B92D85" w:rsidRPr="00DC731A">
        <w:rPr>
          <w:rFonts w:ascii="Times New Roman" w:hAnsi="Times New Roman"/>
        </w:rPr>
        <w:t xml:space="preserve">a </w:t>
      </w:r>
      <w:r w:rsidR="00B92D85" w:rsidRPr="00BA1F6E">
        <w:rPr>
          <w:rFonts w:ascii="Times New Roman" w:hAnsi="Times New Roman"/>
        </w:rPr>
        <w:t>także tych, które dotyczą tradycji regionalnej, twórczości ludowej oraz promocji obszaru LSR. LGD miała możliwość nie tylko wesprzeć finansowo wiele wydarzeń kulturalnych i promocyjnych, inicjowanych oddolnie przez społeczność wiejską, ale również zainicjować i wesprzeć działania i inicjatywy, które utrzymały charakter cykliczny. W ramach ogłaszanych naborów o dofinansowanie ubiegały się przede wszystkim instytucje samorządowe, oraz lokalni przedsiębiorcy nastawieni głównie na prowadzenie działalności</w:t>
      </w:r>
      <w:r w:rsidR="00B92D85">
        <w:rPr>
          <w:rFonts w:ascii="Times New Roman" w:hAnsi="Times New Roman"/>
          <w:color w:val="000000"/>
        </w:rPr>
        <w:t xml:space="preserve"> w branży turystycznej i ogólno-usługowej. Dzięki zrealizowanym projektom mieszkańcy zyskali nowe miejsca pracy, miejsca integracji </w:t>
      </w:r>
      <w:r w:rsidR="00B92D85" w:rsidRPr="007F6EA7">
        <w:rPr>
          <w:rFonts w:ascii="Times New Roman" w:hAnsi="Times New Roman"/>
        </w:rPr>
        <w:t xml:space="preserve">społecznej </w:t>
      </w:r>
      <w:r w:rsidR="00B92D85">
        <w:rPr>
          <w:rFonts w:ascii="Times New Roman" w:hAnsi="Times New Roman"/>
          <w:color w:val="000000"/>
        </w:rPr>
        <w:t xml:space="preserve">i działalności kulturalnej. Zrealizowano kilkanaście inwestycji takich jak: budowa, </w:t>
      </w:r>
      <w:r>
        <w:rPr>
          <w:rFonts w:ascii="Times New Roman" w:hAnsi="Times New Roman"/>
          <w:color w:val="000000"/>
        </w:rPr>
        <w:t>modernizacja</w:t>
      </w:r>
      <w:r w:rsidR="00B92D85">
        <w:rPr>
          <w:rFonts w:ascii="Times New Roman" w:hAnsi="Times New Roman"/>
          <w:color w:val="000000"/>
        </w:rPr>
        <w:t xml:space="preserve">, wyposażenie lub zagospodarowanie terenu przylegającego do budynków świetlic wiejskich, a także budowa placów zabaw i boisk sportowych. Część środków została również przeznaczona na organizację szkoleń, wydarzeń edukacyjnych dla mieszkańców, pracowników LGD, członków organów oraz lokalnych liderów. Na realizację celów  </w:t>
      </w:r>
      <w:r>
        <w:rPr>
          <w:rFonts w:ascii="Times New Roman" w:hAnsi="Times New Roman"/>
          <w:color w:val="000000"/>
        </w:rPr>
        <w:t xml:space="preserve">LSR na lata 2014-2020 </w:t>
      </w:r>
      <w:r w:rsidR="00B92D85" w:rsidRPr="00802613">
        <w:rPr>
          <w:rFonts w:ascii="Times New Roman" w:hAnsi="Times New Roman"/>
          <w:color w:val="000000"/>
        </w:rPr>
        <w:t>uzyskano kwotę</w:t>
      </w:r>
      <w:r>
        <w:rPr>
          <w:rFonts w:ascii="Times New Roman" w:hAnsi="Times New Roman"/>
          <w:color w:val="000000"/>
        </w:rPr>
        <w:t xml:space="preserve"> 4 300 500 EUR.</w:t>
      </w:r>
    </w:p>
    <w:p w14:paraId="7FC9F76E" w14:textId="77777777" w:rsidR="00B92D85" w:rsidRPr="00186FEC" w:rsidRDefault="00B92D85" w:rsidP="00B45368">
      <w:pPr>
        <w:autoSpaceDE w:val="0"/>
        <w:spacing w:after="0" w:line="276" w:lineRule="auto"/>
        <w:ind w:right="-2"/>
        <w:jc w:val="both"/>
        <w:rPr>
          <w:rFonts w:ascii="Times New Roman" w:eastAsia="Times New Roman" w:hAnsi="Times New Roman"/>
        </w:rPr>
      </w:pPr>
      <w:r w:rsidRPr="00186FEC">
        <w:rPr>
          <w:rFonts w:ascii="Times New Roman" w:hAnsi="Times New Roman"/>
        </w:rPr>
        <w:t>Realizując cele na uwagę zasługuje wiele zrealizowanych przedsięwzięć: powstało 20 nowych działalności gospodarczych, ponad 20 firm uzyskało wsparcie w zakresie rozwoju.</w:t>
      </w:r>
      <w:r w:rsidRPr="00186FEC">
        <w:rPr>
          <w:rFonts w:ascii="Times New Roman" w:eastAsia="Times New Roman" w:hAnsi="Times New Roman"/>
        </w:rPr>
        <w:t xml:space="preserve"> </w:t>
      </w:r>
    </w:p>
    <w:p w14:paraId="02264029" w14:textId="77777777" w:rsidR="00B92D85" w:rsidRPr="00246AF4" w:rsidRDefault="00B92D85" w:rsidP="00B45368">
      <w:pPr>
        <w:suppressAutoHyphens w:val="0"/>
        <w:autoSpaceDN/>
        <w:spacing w:after="0" w:line="276" w:lineRule="auto"/>
        <w:jc w:val="both"/>
        <w:textAlignment w:val="auto"/>
        <w:rPr>
          <w:rFonts w:ascii="Times New Roman" w:eastAsia="Times New Roman" w:hAnsi="Times New Roman"/>
          <w:color w:val="7030A0"/>
        </w:rPr>
      </w:pPr>
      <w:r w:rsidRPr="00FC0389">
        <w:rPr>
          <w:rFonts w:ascii="Times New Roman" w:hAnsi="Times New Roman"/>
        </w:rPr>
        <w:t xml:space="preserve">Do Biura LGD w sumie złożono 176 wniosków </w:t>
      </w:r>
      <w:r w:rsidR="00D43E25">
        <w:rPr>
          <w:rFonts w:ascii="Times New Roman" w:hAnsi="Times New Roman"/>
        </w:rPr>
        <w:t xml:space="preserve">(na dzień przygotowywania strategii) </w:t>
      </w:r>
      <w:r w:rsidRPr="00FC0389">
        <w:rPr>
          <w:rFonts w:ascii="Times New Roman" w:hAnsi="Times New Roman"/>
        </w:rPr>
        <w:t xml:space="preserve">o przyznanie pomocy na łączną </w:t>
      </w:r>
      <w:r>
        <w:rPr>
          <w:rFonts w:ascii="Times New Roman" w:hAnsi="Times New Roman"/>
        </w:rPr>
        <w:t xml:space="preserve">wnioskowaną kwotę 29 491 856,69 </w:t>
      </w:r>
      <w:r w:rsidRPr="00FC0389">
        <w:rPr>
          <w:rFonts w:ascii="Times New Roman" w:hAnsi="Times New Roman"/>
        </w:rPr>
        <w:t xml:space="preserve">zł, co stanowi ponad 146% zaplanowanej alokacji środków wraz z dodatkowymi środkami pozyskanymi dla LGD. Na uwagę zasługuje wsparcie dla bardzo atrakcyjnych i rozwijających się działalności gospodarczych: </w:t>
      </w:r>
      <w:r w:rsidRPr="00EF5E5E">
        <w:rPr>
          <w:rFonts w:ascii="Times New Roman" w:eastAsia="Times New Roman" w:hAnsi="Times New Roman"/>
          <w:color w:val="000000"/>
          <w:lang w:eastAsia="pl-PL"/>
        </w:rPr>
        <w:t>Alpaki-Przystań Tu</w:t>
      </w:r>
      <w:r w:rsidRPr="00FC0389">
        <w:rPr>
          <w:rFonts w:ascii="Times New Roman" w:eastAsia="Times New Roman" w:hAnsi="Times New Roman"/>
          <w:color w:val="000000"/>
          <w:lang w:eastAsia="pl-PL"/>
        </w:rPr>
        <w:t xml:space="preserve">, Siedlisko "Zacisze" </w:t>
      </w:r>
      <w:r w:rsidRPr="00186FEC">
        <w:rPr>
          <w:rFonts w:ascii="Times New Roman" w:eastAsia="Times New Roman" w:hAnsi="Times New Roman"/>
          <w:lang w:eastAsia="pl-PL"/>
        </w:rPr>
        <w:t>Aktywnie i Kreatywnie, Relaks w sercu puszczy</w:t>
      </w:r>
      <w:r w:rsidRPr="00186FEC">
        <w:rPr>
          <w:rFonts w:ascii="Times New Roman" w:hAnsi="Times New Roman"/>
        </w:rPr>
        <w:t xml:space="preserve">, </w:t>
      </w:r>
      <w:r w:rsidRPr="00186FEC">
        <w:rPr>
          <w:rFonts w:ascii="Times New Roman" w:eastAsia="Times New Roman" w:hAnsi="Times New Roman"/>
          <w:lang w:eastAsia="pl-PL"/>
        </w:rPr>
        <w:t>Saunarium w Pionkach,</w:t>
      </w:r>
      <w:r w:rsidRPr="00186FEC">
        <w:rPr>
          <w:rFonts w:ascii="Times New Roman" w:hAnsi="Times New Roman"/>
        </w:rPr>
        <w:t xml:space="preserve"> </w:t>
      </w:r>
      <w:r w:rsidRPr="00186FEC">
        <w:rPr>
          <w:rFonts w:ascii="Times New Roman" w:eastAsia="Times New Roman" w:hAnsi="Times New Roman"/>
          <w:lang w:eastAsia="pl-PL"/>
        </w:rPr>
        <w:t>konserwacj</w:t>
      </w:r>
      <w:r w:rsidR="00C93DF4">
        <w:rPr>
          <w:rFonts w:ascii="Times New Roman" w:eastAsia="Times New Roman" w:hAnsi="Times New Roman"/>
          <w:lang w:eastAsia="pl-PL"/>
        </w:rPr>
        <w:t>a</w:t>
      </w:r>
      <w:r w:rsidRPr="00186FEC">
        <w:rPr>
          <w:rFonts w:ascii="Times New Roman" w:eastAsia="Times New Roman" w:hAnsi="Times New Roman"/>
          <w:lang w:eastAsia="pl-PL"/>
        </w:rPr>
        <w:t xml:space="preserve"> zabytków -</w:t>
      </w:r>
      <w:r>
        <w:rPr>
          <w:rFonts w:ascii="Times New Roman" w:eastAsia="Times New Roman" w:hAnsi="Times New Roman"/>
          <w:lang w:eastAsia="pl-PL"/>
        </w:rPr>
        <w:t xml:space="preserve"> </w:t>
      </w:r>
      <w:r w:rsidR="00693598">
        <w:rPr>
          <w:rFonts w:ascii="Times New Roman" w:eastAsia="Times New Roman" w:hAnsi="Times New Roman"/>
          <w:lang w:eastAsia="pl-PL"/>
        </w:rPr>
        <w:t>P</w:t>
      </w:r>
      <w:r w:rsidRPr="00186FEC">
        <w:rPr>
          <w:rFonts w:ascii="Times New Roman" w:eastAsia="Times New Roman" w:hAnsi="Times New Roman"/>
          <w:lang w:eastAsia="pl-PL"/>
        </w:rPr>
        <w:t>racownia rzeźby,</w:t>
      </w:r>
      <w:r w:rsidRPr="00186FEC">
        <w:rPr>
          <w:rFonts w:ascii="Times New Roman" w:hAnsi="Times New Roman"/>
        </w:rPr>
        <w:t xml:space="preserve"> </w:t>
      </w:r>
      <w:r w:rsidRPr="00186FEC">
        <w:rPr>
          <w:rFonts w:ascii="Times New Roman" w:eastAsia="Times New Roman" w:hAnsi="Times New Roman"/>
          <w:lang w:eastAsia="pl-PL"/>
        </w:rPr>
        <w:t>usług</w:t>
      </w:r>
      <w:r w:rsidR="00EE2115">
        <w:rPr>
          <w:rFonts w:ascii="Times New Roman" w:eastAsia="Times New Roman" w:hAnsi="Times New Roman"/>
          <w:lang w:eastAsia="pl-PL"/>
        </w:rPr>
        <w:t>i</w:t>
      </w:r>
      <w:r w:rsidRPr="00186FEC">
        <w:rPr>
          <w:rFonts w:ascii="Times New Roman" w:eastAsia="Times New Roman" w:hAnsi="Times New Roman"/>
          <w:lang w:eastAsia="pl-PL"/>
        </w:rPr>
        <w:t xml:space="preserve"> kosmetyczn</w:t>
      </w:r>
      <w:r w:rsidR="00EE2115">
        <w:rPr>
          <w:rFonts w:ascii="Times New Roman" w:eastAsia="Times New Roman" w:hAnsi="Times New Roman"/>
          <w:lang w:eastAsia="pl-PL"/>
        </w:rPr>
        <w:t>e</w:t>
      </w:r>
      <w:r w:rsidRPr="00186FEC">
        <w:rPr>
          <w:rFonts w:ascii="Times New Roman" w:eastAsia="Times New Roman" w:hAnsi="Times New Roman"/>
          <w:lang w:eastAsia="pl-PL"/>
        </w:rPr>
        <w:t xml:space="preserve"> i SPA na terenach wiejskich oraz wytwarzanie naturalnych masek</w:t>
      </w:r>
      <w:r w:rsidRPr="00186FEC">
        <w:rPr>
          <w:rFonts w:ascii="Times New Roman" w:hAnsi="Times New Roman"/>
        </w:rPr>
        <w:t xml:space="preserve">, </w:t>
      </w:r>
      <w:r w:rsidR="00EE2115">
        <w:rPr>
          <w:rFonts w:ascii="Times New Roman" w:eastAsia="Times New Roman" w:hAnsi="Times New Roman"/>
          <w:lang w:eastAsia="pl-PL"/>
        </w:rPr>
        <w:t>działalność w zakresie</w:t>
      </w:r>
      <w:r w:rsidRPr="00186FEC">
        <w:rPr>
          <w:rFonts w:ascii="Times New Roman" w:eastAsia="Times New Roman" w:hAnsi="Times New Roman"/>
          <w:lang w:eastAsia="pl-PL"/>
        </w:rPr>
        <w:t xml:space="preserve"> udostępniania miejsc noclegowych i turystyki pieszej i rowerowej. Dofinansowania otrzymali równiej w ostatniej perspektywie:</w:t>
      </w:r>
      <w:r w:rsidRPr="00186FEC">
        <w:rPr>
          <w:rFonts w:ascii="Times New Roman" w:hAnsi="Times New Roman"/>
        </w:rPr>
        <w:t xml:space="preserve"> </w:t>
      </w:r>
      <w:r w:rsidRPr="00186FEC">
        <w:rPr>
          <w:rFonts w:ascii="Times New Roman" w:eastAsia="Times New Roman" w:hAnsi="Times New Roman"/>
          <w:lang w:eastAsia="pl-PL"/>
        </w:rPr>
        <w:t>Urocza Chatka w Jedlni Letnisko</w:t>
      </w:r>
      <w:r w:rsidRPr="00186FEC">
        <w:rPr>
          <w:rFonts w:ascii="Times New Roman" w:hAnsi="Times New Roman"/>
        </w:rPr>
        <w:t xml:space="preserve">, </w:t>
      </w:r>
      <w:r w:rsidRPr="00186FEC">
        <w:rPr>
          <w:rFonts w:ascii="Times New Roman" w:eastAsia="Times New Roman" w:hAnsi="Times New Roman"/>
          <w:lang w:eastAsia="pl-PL"/>
        </w:rPr>
        <w:t>Lavendowe atelier</w:t>
      </w:r>
      <w:r w:rsidR="00EE2115">
        <w:rPr>
          <w:rFonts w:ascii="Times New Roman" w:eastAsia="Times New Roman" w:hAnsi="Times New Roman"/>
          <w:lang w:eastAsia="pl-PL"/>
        </w:rPr>
        <w:t xml:space="preserve"> </w:t>
      </w:r>
      <w:r w:rsidRPr="00186FEC">
        <w:rPr>
          <w:rFonts w:ascii="Times New Roman" w:eastAsia="Times New Roman" w:hAnsi="Times New Roman"/>
          <w:lang w:eastAsia="pl-PL"/>
        </w:rPr>
        <w:t>-</w:t>
      </w:r>
      <w:r w:rsidR="00EE2115">
        <w:rPr>
          <w:rFonts w:ascii="Times New Roman" w:eastAsia="Times New Roman" w:hAnsi="Times New Roman"/>
          <w:lang w:eastAsia="pl-PL"/>
        </w:rPr>
        <w:t xml:space="preserve"> </w:t>
      </w:r>
      <w:r w:rsidRPr="00186FEC">
        <w:rPr>
          <w:rFonts w:ascii="Times New Roman" w:eastAsia="Times New Roman" w:hAnsi="Times New Roman"/>
          <w:lang w:eastAsia="pl-PL"/>
        </w:rPr>
        <w:t>utworzenie profesjonalnego centrum doradztwa w projektowaniu, aranżacji i pielęgnacji ogrodów"</w:t>
      </w:r>
      <w:r w:rsidRPr="00186FEC">
        <w:rPr>
          <w:rFonts w:ascii="Times New Roman" w:hAnsi="Times New Roman"/>
        </w:rPr>
        <w:t xml:space="preserve">, </w:t>
      </w:r>
      <w:r w:rsidRPr="00186FEC">
        <w:rPr>
          <w:rFonts w:ascii="Times New Roman" w:eastAsia="Times New Roman" w:hAnsi="Times New Roman"/>
          <w:lang w:eastAsia="pl-PL"/>
        </w:rPr>
        <w:t xml:space="preserve">"Marianna" </w:t>
      </w:r>
      <w:r w:rsidRPr="00246AF4">
        <w:rPr>
          <w:rFonts w:ascii="Times New Roman" w:eastAsia="Times New Roman" w:hAnsi="Times New Roman"/>
          <w:lang w:eastAsia="pl-PL"/>
        </w:rPr>
        <w:t>Dom Wypoczynku i Pracy Twórczej</w:t>
      </w:r>
      <w:r w:rsidRPr="00246AF4">
        <w:rPr>
          <w:rFonts w:ascii="Times New Roman" w:hAnsi="Times New Roman"/>
        </w:rPr>
        <w:t xml:space="preserve">, </w:t>
      </w:r>
      <w:r w:rsidRPr="00246AF4">
        <w:rPr>
          <w:rFonts w:ascii="Times New Roman" w:eastAsia="Times New Roman" w:hAnsi="Times New Roman"/>
          <w:lang w:eastAsia="pl-PL"/>
        </w:rPr>
        <w:t xml:space="preserve">Centrum sprzedaży artykułów artystycznych </w:t>
      </w:r>
      <w:r w:rsidR="00D43E25">
        <w:rPr>
          <w:rFonts w:ascii="Times New Roman" w:eastAsia="Times New Roman" w:hAnsi="Times New Roman"/>
          <w:lang w:eastAsia="pl-PL"/>
        </w:rPr>
        <w:br/>
      </w:r>
      <w:r w:rsidRPr="00246AF4">
        <w:rPr>
          <w:rFonts w:ascii="Times New Roman" w:eastAsia="Times New Roman" w:hAnsi="Times New Roman"/>
          <w:lang w:eastAsia="pl-PL"/>
        </w:rPr>
        <w:t>i dekoracyjnych z wykorzystaniem tradycyjnych i nowoczesnych technologii produkcji i sprzedaży –</w:t>
      </w:r>
      <w:r w:rsidR="00282DC1">
        <w:rPr>
          <w:rFonts w:ascii="Times New Roman" w:eastAsia="Times New Roman" w:hAnsi="Times New Roman"/>
          <w:lang w:eastAsia="pl-PL"/>
        </w:rPr>
        <w:t xml:space="preserve"> </w:t>
      </w:r>
      <w:r w:rsidRPr="00246AF4">
        <w:rPr>
          <w:rFonts w:ascii="Times New Roman" w:eastAsia="Times New Roman" w:hAnsi="Times New Roman"/>
          <w:lang w:eastAsia="pl-PL"/>
        </w:rPr>
        <w:t>ARTEDE</w:t>
      </w:r>
      <w:r w:rsidR="00EE2115">
        <w:rPr>
          <w:rFonts w:ascii="Times New Roman" w:eastAsia="Times New Roman" w:hAnsi="Times New Roman"/>
          <w:lang w:eastAsia="pl-PL"/>
        </w:rPr>
        <w:t xml:space="preserve">. </w:t>
      </w:r>
      <w:r w:rsidRPr="00246AF4">
        <w:rPr>
          <w:rFonts w:ascii="Times New Roman" w:eastAsia="Times New Roman" w:hAnsi="Times New Roman"/>
          <w:color w:val="000000"/>
        </w:rPr>
        <w:t>Powstało 50 nowych lub przebudowanych obiektów infrastruktury turystycznej, kulturalnej i rekreacyjnej.</w:t>
      </w:r>
    </w:p>
    <w:p w14:paraId="1078087D" w14:textId="77777777" w:rsidR="00B92D85" w:rsidRPr="00246AF4" w:rsidRDefault="00B92D85" w:rsidP="00B45368">
      <w:pPr>
        <w:suppressAutoHyphens w:val="0"/>
        <w:autoSpaceDN/>
        <w:spacing w:after="0" w:line="276" w:lineRule="auto"/>
        <w:jc w:val="both"/>
        <w:textAlignment w:val="auto"/>
        <w:rPr>
          <w:rFonts w:ascii="Times New Roman" w:eastAsia="Times New Roman" w:hAnsi="Times New Roman"/>
          <w:lang w:eastAsia="pl-PL"/>
        </w:rPr>
      </w:pPr>
      <w:r w:rsidRPr="00246AF4">
        <w:rPr>
          <w:rFonts w:ascii="Times New Roman" w:eastAsia="Times New Roman" w:hAnsi="Times New Roman"/>
          <w:lang w:eastAsia="pl-PL"/>
        </w:rPr>
        <w:t xml:space="preserve">Dofinansowano budowę obiektów małej architektury </w:t>
      </w:r>
      <w:r w:rsidR="00EE2115">
        <w:rPr>
          <w:rFonts w:ascii="Times New Roman" w:eastAsia="Times New Roman" w:hAnsi="Times New Roman"/>
          <w:lang w:eastAsia="pl-PL"/>
        </w:rPr>
        <w:t xml:space="preserve">m.in. takich jak: </w:t>
      </w:r>
      <w:r w:rsidRPr="00246AF4">
        <w:rPr>
          <w:rFonts w:ascii="Times New Roman" w:eastAsia="Times New Roman" w:hAnsi="Times New Roman"/>
          <w:lang w:eastAsia="pl-PL"/>
        </w:rPr>
        <w:t>plac</w:t>
      </w:r>
      <w:r w:rsidR="00EE2115">
        <w:rPr>
          <w:rFonts w:ascii="Times New Roman" w:eastAsia="Times New Roman" w:hAnsi="Times New Roman"/>
          <w:lang w:eastAsia="pl-PL"/>
        </w:rPr>
        <w:t>e</w:t>
      </w:r>
      <w:r w:rsidRPr="00246AF4">
        <w:rPr>
          <w:rFonts w:ascii="Times New Roman" w:eastAsia="Times New Roman" w:hAnsi="Times New Roman"/>
          <w:lang w:eastAsia="pl-PL"/>
        </w:rPr>
        <w:t xml:space="preserve"> rekreacyjno-zabawow</w:t>
      </w:r>
      <w:r w:rsidR="00EE2115">
        <w:rPr>
          <w:rFonts w:ascii="Times New Roman" w:eastAsia="Times New Roman" w:hAnsi="Times New Roman"/>
          <w:lang w:eastAsia="pl-PL"/>
        </w:rPr>
        <w:t>e</w:t>
      </w:r>
      <w:r w:rsidR="00693598">
        <w:rPr>
          <w:rFonts w:ascii="Times New Roman" w:eastAsia="Times New Roman" w:hAnsi="Times New Roman"/>
          <w:lang w:eastAsia="pl-PL"/>
        </w:rPr>
        <w:t>,</w:t>
      </w:r>
      <w:r w:rsidRPr="00246AF4">
        <w:rPr>
          <w:rFonts w:ascii="Times New Roman" w:eastAsia="Times New Roman" w:hAnsi="Times New Roman"/>
          <w:lang w:eastAsia="pl-PL"/>
        </w:rPr>
        <w:t xml:space="preserve"> skatepark</w:t>
      </w:r>
      <w:r w:rsidR="00EE2115">
        <w:rPr>
          <w:rFonts w:ascii="Times New Roman" w:eastAsia="Times New Roman" w:hAnsi="Times New Roman"/>
          <w:lang w:eastAsia="pl-PL"/>
        </w:rPr>
        <w:t>i,</w:t>
      </w:r>
      <w:r w:rsidRPr="00246AF4">
        <w:rPr>
          <w:rFonts w:ascii="Times New Roman" w:eastAsia="Times New Roman" w:hAnsi="Times New Roman"/>
          <w:lang w:eastAsia="pl-PL"/>
        </w:rPr>
        <w:t xml:space="preserve"> </w:t>
      </w:r>
      <w:r w:rsidR="00EE2115">
        <w:rPr>
          <w:rFonts w:ascii="Times New Roman" w:eastAsia="Times New Roman" w:hAnsi="Times New Roman"/>
          <w:lang w:eastAsia="pl-PL"/>
        </w:rPr>
        <w:t>p</w:t>
      </w:r>
      <w:r w:rsidRPr="00246AF4">
        <w:rPr>
          <w:rFonts w:ascii="Times New Roman" w:eastAsia="Times New Roman" w:hAnsi="Times New Roman"/>
          <w:lang w:eastAsia="pl-PL"/>
        </w:rPr>
        <w:t>ark linowy</w:t>
      </w:r>
      <w:r w:rsidR="00EE2115">
        <w:rPr>
          <w:rFonts w:ascii="Times New Roman" w:eastAsia="Times New Roman" w:hAnsi="Times New Roman"/>
          <w:lang w:eastAsia="pl-PL"/>
        </w:rPr>
        <w:t xml:space="preserve">, </w:t>
      </w:r>
      <w:r w:rsidRPr="00246AF4">
        <w:rPr>
          <w:rFonts w:ascii="Times New Roman" w:eastAsia="Times New Roman" w:hAnsi="Times New Roman"/>
          <w:lang w:eastAsia="pl-PL"/>
        </w:rPr>
        <w:t>Budowa Lokalnej Strefy Aktywności Sportowo-Rekreacyjno-Edukacyjnej</w:t>
      </w:r>
      <w:r w:rsidR="00EE2115">
        <w:rPr>
          <w:rFonts w:ascii="Times New Roman" w:eastAsia="Times New Roman" w:hAnsi="Times New Roman"/>
          <w:lang w:eastAsia="pl-PL"/>
        </w:rPr>
        <w:t>,</w:t>
      </w:r>
      <w:r w:rsidRPr="00246AF4">
        <w:rPr>
          <w:rFonts w:ascii="Times New Roman" w:eastAsia="Times New Roman" w:hAnsi="Times New Roman"/>
          <w:lang w:eastAsia="pl-PL"/>
        </w:rPr>
        <w:t xml:space="preserve"> profesjonaln</w:t>
      </w:r>
      <w:r w:rsidR="00EE2115">
        <w:rPr>
          <w:rFonts w:ascii="Times New Roman" w:eastAsia="Times New Roman" w:hAnsi="Times New Roman"/>
          <w:lang w:eastAsia="pl-PL"/>
        </w:rPr>
        <w:t>a</w:t>
      </w:r>
      <w:r w:rsidRPr="00246AF4">
        <w:rPr>
          <w:rFonts w:ascii="Times New Roman" w:eastAsia="Times New Roman" w:hAnsi="Times New Roman"/>
          <w:lang w:eastAsia="pl-PL"/>
        </w:rPr>
        <w:t xml:space="preserve"> siłowni</w:t>
      </w:r>
      <w:r w:rsidR="00EE2115">
        <w:rPr>
          <w:rFonts w:ascii="Times New Roman" w:eastAsia="Times New Roman" w:hAnsi="Times New Roman"/>
          <w:lang w:eastAsia="pl-PL"/>
        </w:rPr>
        <w:t>a, siłownie zewnętrzne, altany</w:t>
      </w:r>
      <w:r w:rsidRPr="00246AF4">
        <w:rPr>
          <w:rFonts w:ascii="Times New Roman" w:eastAsia="Times New Roman" w:hAnsi="Times New Roman"/>
          <w:lang w:eastAsia="pl-PL"/>
        </w:rPr>
        <w:t>.</w:t>
      </w:r>
      <w:r w:rsidR="00EE2115">
        <w:rPr>
          <w:rFonts w:ascii="Times New Roman" w:eastAsia="Times New Roman" w:hAnsi="Times New Roman"/>
          <w:lang w:eastAsia="pl-PL"/>
        </w:rPr>
        <w:t xml:space="preserve"> </w:t>
      </w:r>
    </w:p>
    <w:p w14:paraId="67EA619A" w14:textId="77777777" w:rsidR="00B92D85" w:rsidRPr="00246AF4" w:rsidRDefault="00B92D85" w:rsidP="00B45368">
      <w:pPr>
        <w:suppressAutoHyphens w:val="0"/>
        <w:autoSpaceDN/>
        <w:spacing w:after="0" w:line="276" w:lineRule="auto"/>
        <w:jc w:val="both"/>
        <w:textAlignment w:val="auto"/>
        <w:rPr>
          <w:rFonts w:ascii="Times New Roman" w:eastAsia="Times New Roman" w:hAnsi="Times New Roman"/>
          <w:color w:val="000000"/>
          <w:lang w:eastAsia="pl-PL"/>
        </w:rPr>
      </w:pPr>
      <w:r w:rsidRPr="00246AF4">
        <w:rPr>
          <w:rFonts w:ascii="Times New Roman" w:eastAsia="Times New Roman" w:hAnsi="Times New Roman"/>
          <w:color w:val="000000"/>
          <w:lang w:eastAsia="pl-PL"/>
        </w:rPr>
        <w:t>Dzięki środkom jakie otrzymało w ostatniej perspektywie Stowarzyszenie „Dziedzictwo i Rozwój” nastąpiła rozbudowa budynku remizy strażackiej z przystosowaniem pomieszczeń na świetlicę wiejską w miejscowości Kłonówek, gmina Gózd</w:t>
      </w:r>
      <w:r w:rsidR="00D43E25">
        <w:rPr>
          <w:rFonts w:ascii="Times New Roman" w:eastAsia="Times New Roman" w:hAnsi="Times New Roman"/>
          <w:color w:val="000000"/>
          <w:lang w:eastAsia="pl-PL"/>
        </w:rPr>
        <w:t>,</w:t>
      </w:r>
      <w:r w:rsidRPr="00246AF4">
        <w:rPr>
          <w:rFonts w:ascii="Times New Roman" w:eastAsia="Times New Roman" w:hAnsi="Times New Roman"/>
          <w:color w:val="000000"/>
          <w:lang w:eastAsia="pl-PL"/>
        </w:rPr>
        <w:t xml:space="preserve"> a także budowa boiska rekreacyjnego w miejscowości Sucha, Kazanów, Łaguszów, Kowalków, </w:t>
      </w:r>
      <w:r w:rsidR="00EE2115" w:rsidRPr="00246AF4">
        <w:rPr>
          <w:rFonts w:ascii="Times New Roman" w:eastAsia="Times New Roman" w:hAnsi="Times New Roman"/>
          <w:color w:val="000000"/>
          <w:lang w:eastAsia="pl-PL"/>
        </w:rPr>
        <w:t>Suskowola</w:t>
      </w:r>
      <w:r w:rsidRPr="00246AF4">
        <w:rPr>
          <w:rFonts w:ascii="Times New Roman" w:eastAsia="Times New Roman" w:hAnsi="Times New Roman"/>
          <w:color w:val="000000"/>
          <w:lang w:eastAsia="pl-PL"/>
        </w:rPr>
        <w:t>, Grabów nad Wisłą</w:t>
      </w:r>
      <w:r w:rsidR="00EE2115">
        <w:rPr>
          <w:rFonts w:ascii="Times New Roman" w:eastAsia="Times New Roman" w:hAnsi="Times New Roman"/>
          <w:color w:val="000000"/>
          <w:lang w:eastAsia="pl-PL"/>
        </w:rPr>
        <w:t xml:space="preserve"> i </w:t>
      </w:r>
      <w:r w:rsidRPr="00246AF4">
        <w:rPr>
          <w:rFonts w:ascii="Times New Roman" w:eastAsia="Times New Roman" w:hAnsi="Times New Roman"/>
          <w:color w:val="000000"/>
          <w:lang w:eastAsia="pl-PL"/>
        </w:rPr>
        <w:t>Jasieniec.</w:t>
      </w:r>
    </w:p>
    <w:p w14:paraId="25AF38A6" w14:textId="77777777" w:rsidR="00B92D85" w:rsidRPr="002A0955" w:rsidRDefault="00B92D85" w:rsidP="00B45368">
      <w:pPr>
        <w:autoSpaceDE w:val="0"/>
        <w:spacing w:after="0" w:line="276" w:lineRule="auto"/>
        <w:ind w:right="-2"/>
        <w:jc w:val="both"/>
        <w:rPr>
          <w:rFonts w:ascii="Times New Roman" w:eastAsia="Times New Roman" w:hAnsi="Times New Roman"/>
          <w:color w:val="000000"/>
        </w:rPr>
      </w:pPr>
      <w:r w:rsidRPr="00246AF4">
        <w:rPr>
          <w:rFonts w:ascii="Times New Roman" w:eastAsia="Times New Roman" w:hAnsi="Times New Roman"/>
          <w:color w:val="000000"/>
        </w:rPr>
        <w:t>Na przestrzeni kilku lat organizowano 40 spotkań wspierających społeczność lokalną</w:t>
      </w:r>
      <w:r w:rsidR="00282DC1">
        <w:rPr>
          <w:rFonts w:ascii="Times New Roman" w:eastAsia="Times New Roman" w:hAnsi="Times New Roman"/>
          <w:color w:val="000000"/>
        </w:rPr>
        <w:t xml:space="preserve">, w których </w:t>
      </w:r>
      <w:r w:rsidRPr="00246AF4">
        <w:rPr>
          <w:rFonts w:ascii="Times New Roman" w:hAnsi="Times New Roman"/>
        </w:rPr>
        <w:t>uczestniczyło łącznie 578 osób</w:t>
      </w:r>
      <w:r>
        <w:rPr>
          <w:rFonts w:ascii="Times New Roman" w:hAnsi="Times New Roman"/>
        </w:rPr>
        <w:t>.</w:t>
      </w:r>
      <w:r w:rsidRPr="00246AF4">
        <w:rPr>
          <w:rFonts w:ascii="Times New Roman" w:eastAsia="Times New Roman" w:hAnsi="Times New Roman"/>
          <w:color w:val="000000"/>
        </w:rPr>
        <w:t xml:space="preserve"> Zorganizowano 63 wydarzenia integrując</w:t>
      </w:r>
      <w:r w:rsidR="00EE2115">
        <w:rPr>
          <w:rFonts w:ascii="Times New Roman" w:eastAsia="Times New Roman" w:hAnsi="Times New Roman"/>
          <w:color w:val="000000"/>
        </w:rPr>
        <w:t>e</w:t>
      </w:r>
      <w:r w:rsidRPr="00246AF4">
        <w:rPr>
          <w:rFonts w:ascii="Times New Roman" w:eastAsia="Times New Roman" w:hAnsi="Times New Roman"/>
          <w:color w:val="000000"/>
        </w:rPr>
        <w:t xml:space="preserve"> i aktywizujące mieszkańców obszaru LGD. </w:t>
      </w:r>
      <w:r w:rsidRPr="00246AF4">
        <w:rPr>
          <w:rFonts w:ascii="Times New Roman" w:hAnsi="Times New Roman"/>
        </w:rPr>
        <w:t xml:space="preserve">W latach 2016-2022 w ramach zakresu Aktywizacja wydanych zostało 17 009 egzemplarzy publikacji informacyjnych </w:t>
      </w:r>
      <w:r w:rsidR="00282DC1">
        <w:rPr>
          <w:rFonts w:ascii="Times New Roman" w:hAnsi="Times New Roman"/>
        </w:rPr>
        <w:br/>
      </w:r>
      <w:r w:rsidRPr="00246AF4">
        <w:rPr>
          <w:rFonts w:ascii="Times New Roman" w:hAnsi="Times New Roman"/>
        </w:rPr>
        <w:t>i promocyjnych dotyczących obszaru LGD.</w:t>
      </w:r>
    </w:p>
    <w:p w14:paraId="4E1CFAC4" w14:textId="77777777" w:rsidR="00B92D85" w:rsidRPr="00246AF4" w:rsidRDefault="00B92D85" w:rsidP="00B45368">
      <w:pPr>
        <w:autoSpaceDE w:val="0"/>
        <w:spacing w:after="0" w:line="276" w:lineRule="auto"/>
        <w:ind w:right="-2"/>
        <w:jc w:val="both"/>
        <w:rPr>
          <w:rFonts w:ascii="Times New Roman" w:eastAsia="Times New Roman" w:hAnsi="Times New Roman"/>
        </w:rPr>
      </w:pPr>
      <w:r w:rsidRPr="00246AF4">
        <w:rPr>
          <w:rFonts w:ascii="Times New Roman" w:eastAsia="Times New Roman" w:hAnsi="Times New Roman"/>
        </w:rPr>
        <w:lastRenderedPageBreak/>
        <w:t>Zrealizowano</w:t>
      </w:r>
      <w:r w:rsidR="00EE2115">
        <w:rPr>
          <w:rFonts w:ascii="Times New Roman" w:eastAsia="Times New Roman" w:hAnsi="Times New Roman"/>
        </w:rPr>
        <w:t xml:space="preserve"> edukacyjny</w:t>
      </w:r>
      <w:r w:rsidRPr="00246AF4">
        <w:rPr>
          <w:rFonts w:ascii="Times New Roman" w:eastAsia="Times New Roman" w:hAnsi="Times New Roman"/>
        </w:rPr>
        <w:t xml:space="preserve"> projekt współpracy</w:t>
      </w:r>
      <w:r w:rsidRPr="00246AF4">
        <w:rPr>
          <w:rFonts w:ascii="Times New Roman" w:hAnsi="Times New Roman"/>
        </w:rPr>
        <w:t xml:space="preserve"> pod nazwą Multimedialne Centrum Edukacji Lokalnej –</w:t>
      </w:r>
      <w:r w:rsidR="00D43E25">
        <w:rPr>
          <w:rFonts w:ascii="Times New Roman" w:hAnsi="Times New Roman"/>
        </w:rPr>
        <w:t xml:space="preserve"> </w:t>
      </w:r>
      <w:r w:rsidRPr="00246AF4">
        <w:rPr>
          <w:rFonts w:ascii="Times New Roman" w:hAnsi="Times New Roman"/>
        </w:rPr>
        <w:t xml:space="preserve">MultiCel. </w:t>
      </w:r>
      <w:r w:rsidR="00EE2115" w:rsidRPr="00FE254B">
        <w:rPr>
          <w:rFonts w:ascii="Times New Roman" w:hAnsi="Times New Roman"/>
        </w:rPr>
        <w:t>Głównym celem projektu b</w:t>
      </w:r>
      <w:r w:rsidR="00EE2115">
        <w:rPr>
          <w:rFonts w:ascii="Times New Roman" w:hAnsi="Times New Roman"/>
        </w:rPr>
        <w:t>ył</w:t>
      </w:r>
      <w:r w:rsidR="00EE2115" w:rsidRPr="00FE254B">
        <w:rPr>
          <w:rFonts w:ascii="Times New Roman" w:hAnsi="Times New Roman"/>
        </w:rPr>
        <w:t xml:space="preserve"> </w:t>
      </w:r>
      <w:r w:rsidR="00EE2115">
        <w:rPr>
          <w:rFonts w:ascii="Times New Roman" w:hAnsi="Times New Roman"/>
        </w:rPr>
        <w:t>w</w:t>
      </w:r>
      <w:r w:rsidR="00EE2115" w:rsidRPr="00FE254B">
        <w:rPr>
          <w:rFonts w:ascii="Times New Roman" w:hAnsi="Times New Roman"/>
        </w:rPr>
        <w:t>zrost umiejętności przedsiębiorczych i kompetencji zawodowych mających wpływ na sytuację mieszkańców obszarów wiejskich objętych działaniem Partnerskich LGD. Projekt miał za zadanie umożliwić mieszkańcom obszarów Partnerskich LGD doskonalenie swoich umiejętności, poszerzanie wiedzy</w:t>
      </w:r>
      <w:r w:rsidR="00D43E25">
        <w:rPr>
          <w:rFonts w:ascii="Times New Roman" w:hAnsi="Times New Roman"/>
        </w:rPr>
        <w:t>,</w:t>
      </w:r>
      <w:r w:rsidR="002A0955">
        <w:rPr>
          <w:rFonts w:ascii="Times New Roman" w:hAnsi="Times New Roman"/>
        </w:rPr>
        <w:br/>
      </w:r>
      <w:r w:rsidR="00EE2115" w:rsidRPr="00FE254B">
        <w:rPr>
          <w:rFonts w:ascii="Times New Roman" w:hAnsi="Times New Roman"/>
        </w:rPr>
        <w:t xml:space="preserve">kompetencji społecznych i zawodowych poprzez korzystanie </w:t>
      </w:r>
      <w:r w:rsidR="002229F3">
        <w:rPr>
          <w:rFonts w:ascii="Times New Roman" w:hAnsi="Times New Roman"/>
        </w:rPr>
        <w:t xml:space="preserve">z </w:t>
      </w:r>
      <w:r w:rsidR="00EE2115" w:rsidRPr="00FE254B">
        <w:rPr>
          <w:rFonts w:ascii="Times New Roman" w:hAnsi="Times New Roman"/>
        </w:rPr>
        <w:t>kursów, szkoleń (m.in. językowych, komputerowych, z zakresu księgowości), warsztatów, doradztwa</w:t>
      </w:r>
      <w:r w:rsidR="00D43E25">
        <w:rPr>
          <w:rFonts w:ascii="Times New Roman" w:hAnsi="Times New Roman"/>
        </w:rPr>
        <w:t xml:space="preserve"> zawodowego</w:t>
      </w:r>
      <w:r w:rsidR="002229F3">
        <w:rPr>
          <w:rFonts w:ascii="Times New Roman" w:hAnsi="Times New Roman"/>
        </w:rPr>
        <w:t xml:space="preserve">. </w:t>
      </w:r>
      <w:r w:rsidRPr="00246AF4">
        <w:rPr>
          <w:rFonts w:ascii="Times New Roman" w:hAnsi="Times New Roman"/>
        </w:rPr>
        <w:t>W roku 2022 nastąpiła kontynuacja realizacji projektu współpracy pn. Południowe Mazowsze Marką Turystyczną PM-MT. Realizacja zadań</w:t>
      </w:r>
      <w:r w:rsidR="00693598">
        <w:rPr>
          <w:rFonts w:ascii="Times New Roman" w:hAnsi="Times New Roman"/>
        </w:rPr>
        <w:t xml:space="preserve"> w ramach projektu</w:t>
      </w:r>
      <w:r w:rsidRPr="00246AF4">
        <w:rPr>
          <w:rFonts w:ascii="Times New Roman" w:hAnsi="Times New Roman"/>
        </w:rPr>
        <w:t xml:space="preserve"> m</w:t>
      </w:r>
      <w:r w:rsidR="002229F3">
        <w:rPr>
          <w:rFonts w:ascii="Times New Roman" w:hAnsi="Times New Roman"/>
        </w:rPr>
        <w:t>i</w:t>
      </w:r>
      <w:r w:rsidRPr="00246AF4">
        <w:rPr>
          <w:rFonts w:ascii="Times New Roman" w:hAnsi="Times New Roman"/>
        </w:rPr>
        <w:t>a</w:t>
      </w:r>
      <w:r w:rsidR="002229F3">
        <w:rPr>
          <w:rFonts w:ascii="Times New Roman" w:hAnsi="Times New Roman"/>
        </w:rPr>
        <w:t>ła</w:t>
      </w:r>
      <w:r w:rsidRPr="00246AF4">
        <w:rPr>
          <w:rFonts w:ascii="Times New Roman" w:hAnsi="Times New Roman"/>
        </w:rPr>
        <w:t xml:space="preserve"> na celu umożliwienie wzrostu atrakcyjności turystycznej regionu poprzez budowę i promocję marki „Południowego Mazowsza” z wykorzystaniem zasobów historycznych, przyrodniczych i kulturowych.</w:t>
      </w:r>
    </w:p>
    <w:p w14:paraId="48CD0F76" w14:textId="77777777" w:rsidR="00B92D85" w:rsidRPr="009320D5" w:rsidRDefault="00B92D85" w:rsidP="00B45368">
      <w:pPr>
        <w:autoSpaceDE w:val="0"/>
        <w:spacing w:after="0" w:line="276" w:lineRule="auto"/>
        <w:ind w:right="-2"/>
        <w:jc w:val="both"/>
        <w:rPr>
          <w:rFonts w:ascii="Times New Roman" w:hAnsi="Times New Roman"/>
        </w:rPr>
      </w:pPr>
      <w:r w:rsidRPr="00246AF4">
        <w:rPr>
          <w:rFonts w:ascii="Times New Roman" w:eastAsia="Times New Roman" w:hAnsi="Times New Roman"/>
        </w:rPr>
        <w:t xml:space="preserve">W ramach realizacji działań w roku 2022 </w:t>
      </w:r>
      <w:r w:rsidRPr="00246AF4">
        <w:rPr>
          <w:rFonts w:ascii="Times New Roman" w:hAnsi="Times New Roman"/>
        </w:rPr>
        <w:t>zostało zrealizowane 12 inicjatyw informacyjno</w:t>
      </w:r>
      <w:r w:rsidR="00693598">
        <w:rPr>
          <w:rFonts w:ascii="Times New Roman" w:hAnsi="Times New Roman"/>
        </w:rPr>
        <w:t xml:space="preserve"> </w:t>
      </w:r>
      <w:r w:rsidRPr="00246AF4">
        <w:rPr>
          <w:rFonts w:ascii="Times New Roman" w:hAnsi="Times New Roman"/>
        </w:rPr>
        <w:t>- aktywizujących (m.in. warsztaty: „Pisanki woskiem malowane”, „Makramowe ozdoby”, „Warsztaty lawendą pachnące”, spływy kajakowe, rajd</w:t>
      </w:r>
      <w:r w:rsidR="003F0CA5">
        <w:rPr>
          <w:rFonts w:ascii="Times New Roman" w:hAnsi="Times New Roman"/>
        </w:rPr>
        <w:t>y</w:t>
      </w:r>
      <w:r w:rsidRPr="00246AF4">
        <w:rPr>
          <w:rFonts w:ascii="Times New Roman" w:hAnsi="Times New Roman"/>
        </w:rPr>
        <w:t xml:space="preserve"> nordic walking i rowerowy, zawody wędkarskie, zajęcia rytmicz</w:t>
      </w:r>
      <w:r>
        <w:rPr>
          <w:rFonts w:ascii="Times New Roman" w:hAnsi="Times New Roman"/>
        </w:rPr>
        <w:t>no- ruchowe, potańc</w:t>
      </w:r>
      <w:r w:rsidR="003F0CA5">
        <w:rPr>
          <w:rFonts w:ascii="Times New Roman" w:hAnsi="Times New Roman"/>
        </w:rPr>
        <w:t>ówka</w:t>
      </w:r>
      <w:r>
        <w:rPr>
          <w:rFonts w:ascii="Times New Roman" w:hAnsi="Times New Roman"/>
        </w:rPr>
        <w:t xml:space="preserve"> na dechach).</w:t>
      </w:r>
      <w:r w:rsidRPr="00246AF4">
        <w:rPr>
          <w:rFonts w:ascii="Times New Roman" w:hAnsi="Times New Roman"/>
        </w:rPr>
        <w:t xml:space="preserve">  </w:t>
      </w:r>
    </w:p>
    <w:p w14:paraId="7DD70F09" w14:textId="77777777" w:rsidR="00B92D85" w:rsidRPr="00E96686" w:rsidRDefault="002229F3" w:rsidP="00B45368">
      <w:pPr>
        <w:autoSpaceDE w:val="0"/>
        <w:spacing w:after="0" w:line="276" w:lineRule="auto"/>
        <w:jc w:val="both"/>
        <w:rPr>
          <w:rFonts w:ascii="Times New Roman" w:hAnsi="Times New Roman"/>
          <w:color w:val="FF0000"/>
        </w:rPr>
      </w:pPr>
      <w:r>
        <w:rPr>
          <w:rFonts w:ascii="Times New Roman" w:hAnsi="Times New Roman"/>
        </w:rPr>
        <w:t>Podsumowując w</w:t>
      </w:r>
      <w:r w:rsidR="00B92D85" w:rsidRPr="00246AF4">
        <w:rPr>
          <w:rFonts w:ascii="Times New Roman" w:hAnsi="Times New Roman"/>
        </w:rPr>
        <w:t xml:space="preserve"> </w:t>
      </w:r>
      <w:r>
        <w:rPr>
          <w:rFonts w:ascii="Times New Roman" w:hAnsi="Times New Roman"/>
        </w:rPr>
        <w:t>okresie programowania 2014-2020</w:t>
      </w:r>
      <w:r w:rsidR="00B92D85" w:rsidRPr="00246AF4">
        <w:rPr>
          <w:rFonts w:ascii="Times New Roman" w:hAnsi="Times New Roman"/>
        </w:rPr>
        <w:t xml:space="preserve"> powstały nowe i rozwinęły się </w:t>
      </w:r>
      <w:r w:rsidR="00693598">
        <w:rPr>
          <w:rFonts w:ascii="Times New Roman" w:hAnsi="Times New Roman"/>
        </w:rPr>
        <w:t xml:space="preserve">istniejące </w:t>
      </w:r>
      <w:r w:rsidR="00B92D85" w:rsidRPr="00246AF4">
        <w:rPr>
          <w:rFonts w:ascii="Times New Roman" w:hAnsi="Times New Roman"/>
        </w:rPr>
        <w:t xml:space="preserve">przedsiębiorstwa, doinwestowano publiczną infrastrukturę turystyczną, sportową i rekreacyjną. Ponadto zorganizowano szereg wydarzeń kulturalnych, rekreacyjnych i sportowych. Stowarzyszenie ma na swoim koncie również niezliczone wydarzenia o charakterze szkoleniowym, informacyjnym i promocyjnym. Aktywności te skierowane </w:t>
      </w:r>
      <w:r>
        <w:rPr>
          <w:rFonts w:ascii="Times New Roman" w:hAnsi="Times New Roman"/>
        </w:rPr>
        <w:t>były</w:t>
      </w:r>
      <w:r w:rsidR="00B92D85" w:rsidRPr="00246AF4">
        <w:rPr>
          <w:rFonts w:ascii="Times New Roman" w:hAnsi="Times New Roman"/>
        </w:rPr>
        <w:t xml:space="preserve"> do prawie 100 tys. osób zamieszkujących obszar objęty LSR. Stowarzyszenie stara się wychodzić z ofertą do wszystkich grup wiekowych. Dzięki temu realizuje również projekty dofinansowane z Samorządu Województwa Mazowieckiego, FIO Mazowsze Lokalnie oraz projekty międzynarodowe np. w ramach Fundacji Współpracy Polsko - Niemieckiej, </w:t>
      </w:r>
      <w:r>
        <w:rPr>
          <w:rFonts w:ascii="Times New Roman" w:hAnsi="Times New Roman"/>
        </w:rPr>
        <w:t xml:space="preserve">oraz programu Erasmus+, Edukacja dorosłych, Akcja 2. Współpraca organizacji i instytucji – Partnerstwa na rzecz współpracy. </w:t>
      </w:r>
    </w:p>
    <w:p w14:paraId="3E68BF0F" w14:textId="77777777" w:rsidR="00B92D85" w:rsidRPr="00186FEC" w:rsidRDefault="00B92D85" w:rsidP="00B45368">
      <w:pPr>
        <w:suppressAutoHyphens w:val="0"/>
        <w:autoSpaceDN/>
        <w:spacing w:after="0" w:line="276" w:lineRule="auto"/>
        <w:jc w:val="both"/>
        <w:textAlignment w:val="auto"/>
        <w:rPr>
          <w:rFonts w:ascii="Times New Roman" w:eastAsia="Times New Roman" w:hAnsi="Times New Roman"/>
          <w:sz w:val="16"/>
          <w:szCs w:val="16"/>
          <w:lang w:eastAsia="pl-PL"/>
        </w:rPr>
      </w:pPr>
      <w:r w:rsidRPr="00186FEC">
        <w:rPr>
          <w:rFonts w:ascii="Times New Roman" w:hAnsi="Times New Roman"/>
        </w:rPr>
        <w:t xml:space="preserve">Wszystkie wymienione operacje wpływały na przestrzeni lat w dużym stopniu na poprawę jakości życia mieszkańców obszaru LGD poprzez budowę lub poprawę infrastruktury publicznej, kulturalnej, turystycznej, rekreacyjnej i sportowej (np. </w:t>
      </w:r>
      <w:r w:rsidR="002229F3">
        <w:rPr>
          <w:rFonts w:ascii="Times New Roman" w:hAnsi="Times New Roman"/>
        </w:rPr>
        <w:t>modernizacja i</w:t>
      </w:r>
      <w:r w:rsidRPr="00186FEC">
        <w:rPr>
          <w:rFonts w:ascii="Times New Roman" w:hAnsi="Times New Roman"/>
        </w:rPr>
        <w:t xml:space="preserve"> remont remiz, świetlic, budowa obiektów rekreacyjno-sportowych, placów zabaw</w:t>
      </w:r>
      <w:r w:rsidR="002229F3">
        <w:rPr>
          <w:rFonts w:ascii="Times New Roman" w:hAnsi="Times New Roman"/>
        </w:rPr>
        <w:t>, siłowni zewnętrznych,</w:t>
      </w:r>
      <w:r w:rsidR="000231E0">
        <w:rPr>
          <w:rFonts w:ascii="Times New Roman" w:hAnsi="Times New Roman"/>
        </w:rPr>
        <w:t xml:space="preserve"> altan,</w:t>
      </w:r>
      <w:r w:rsidRPr="00186FEC">
        <w:rPr>
          <w:rFonts w:ascii="Times New Roman" w:hAnsi="Times New Roman"/>
        </w:rPr>
        <w:t xml:space="preserve"> itp.). Członkowie LGD wychodzili naprzeciw oczekiwaniom mieszkańców, realizowali zadania związane z integracją i aktywizacją społeczną, kultywowaniem tradycji </w:t>
      </w:r>
      <w:r w:rsidR="000231E0">
        <w:rPr>
          <w:rFonts w:ascii="Times New Roman" w:hAnsi="Times New Roman"/>
        </w:rPr>
        <w:br/>
      </w:r>
      <w:r w:rsidRPr="00186FEC">
        <w:rPr>
          <w:rFonts w:ascii="Times New Roman" w:hAnsi="Times New Roman"/>
        </w:rPr>
        <w:t>i zwyczajów oraz promocją obszaru i jego zasobów (np. organizacja dożynek, imprez sportowych, kulturalnych, promujących lokalne zasoby, tradycje, organizacja konkursów, warsztatów, wydawanie publikacji promujących obszar)</w:t>
      </w:r>
      <w:r w:rsidR="000231E0">
        <w:rPr>
          <w:rFonts w:ascii="Times New Roman" w:hAnsi="Times New Roman"/>
        </w:rPr>
        <w:t>.</w:t>
      </w:r>
      <w:r w:rsidRPr="00186FEC">
        <w:rPr>
          <w:rFonts w:ascii="Times New Roman" w:hAnsi="Times New Roman"/>
        </w:rPr>
        <w:t xml:space="preserve"> Działalność LGD w okresie programowania 201</w:t>
      </w:r>
      <w:r w:rsidR="002229F3">
        <w:rPr>
          <w:rFonts w:ascii="Times New Roman" w:hAnsi="Times New Roman"/>
        </w:rPr>
        <w:t>4</w:t>
      </w:r>
      <w:r w:rsidRPr="00186FEC">
        <w:rPr>
          <w:rFonts w:ascii="Times New Roman" w:hAnsi="Times New Roman"/>
        </w:rPr>
        <w:t>-2020 pozwalała na wspieranie aktywizacji lokalnej społeczności w celu realizacji Lokalnej Strategii Rozwoju oraz wyborze projektów, które</w:t>
      </w:r>
      <w:r w:rsidR="002229F3">
        <w:rPr>
          <w:rFonts w:ascii="Times New Roman" w:hAnsi="Times New Roman"/>
        </w:rPr>
        <w:t xml:space="preserve"> przyczyniły się do</w:t>
      </w:r>
      <w:r w:rsidRPr="00186FEC">
        <w:rPr>
          <w:rFonts w:ascii="Times New Roman" w:hAnsi="Times New Roman"/>
        </w:rPr>
        <w:t xml:space="preserve"> realiz</w:t>
      </w:r>
      <w:r w:rsidR="002229F3">
        <w:rPr>
          <w:rFonts w:ascii="Times New Roman" w:hAnsi="Times New Roman"/>
        </w:rPr>
        <w:t>acji</w:t>
      </w:r>
      <w:r w:rsidRPr="00186FEC">
        <w:rPr>
          <w:rFonts w:ascii="Times New Roman" w:hAnsi="Times New Roman"/>
        </w:rPr>
        <w:t xml:space="preserve"> cel</w:t>
      </w:r>
      <w:r w:rsidR="002229F3">
        <w:rPr>
          <w:rFonts w:ascii="Times New Roman" w:hAnsi="Times New Roman"/>
        </w:rPr>
        <w:t>ów</w:t>
      </w:r>
      <w:r w:rsidRPr="00186FEC">
        <w:rPr>
          <w:rFonts w:ascii="Times New Roman" w:hAnsi="Times New Roman"/>
        </w:rPr>
        <w:t xml:space="preserve"> LSR </w:t>
      </w:r>
      <w:r w:rsidR="002229F3">
        <w:rPr>
          <w:rFonts w:ascii="Times New Roman" w:hAnsi="Times New Roman"/>
        </w:rPr>
        <w:t>oraz</w:t>
      </w:r>
      <w:r w:rsidRPr="00186FEC">
        <w:rPr>
          <w:rFonts w:ascii="Times New Roman" w:hAnsi="Times New Roman"/>
        </w:rPr>
        <w:t xml:space="preserve"> do rozwoju obszarów wiejskich i podnoszenia jakości życia mieszkańców z tego terenu. </w:t>
      </w:r>
    </w:p>
    <w:p w14:paraId="537686C7" w14:textId="77777777" w:rsidR="002229F3" w:rsidRPr="002229F3" w:rsidRDefault="002229F3" w:rsidP="00B45368">
      <w:pPr>
        <w:tabs>
          <w:tab w:val="left" w:pos="1140"/>
        </w:tabs>
        <w:spacing w:line="276" w:lineRule="auto"/>
        <w:jc w:val="both"/>
        <w:rPr>
          <w:rFonts w:ascii="Times New Roman" w:hAnsi="Times New Roman"/>
        </w:rPr>
      </w:pPr>
      <w:r w:rsidRPr="002229F3">
        <w:rPr>
          <w:rFonts w:ascii="Times New Roman" w:hAnsi="Times New Roman"/>
        </w:rPr>
        <w:t xml:space="preserve">Nadrzędnym celem </w:t>
      </w:r>
      <w:r w:rsidR="00693598">
        <w:rPr>
          <w:rFonts w:ascii="Times New Roman" w:hAnsi="Times New Roman"/>
        </w:rPr>
        <w:t>Lo</w:t>
      </w:r>
      <w:r w:rsidRPr="002229F3">
        <w:rPr>
          <w:rFonts w:ascii="Times New Roman" w:hAnsi="Times New Roman"/>
        </w:rPr>
        <w:t xml:space="preserve">kalnej </w:t>
      </w:r>
      <w:r w:rsidR="00693598">
        <w:rPr>
          <w:rFonts w:ascii="Times New Roman" w:hAnsi="Times New Roman"/>
        </w:rPr>
        <w:t>G</w:t>
      </w:r>
      <w:r w:rsidRPr="002229F3">
        <w:rPr>
          <w:rFonts w:ascii="Times New Roman" w:hAnsi="Times New Roman"/>
        </w:rPr>
        <w:t xml:space="preserve">rupy </w:t>
      </w:r>
      <w:r w:rsidR="00693598">
        <w:rPr>
          <w:rFonts w:ascii="Times New Roman" w:hAnsi="Times New Roman"/>
        </w:rPr>
        <w:t>D</w:t>
      </w:r>
      <w:r w:rsidRPr="002229F3">
        <w:rPr>
          <w:rFonts w:ascii="Times New Roman" w:hAnsi="Times New Roman"/>
        </w:rPr>
        <w:t xml:space="preserve">ziałania jest zarządzanie realizacją Lokalnej Strategii Rozwoju, na podstawie której wdrażane są projekty łączące zasoby ludzkie, przyrodnicze, kulturowe i historyczne oraz wiedzę </w:t>
      </w:r>
      <w:r w:rsidR="002A0955">
        <w:rPr>
          <w:rFonts w:ascii="Times New Roman" w:hAnsi="Times New Roman"/>
        </w:rPr>
        <w:br/>
      </w:r>
      <w:r w:rsidRPr="002229F3">
        <w:rPr>
          <w:rFonts w:ascii="Times New Roman" w:hAnsi="Times New Roman"/>
        </w:rPr>
        <w:t>i umiejętności przedstawicieli trzech sektorów: publicznego, gospodarczego i społecznego.</w:t>
      </w:r>
    </w:p>
    <w:p w14:paraId="051D6274" w14:textId="77777777" w:rsidR="00B92D85" w:rsidRPr="00B5738A" w:rsidRDefault="00B5738A" w:rsidP="00B5738A">
      <w:pPr>
        <w:pStyle w:val="Nagwek2"/>
        <w:rPr>
          <w:rFonts w:ascii="Times New Roman" w:hAnsi="Times New Roman"/>
          <w:color w:val="auto"/>
          <w:sz w:val="22"/>
          <w:szCs w:val="22"/>
        </w:rPr>
      </w:pPr>
      <w:bookmarkStart w:id="9" w:name="_Toc134092489"/>
      <w:r>
        <w:rPr>
          <w:rFonts w:ascii="Times New Roman" w:hAnsi="Times New Roman"/>
          <w:color w:val="auto"/>
          <w:sz w:val="22"/>
          <w:szCs w:val="22"/>
        </w:rPr>
        <w:t xml:space="preserve">3. </w:t>
      </w:r>
      <w:r w:rsidR="00B92D85" w:rsidRPr="00B5738A">
        <w:rPr>
          <w:rFonts w:ascii="Times New Roman" w:hAnsi="Times New Roman"/>
          <w:color w:val="auto"/>
          <w:sz w:val="22"/>
          <w:szCs w:val="22"/>
        </w:rPr>
        <w:t>Ogólny opis struktury LGD</w:t>
      </w:r>
      <w:bookmarkEnd w:id="9"/>
      <w:r w:rsidR="00B92D85" w:rsidRPr="00B5738A">
        <w:rPr>
          <w:rFonts w:ascii="Times New Roman" w:hAnsi="Times New Roman"/>
          <w:color w:val="auto"/>
          <w:sz w:val="22"/>
          <w:szCs w:val="22"/>
        </w:rPr>
        <w:t xml:space="preserve"> </w:t>
      </w:r>
    </w:p>
    <w:p w14:paraId="5356ADAB" w14:textId="77777777" w:rsidR="00B92D85" w:rsidRDefault="00B92D85" w:rsidP="00B45368">
      <w:pPr>
        <w:autoSpaceDE w:val="0"/>
        <w:spacing w:after="0" w:line="276" w:lineRule="auto"/>
        <w:ind w:right="-2"/>
        <w:jc w:val="both"/>
        <w:rPr>
          <w:rFonts w:ascii="Times New Roman" w:hAnsi="Times New Roman"/>
          <w:color w:val="000000"/>
        </w:rPr>
      </w:pPr>
      <w:r w:rsidRPr="00FC0389">
        <w:rPr>
          <w:rFonts w:ascii="Times New Roman" w:hAnsi="Times New Roman"/>
          <w:color w:val="000000"/>
        </w:rPr>
        <w:t>Od czasu powołania do życia Stowarzyszenia „Dziedzictwo i Rozwój” partnerstwo bardzo dynamicznie się</w:t>
      </w:r>
      <w:r>
        <w:rPr>
          <w:rFonts w:ascii="Times New Roman" w:hAnsi="Times New Roman"/>
          <w:color w:val="000000"/>
        </w:rPr>
        <w:t xml:space="preserve"> </w:t>
      </w:r>
      <w:r w:rsidRPr="00FC0389">
        <w:rPr>
          <w:rFonts w:ascii="Times New Roman" w:hAnsi="Times New Roman"/>
          <w:color w:val="000000"/>
        </w:rPr>
        <w:t xml:space="preserve">rozwija. Skład Stowarzyszenia jest reprezentatywny dla społeczności lokalnej, bez dominacji jakiejkolwiek grupy interesu </w:t>
      </w:r>
      <w:r w:rsidR="00A805B0">
        <w:rPr>
          <w:rFonts w:ascii="Times New Roman" w:hAnsi="Times New Roman"/>
          <w:color w:val="000000"/>
        </w:rPr>
        <w:br/>
      </w:r>
      <w:r w:rsidRPr="00FC0389">
        <w:rPr>
          <w:rFonts w:ascii="Times New Roman" w:hAnsi="Times New Roman"/>
          <w:color w:val="000000"/>
        </w:rPr>
        <w:t>i uwzględnia mieszkańców, przedstawicieli sektora publicznego, społecznego (stowarzyszenia, OSP), gospodarczego (głównie małych przedsiębiorców, osób prowadzących jednoosobowo własną działalność gospodarczą</w:t>
      </w:r>
      <w:r w:rsidR="00F4106F">
        <w:rPr>
          <w:rFonts w:ascii="Times New Roman" w:hAnsi="Times New Roman"/>
          <w:color w:val="000000"/>
        </w:rPr>
        <w:t>, rolników</w:t>
      </w:r>
      <w:r w:rsidRPr="00FC0389">
        <w:rPr>
          <w:rFonts w:ascii="Times New Roman" w:hAnsi="Times New Roman"/>
          <w:color w:val="000000"/>
        </w:rPr>
        <w:t xml:space="preserve">), a także innych grup istotnych z punktu widzenia realizacji LSR. </w:t>
      </w:r>
    </w:p>
    <w:p w14:paraId="3F51556F" w14:textId="77777777" w:rsidR="00B92D85" w:rsidRDefault="00B92D85" w:rsidP="00B45368">
      <w:pPr>
        <w:autoSpaceDE w:val="0"/>
        <w:spacing w:after="0" w:line="276" w:lineRule="auto"/>
        <w:ind w:right="-2"/>
        <w:jc w:val="both"/>
        <w:rPr>
          <w:rFonts w:ascii="Times New Roman" w:hAnsi="Times New Roman"/>
          <w:color w:val="000000"/>
        </w:rPr>
      </w:pPr>
      <w:r w:rsidRPr="00E80E02">
        <w:rPr>
          <w:rFonts w:ascii="Times New Roman" w:hAnsi="Times New Roman"/>
        </w:rPr>
        <w:t xml:space="preserve">Obecnie Stowarzyszenie liczy </w:t>
      </w:r>
      <w:r w:rsidR="004E5EA7" w:rsidRPr="00E80E02">
        <w:rPr>
          <w:rFonts w:ascii="Times New Roman" w:hAnsi="Times New Roman"/>
        </w:rPr>
        <w:t>9</w:t>
      </w:r>
      <w:r w:rsidR="00D43E25">
        <w:rPr>
          <w:rFonts w:ascii="Times New Roman" w:hAnsi="Times New Roman"/>
        </w:rPr>
        <w:t>8</w:t>
      </w:r>
      <w:r w:rsidRPr="00E80E02">
        <w:rPr>
          <w:rFonts w:ascii="Times New Roman" w:hAnsi="Times New Roman"/>
        </w:rPr>
        <w:t xml:space="preserve"> członków. Podczas spotkań z mieszkańcami kolejne osoby i organizacje wyrażają zainteresowanie włączeniem się w pracę LGD: Koła Gospodyń Wiejskich, sołtysi, radni. Zgodnie z podziałem na kategorie (społeczna, gospodarcza, publiczna) wśród członków LGD najwięcej jest partnerów z sektora społecznego – </w:t>
      </w:r>
      <w:r w:rsidR="00F4106F">
        <w:rPr>
          <w:rFonts w:ascii="Times New Roman" w:hAnsi="Times New Roman"/>
        </w:rPr>
        <w:t>65</w:t>
      </w:r>
      <w:r w:rsidRPr="00E80E02">
        <w:rPr>
          <w:rFonts w:ascii="Times New Roman" w:hAnsi="Times New Roman"/>
        </w:rPr>
        <w:t xml:space="preserve"> podmiotów (</w:t>
      </w:r>
      <w:r w:rsidR="00F4106F">
        <w:rPr>
          <w:rFonts w:ascii="Times New Roman" w:hAnsi="Times New Roman"/>
        </w:rPr>
        <w:t>66,33</w:t>
      </w:r>
      <w:r w:rsidRPr="00E80E02">
        <w:rPr>
          <w:rFonts w:ascii="Times New Roman" w:hAnsi="Times New Roman"/>
        </w:rPr>
        <w:t>%), a na kolejnych miejscach plasują się przeds</w:t>
      </w:r>
      <w:r w:rsidR="00F4106F">
        <w:rPr>
          <w:rFonts w:ascii="Times New Roman" w:hAnsi="Times New Roman"/>
        </w:rPr>
        <w:t>tawiciele sektora gospodarczego</w:t>
      </w:r>
      <w:r w:rsidRPr="00E80E02">
        <w:rPr>
          <w:rFonts w:ascii="Times New Roman" w:hAnsi="Times New Roman"/>
        </w:rPr>
        <w:t xml:space="preserve"> – </w:t>
      </w:r>
      <w:r w:rsidR="00F4106F">
        <w:rPr>
          <w:rFonts w:ascii="Times New Roman" w:hAnsi="Times New Roman"/>
        </w:rPr>
        <w:t>2</w:t>
      </w:r>
      <w:r w:rsidR="00793072" w:rsidRPr="00E80E02">
        <w:rPr>
          <w:rFonts w:ascii="Times New Roman" w:hAnsi="Times New Roman"/>
        </w:rPr>
        <w:t>1</w:t>
      </w:r>
      <w:r w:rsidRPr="00E80E02">
        <w:rPr>
          <w:rFonts w:ascii="Times New Roman" w:hAnsi="Times New Roman"/>
        </w:rPr>
        <w:t xml:space="preserve"> podmiotów (</w:t>
      </w:r>
      <w:r w:rsidR="00F4106F">
        <w:rPr>
          <w:rFonts w:ascii="Times New Roman" w:hAnsi="Times New Roman"/>
        </w:rPr>
        <w:t>21,43</w:t>
      </w:r>
      <w:r w:rsidRPr="00E80E02">
        <w:rPr>
          <w:rFonts w:ascii="Times New Roman" w:hAnsi="Times New Roman"/>
        </w:rPr>
        <w:t>%) i jednostki sektora publicznego – 12 jednostek (</w:t>
      </w:r>
      <w:r w:rsidR="00793072" w:rsidRPr="00E80E02">
        <w:rPr>
          <w:rFonts w:ascii="Times New Roman" w:hAnsi="Times New Roman"/>
        </w:rPr>
        <w:t>12,</w:t>
      </w:r>
      <w:r w:rsidR="00F4106F">
        <w:rPr>
          <w:rFonts w:ascii="Times New Roman" w:hAnsi="Times New Roman"/>
        </w:rPr>
        <w:t>24</w:t>
      </w:r>
      <w:r w:rsidRPr="00E80E02">
        <w:rPr>
          <w:rFonts w:ascii="Times New Roman" w:hAnsi="Times New Roman"/>
        </w:rPr>
        <w:t xml:space="preserve">%). </w:t>
      </w:r>
      <w:r w:rsidRPr="00FC0389">
        <w:rPr>
          <w:rFonts w:ascii="Times New Roman" w:hAnsi="Times New Roman"/>
          <w:color w:val="000000"/>
        </w:rPr>
        <w:t xml:space="preserve">W sektorze społecznym znajdują się organizacje pozarządowe działające na rzecz lokalnych społeczności jak np. ochotnicze straże pożarne, lokalne stowarzyszenia działające na rzecz rozwoju miejscowości. W sektorze gospodarczym większość stanowią osoby fizyczne prowadzące działalność gospodarczą w skali lokalnej. Są to podmioty </w:t>
      </w:r>
      <w:r w:rsidR="00793072">
        <w:rPr>
          <w:rFonts w:ascii="Times New Roman" w:hAnsi="Times New Roman"/>
          <w:color w:val="000000"/>
        </w:rPr>
        <w:t xml:space="preserve">głównie </w:t>
      </w:r>
      <w:r w:rsidRPr="00FC0389">
        <w:rPr>
          <w:rFonts w:ascii="Times New Roman" w:hAnsi="Times New Roman"/>
          <w:color w:val="000000"/>
        </w:rPr>
        <w:t xml:space="preserve">z sektora usług lub przetwórstwa spożywczego. Wśród podmiotów prawnych występują spółka z ograniczoną odpowiedzialnością, spółka jawna i spółka cywilna. </w:t>
      </w:r>
      <w:r w:rsidR="00693598">
        <w:rPr>
          <w:rFonts w:ascii="Times New Roman" w:hAnsi="Times New Roman"/>
          <w:color w:val="000000"/>
        </w:rPr>
        <w:t>S</w:t>
      </w:r>
      <w:r w:rsidRPr="00FC0389">
        <w:rPr>
          <w:rFonts w:ascii="Times New Roman" w:hAnsi="Times New Roman"/>
          <w:color w:val="000000"/>
        </w:rPr>
        <w:t xml:space="preserve">ektor publiczny stanowią gminy i powiat (12 podmiotów). </w:t>
      </w:r>
    </w:p>
    <w:p w14:paraId="2E4754C6" w14:textId="77777777" w:rsidR="00B92D85" w:rsidRDefault="00B92D85" w:rsidP="00B45368">
      <w:pPr>
        <w:spacing w:after="0" w:line="276" w:lineRule="auto"/>
        <w:jc w:val="both"/>
        <w:rPr>
          <w:rFonts w:ascii="Times New Roman" w:hAnsi="Times New Roman"/>
          <w:bCs/>
        </w:rPr>
      </w:pPr>
      <w:r>
        <w:rPr>
          <w:rFonts w:ascii="Times New Roman" w:hAnsi="Times New Roman"/>
          <w:bCs/>
        </w:rPr>
        <w:t xml:space="preserve">Stowarzyszenie „Dziedzictwo i Rozwój” jest partnerstwem trójsektorowym. W szeregach LGD znajdują się mieszkańcy - przedstawiciele wszystkich gmin objętych LSR. </w:t>
      </w:r>
    </w:p>
    <w:p w14:paraId="018BF46B" w14:textId="77777777" w:rsidR="00B92D85" w:rsidRDefault="00B92D85" w:rsidP="00B45368">
      <w:pPr>
        <w:spacing w:after="0" w:line="276" w:lineRule="auto"/>
        <w:jc w:val="both"/>
      </w:pPr>
      <w:r w:rsidRPr="00E80E02">
        <w:rPr>
          <w:rFonts w:ascii="Times New Roman" w:hAnsi="Times New Roman"/>
          <w:bCs/>
        </w:rPr>
        <w:lastRenderedPageBreak/>
        <w:t>Ponad 8</w:t>
      </w:r>
      <w:r w:rsidR="00E80E02" w:rsidRPr="00E80E02">
        <w:rPr>
          <w:rFonts w:ascii="Times New Roman" w:hAnsi="Times New Roman"/>
          <w:bCs/>
        </w:rPr>
        <w:t>6</w:t>
      </w:r>
      <w:r w:rsidRPr="00E80E02">
        <w:rPr>
          <w:rFonts w:ascii="Times New Roman" w:hAnsi="Times New Roman"/>
          <w:bCs/>
        </w:rPr>
        <w:t xml:space="preserve">% </w:t>
      </w:r>
      <w:r>
        <w:rPr>
          <w:rFonts w:ascii="Times New Roman" w:hAnsi="Times New Roman"/>
          <w:bCs/>
        </w:rPr>
        <w:t xml:space="preserve">członków w Lokalnej Grupie Działania stanowią partnerzy społeczni oraz gospodarczy. Poza tym </w:t>
      </w:r>
      <w:r w:rsidR="00C9324C">
        <w:rPr>
          <w:rFonts w:ascii="Times New Roman" w:hAnsi="Times New Roman"/>
          <w:bCs/>
        </w:rPr>
        <w:br/>
      </w:r>
      <w:r>
        <w:rPr>
          <w:rFonts w:ascii="Times New Roman" w:hAnsi="Times New Roman"/>
          <w:bCs/>
        </w:rPr>
        <w:t xml:space="preserve">w Stowarzyszeniu zachowana jest równowaga płci, jak również zapewniony udział młodych ludzi. </w:t>
      </w:r>
    </w:p>
    <w:p w14:paraId="712C6118" w14:textId="77777777" w:rsidR="00C9324C" w:rsidRDefault="00C9324C" w:rsidP="00B45368">
      <w:pPr>
        <w:spacing w:after="0" w:line="276" w:lineRule="auto"/>
        <w:jc w:val="both"/>
        <w:rPr>
          <w:rFonts w:ascii="Times New Roman" w:hAnsi="Times New Roman"/>
          <w:bCs/>
        </w:rPr>
      </w:pPr>
    </w:p>
    <w:p w14:paraId="4E95C6B6" w14:textId="77777777" w:rsidR="00B92D85" w:rsidRPr="00B509D2" w:rsidRDefault="00B92D85" w:rsidP="00B45368">
      <w:pPr>
        <w:spacing w:after="0" w:line="276" w:lineRule="auto"/>
        <w:jc w:val="both"/>
        <w:rPr>
          <w:rFonts w:ascii="Times New Roman" w:hAnsi="Times New Roman"/>
          <w:bCs/>
        </w:rPr>
      </w:pPr>
      <w:r w:rsidRPr="00B509D2">
        <w:rPr>
          <w:rFonts w:ascii="Times New Roman" w:hAnsi="Times New Roman"/>
          <w:bCs/>
        </w:rPr>
        <w:t xml:space="preserve">Tabela </w:t>
      </w:r>
      <w:r w:rsidR="00B509D2" w:rsidRPr="00B509D2">
        <w:rPr>
          <w:rFonts w:ascii="Times New Roman" w:hAnsi="Times New Roman"/>
          <w:bCs/>
        </w:rPr>
        <w:t xml:space="preserve">nr 1. </w:t>
      </w:r>
      <w:r w:rsidRPr="00B509D2">
        <w:rPr>
          <w:rFonts w:ascii="Times New Roman" w:hAnsi="Times New Roman"/>
          <w:bCs/>
        </w:rPr>
        <w:t>Członkowie LGD z podziałem na Gminy.</w:t>
      </w:r>
    </w:p>
    <w:tbl>
      <w:tblPr>
        <w:tblW w:w="8365" w:type="dxa"/>
        <w:jc w:val="center"/>
        <w:tblLayout w:type="fixed"/>
        <w:tblCellMar>
          <w:left w:w="10" w:type="dxa"/>
          <w:right w:w="10" w:type="dxa"/>
        </w:tblCellMar>
        <w:tblLook w:val="0000" w:firstRow="0" w:lastRow="0" w:firstColumn="0" w:lastColumn="0" w:noHBand="0" w:noVBand="0"/>
      </w:tblPr>
      <w:tblGrid>
        <w:gridCol w:w="931"/>
        <w:gridCol w:w="2554"/>
        <w:gridCol w:w="1488"/>
        <w:gridCol w:w="1776"/>
        <w:gridCol w:w="1616"/>
      </w:tblGrid>
      <w:tr w:rsidR="00B92D85" w14:paraId="2C36F66C" w14:textId="77777777" w:rsidTr="000E2C77">
        <w:trPr>
          <w:trHeight w:val="353"/>
          <w:jc w:val="center"/>
        </w:trPr>
        <w:tc>
          <w:tcPr>
            <w:tcW w:w="93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2F51632" w14:textId="77777777" w:rsidR="00B92D85" w:rsidRDefault="00B92D85" w:rsidP="00B45368">
            <w:pPr>
              <w:spacing w:after="0" w:line="276" w:lineRule="auto"/>
              <w:jc w:val="center"/>
              <w:rPr>
                <w:rFonts w:ascii="Times New Roman" w:hAnsi="Times New Roman"/>
              </w:rPr>
            </w:pPr>
            <w:r>
              <w:rPr>
                <w:rFonts w:ascii="Times New Roman" w:hAnsi="Times New Roman"/>
              </w:rPr>
              <w:t>Lp.</w:t>
            </w:r>
          </w:p>
        </w:tc>
        <w:tc>
          <w:tcPr>
            <w:tcW w:w="25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F617373" w14:textId="77777777" w:rsidR="00B92D85" w:rsidRDefault="00B92D85" w:rsidP="00B45368">
            <w:pPr>
              <w:spacing w:after="0" w:line="276" w:lineRule="auto"/>
              <w:jc w:val="center"/>
              <w:rPr>
                <w:rFonts w:ascii="Times New Roman" w:hAnsi="Times New Roman"/>
              </w:rPr>
            </w:pPr>
            <w:r>
              <w:rPr>
                <w:rFonts w:ascii="Times New Roman" w:hAnsi="Times New Roman"/>
              </w:rPr>
              <w:t>Gmina</w:t>
            </w:r>
          </w:p>
        </w:tc>
        <w:tc>
          <w:tcPr>
            <w:tcW w:w="148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896E337" w14:textId="77777777" w:rsidR="00B92D85" w:rsidRDefault="00B92D85" w:rsidP="00B45368">
            <w:pPr>
              <w:spacing w:after="0" w:line="276" w:lineRule="auto"/>
              <w:jc w:val="center"/>
              <w:rPr>
                <w:rFonts w:ascii="Times New Roman" w:hAnsi="Times New Roman"/>
              </w:rPr>
            </w:pPr>
            <w:r>
              <w:rPr>
                <w:rFonts w:ascii="Times New Roman" w:hAnsi="Times New Roman"/>
              </w:rPr>
              <w:t>Sektor publiczny</w:t>
            </w:r>
          </w:p>
        </w:tc>
        <w:tc>
          <w:tcPr>
            <w:tcW w:w="17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F975FC4" w14:textId="77777777" w:rsidR="00B92D85" w:rsidRDefault="00B92D85" w:rsidP="00B45368">
            <w:pPr>
              <w:spacing w:after="0" w:line="276" w:lineRule="auto"/>
              <w:jc w:val="center"/>
              <w:rPr>
                <w:rFonts w:ascii="Times New Roman" w:hAnsi="Times New Roman"/>
              </w:rPr>
            </w:pPr>
            <w:r>
              <w:rPr>
                <w:rFonts w:ascii="Times New Roman" w:hAnsi="Times New Roman"/>
              </w:rPr>
              <w:t>Sektor gospodarczy</w:t>
            </w:r>
          </w:p>
        </w:tc>
        <w:tc>
          <w:tcPr>
            <w:tcW w:w="161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D41B12E" w14:textId="77777777" w:rsidR="00B92D85" w:rsidRDefault="00B92D85" w:rsidP="00B45368">
            <w:pPr>
              <w:spacing w:after="0" w:line="276" w:lineRule="auto"/>
              <w:jc w:val="center"/>
              <w:rPr>
                <w:rFonts w:ascii="Times New Roman" w:hAnsi="Times New Roman"/>
              </w:rPr>
            </w:pPr>
            <w:r>
              <w:rPr>
                <w:rFonts w:ascii="Times New Roman" w:hAnsi="Times New Roman"/>
              </w:rPr>
              <w:t>Sektor społeczny</w:t>
            </w:r>
          </w:p>
        </w:tc>
      </w:tr>
      <w:tr w:rsidR="00B92D85" w14:paraId="7DFB0D75" w14:textId="77777777" w:rsidTr="000E2C77">
        <w:trPr>
          <w:trHeight w:val="237"/>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8565D" w14:textId="77777777" w:rsidR="00B92D85" w:rsidRDefault="00B92D85">
            <w:pPr>
              <w:numPr>
                <w:ilvl w:val="0"/>
                <w:numId w:val="4"/>
              </w:numPr>
              <w:suppressAutoHyphens w:val="0"/>
              <w:spacing w:after="0" w:line="276" w:lineRule="auto"/>
              <w:jc w:val="both"/>
              <w:textAlignment w:val="auto"/>
              <w:rPr>
                <w:rFonts w:ascii="Times New Roman" w:hAnsi="Times New Roman"/>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6126B" w14:textId="77777777" w:rsidR="00B92D85" w:rsidRDefault="00B92D85" w:rsidP="00B45368">
            <w:pPr>
              <w:spacing w:after="0" w:line="276" w:lineRule="auto"/>
              <w:rPr>
                <w:rFonts w:ascii="Times New Roman" w:hAnsi="Times New Roman"/>
              </w:rPr>
            </w:pPr>
            <w:r>
              <w:rPr>
                <w:rFonts w:ascii="Times New Roman" w:hAnsi="Times New Roman"/>
              </w:rPr>
              <w:t>Ciepielów</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D442D" w14:textId="77777777" w:rsidR="00B92D85" w:rsidRDefault="00B92D85" w:rsidP="00B45368">
            <w:pPr>
              <w:spacing w:after="0" w:line="276" w:lineRule="auto"/>
              <w:ind w:firstLine="180"/>
              <w:jc w:val="center"/>
              <w:rPr>
                <w:rFonts w:ascii="Times New Roman" w:hAnsi="Times New Roman"/>
              </w:rPr>
            </w:pPr>
            <w:r>
              <w:rPr>
                <w:rFonts w:ascii="Times New Roman" w:hAnsi="Times New Roma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39C2" w14:textId="77777777" w:rsidR="00B92D85" w:rsidRDefault="00B92D85" w:rsidP="00B45368">
            <w:pPr>
              <w:spacing w:after="0" w:line="276" w:lineRule="auto"/>
              <w:ind w:firstLine="180"/>
              <w:jc w:val="center"/>
              <w:rPr>
                <w:rFonts w:ascii="Times New Roman" w:hAnsi="Times New Roman"/>
              </w:rPr>
            </w:pPr>
            <w:r>
              <w:rPr>
                <w:rFonts w:ascii="Times New Roman" w:hAnsi="Times New Roman"/>
              </w:rPr>
              <w:t>2</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D7EED" w14:textId="77777777" w:rsidR="00B92D85" w:rsidRDefault="00F4106F" w:rsidP="00B45368">
            <w:pPr>
              <w:spacing w:after="0" w:line="276" w:lineRule="auto"/>
              <w:ind w:firstLine="180"/>
              <w:jc w:val="center"/>
              <w:rPr>
                <w:rFonts w:ascii="Times New Roman" w:hAnsi="Times New Roman"/>
              </w:rPr>
            </w:pPr>
            <w:r>
              <w:rPr>
                <w:rFonts w:ascii="Times New Roman" w:hAnsi="Times New Roman"/>
              </w:rPr>
              <w:t>2</w:t>
            </w:r>
          </w:p>
        </w:tc>
      </w:tr>
      <w:tr w:rsidR="00B92D85" w14:paraId="0F2E6FFF" w14:textId="77777777" w:rsidTr="000E2C77">
        <w:trPr>
          <w:trHeight w:val="177"/>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03DAA" w14:textId="77777777" w:rsidR="00B92D85" w:rsidRDefault="00B92D85">
            <w:pPr>
              <w:numPr>
                <w:ilvl w:val="0"/>
                <w:numId w:val="4"/>
              </w:numPr>
              <w:suppressAutoHyphens w:val="0"/>
              <w:spacing w:after="0" w:line="276" w:lineRule="auto"/>
              <w:jc w:val="both"/>
              <w:textAlignment w:val="auto"/>
              <w:rPr>
                <w:rFonts w:ascii="Times New Roman" w:hAnsi="Times New Roman"/>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A557B" w14:textId="77777777" w:rsidR="00B92D85" w:rsidRDefault="00B92D85" w:rsidP="00B45368">
            <w:pPr>
              <w:spacing w:after="0" w:line="276" w:lineRule="auto"/>
              <w:rPr>
                <w:rFonts w:ascii="Times New Roman" w:hAnsi="Times New Roman"/>
              </w:rPr>
            </w:pPr>
            <w:r>
              <w:rPr>
                <w:rFonts w:ascii="Times New Roman" w:hAnsi="Times New Roman"/>
              </w:rPr>
              <w:t>Gózd</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4EC3"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06B14"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1</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8A8BE"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2</w:t>
            </w:r>
          </w:p>
        </w:tc>
      </w:tr>
      <w:tr w:rsidR="00B92D85" w14:paraId="36DA2363" w14:textId="77777777" w:rsidTr="000E2C77">
        <w:trPr>
          <w:trHeight w:val="237"/>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3D7E" w14:textId="77777777" w:rsidR="00B92D85" w:rsidRDefault="00B92D85">
            <w:pPr>
              <w:numPr>
                <w:ilvl w:val="0"/>
                <w:numId w:val="4"/>
              </w:numPr>
              <w:suppressAutoHyphens w:val="0"/>
              <w:spacing w:after="0" w:line="276" w:lineRule="auto"/>
              <w:jc w:val="both"/>
              <w:textAlignment w:val="auto"/>
              <w:rPr>
                <w:rFonts w:ascii="Times New Roman" w:hAnsi="Times New Roman"/>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B290" w14:textId="77777777" w:rsidR="00B92D85" w:rsidRDefault="00B92D85" w:rsidP="00B45368">
            <w:pPr>
              <w:spacing w:after="0" w:line="276" w:lineRule="auto"/>
              <w:rPr>
                <w:rFonts w:ascii="Times New Roman" w:hAnsi="Times New Roman"/>
              </w:rPr>
            </w:pPr>
            <w:r>
              <w:rPr>
                <w:rFonts w:ascii="Times New Roman" w:hAnsi="Times New Roman"/>
              </w:rPr>
              <w:t xml:space="preserve">Jastrzębia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0319"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62D"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1</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C1339" w14:textId="77777777" w:rsidR="00B92D85" w:rsidRDefault="005F1C84" w:rsidP="00B45368">
            <w:pPr>
              <w:autoSpaceDE w:val="0"/>
              <w:spacing w:after="0" w:line="276" w:lineRule="auto"/>
              <w:ind w:firstLine="180"/>
              <w:jc w:val="center"/>
              <w:rPr>
                <w:rFonts w:ascii="Times New Roman" w:hAnsi="Times New Roman"/>
              </w:rPr>
            </w:pPr>
            <w:r>
              <w:rPr>
                <w:rFonts w:ascii="Times New Roman" w:hAnsi="Times New Roman"/>
              </w:rPr>
              <w:t>2</w:t>
            </w:r>
          </w:p>
        </w:tc>
      </w:tr>
      <w:tr w:rsidR="00B92D85" w14:paraId="00CFD622" w14:textId="77777777" w:rsidTr="000E2C77">
        <w:trPr>
          <w:trHeight w:val="237"/>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C50D9" w14:textId="77777777" w:rsidR="00B92D85" w:rsidRDefault="00B92D85">
            <w:pPr>
              <w:numPr>
                <w:ilvl w:val="0"/>
                <w:numId w:val="4"/>
              </w:numPr>
              <w:suppressAutoHyphens w:val="0"/>
              <w:spacing w:after="0" w:line="276" w:lineRule="auto"/>
              <w:jc w:val="both"/>
              <w:textAlignment w:val="auto"/>
              <w:rPr>
                <w:rFonts w:ascii="Times New Roman" w:hAnsi="Times New Roman"/>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68466" w14:textId="77777777" w:rsidR="00B92D85" w:rsidRDefault="00B92D85" w:rsidP="00B45368">
            <w:pPr>
              <w:spacing w:after="0" w:line="276" w:lineRule="auto"/>
              <w:rPr>
                <w:rFonts w:ascii="Times New Roman" w:hAnsi="Times New Roman"/>
              </w:rPr>
            </w:pPr>
            <w:r>
              <w:rPr>
                <w:rFonts w:ascii="Times New Roman" w:hAnsi="Times New Roman"/>
              </w:rPr>
              <w:t>Jedlnia - Letnisko</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28A6"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E6237" w14:textId="77777777" w:rsidR="00B92D85" w:rsidRDefault="005F1C84" w:rsidP="00B45368">
            <w:pPr>
              <w:autoSpaceDE w:val="0"/>
              <w:spacing w:after="0" w:line="276" w:lineRule="auto"/>
              <w:ind w:firstLine="180"/>
              <w:jc w:val="center"/>
              <w:rPr>
                <w:rFonts w:ascii="Times New Roman" w:hAnsi="Times New Roman"/>
              </w:rPr>
            </w:pPr>
            <w:r>
              <w:rPr>
                <w:rFonts w:ascii="Times New Roman" w:hAnsi="Times New Roman"/>
              </w:rPr>
              <w:t>2</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A9FC3"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1</w:t>
            </w:r>
          </w:p>
        </w:tc>
      </w:tr>
      <w:tr w:rsidR="00B92D85" w14:paraId="243AB644" w14:textId="77777777" w:rsidTr="000E2C77">
        <w:trPr>
          <w:trHeight w:val="237"/>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6851B" w14:textId="77777777" w:rsidR="00B92D85" w:rsidRDefault="00B92D85">
            <w:pPr>
              <w:numPr>
                <w:ilvl w:val="0"/>
                <w:numId w:val="4"/>
              </w:numPr>
              <w:suppressAutoHyphens w:val="0"/>
              <w:spacing w:after="0" w:line="276" w:lineRule="auto"/>
              <w:jc w:val="both"/>
              <w:textAlignment w:val="auto"/>
              <w:rPr>
                <w:rFonts w:ascii="Times New Roman" w:hAnsi="Times New Roman"/>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D43D6" w14:textId="77777777" w:rsidR="00B92D85" w:rsidRDefault="00B92D85" w:rsidP="00B45368">
            <w:pPr>
              <w:spacing w:after="0" w:line="276" w:lineRule="auto"/>
              <w:rPr>
                <w:rFonts w:ascii="Times New Roman" w:hAnsi="Times New Roman"/>
              </w:rPr>
            </w:pPr>
            <w:r>
              <w:rPr>
                <w:rFonts w:ascii="Times New Roman" w:hAnsi="Times New Roman"/>
              </w:rPr>
              <w:t xml:space="preserve">Kazanów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044AF"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9C2D" w14:textId="77777777" w:rsidR="00B92D85" w:rsidRDefault="005F1C84" w:rsidP="00B45368">
            <w:pPr>
              <w:autoSpaceDE w:val="0"/>
              <w:spacing w:after="0" w:line="276" w:lineRule="auto"/>
              <w:ind w:firstLine="180"/>
              <w:jc w:val="center"/>
              <w:rPr>
                <w:rFonts w:ascii="Times New Roman" w:hAnsi="Times New Roman"/>
              </w:rPr>
            </w:pPr>
            <w:r>
              <w:rPr>
                <w:rFonts w:ascii="Times New Roman" w:hAnsi="Times New Roman"/>
              </w:rPr>
              <w:t>1</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F69CD" w14:textId="77777777" w:rsidR="00B92D85" w:rsidRDefault="005F1C84" w:rsidP="00B45368">
            <w:pPr>
              <w:autoSpaceDE w:val="0"/>
              <w:spacing w:after="0" w:line="276" w:lineRule="auto"/>
              <w:ind w:firstLine="180"/>
              <w:jc w:val="center"/>
              <w:rPr>
                <w:rFonts w:ascii="Times New Roman" w:hAnsi="Times New Roman"/>
              </w:rPr>
            </w:pPr>
            <w:r>
              <w:rPr>
                <w:rFonts w:ascii="Times New Roman" w:hAnsi="Times New Roman"/>
              </w:rPr>
              <w:t>3</w:t>
            </w:r>
          </w:p>
        </w:tc>
      </w:tr>
      <w:tr w:rsidR="00B92D85" w14:paraId="1D8026FE" w14:textId="77777777" w:rsidTr="000E2C77">
        <w:trPr>
          <w:trHeight w:val="237"/>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0B8B" w14:textId="77777777" w:rsidR="00B92D85" w:rsidRDefault="00B92D85">
            <w:pPr>
              <w:numPr>
                <w:ilvl w:val="0"/>
                <w:numId w:val="4"/>
              </w:numPr>
              <w:suppressAutoHyphens w:val="0"/>
              <w:spacing w:after="0" w:line="276" w:lineRule="auto"/>
              <w:jc w:val="both"/>
              <w:textAlignment w:val="auto"/>
              <w:rPr>
                <w:rFonts w:ascii="Times New Roman" w:hAnsi="Times New Roman"/>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AC037" w14:textId="77777777" w:rsidR="00B92D85" w:rsidRDefault="00B92D85" w:rsidP="00B45368">
            <w:pPr>
              <w:spacing w:after="0" w:line="276" w:lineRule="auto"/>
              <w:rPr>
                <w:rFonts w:ascii="Times New Roman" w:hAnsi="Times New Roman"/>
              </w:rPr>
            </w:pPr>
            <w:r>
              <w:rPr>
                <w:rFonts w:ascii="Times New Roman" w:hAnsi="Times New Roman"/>
              </w:rPr>
              <w:t>Pionki g.</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ED67"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C3FCB" w14:textId="77777777" w:rsidR="00B92D85" w:rsidRDefault="005F1C84" w:rsidP="00B45368">
            <w:pPr>
              <w:autoSpaceDE w:val="0"/>
              <w:spacing w:after="0" w:line="276" w:lineRule="auto"/>
              <w:ind w:firstLine="180"/>
              <w:jc w:val="center"/>
              <w:rPr>
                <w:rFonts w:ascii="Times New Roman" w:hAnsi="Times New Roman"/>
              </w:rPr>
            </w:pPr>
            <w:r>
              <w:rPr>
                <w:rFonts w:ascii="Times New Roman" w:hAnsi="Times New Roman"/>
              </w:rPr>
              <w:t>1</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80B23" w14:textId="77777777" w:rsidR="00B92D85" w:rsidRDefault="005F1C84" w:rsidP="00B45368">
            <w:pPr>
              <w:autoSpaceDE w:val="0"/>
              <w:spacing w:after="0" w:line="276" w:lineRule="auto"/>
              <w:ind w:firstLine="180"/>
              <w:jc w:val="center"/>
              <w:rPr>
                <w:rFonts w:ascii="Times New Roman" w:hAnsi="Times New Roman"/>
              </w:rPr>
            </w:pPr>
            <w:r>
              <w:rPr>
                <w:rFonts w:ascii="Times New Roman" w:hAnsi="Times New Roman"/>
              </w:rPr>
              <w:t>2</w:t>
            </w:r>
          </w:p>
        </w:tc>
      </w:tr>
      <w:tr w:rsidR="00B92D85" w14:paraId="0FF154EF" w14:textId="77777777" w:rsidTr="000E2C77">
        <w:trPr>
          <w:trHeight w:val="237"/>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4999E" w14:textId="77777777" w:rsidR="00B92D85" w:rsidRDefault="00B92D85">
            <w:pPr>
              <w:numPr>
                <w:ilvl w:val="0"/>
                <w:numId w:val="4"/>
              </w:numPr>
              <w:suppressAutoHyphens w:val="0"/>
              <w:spacing w:after="0" w:line="276" w:lineRule="auto"/>
              <w:jc w:val="both"/>
              <w:textAlignment w:val="auto"/>
              <w:rPr>
                <w:rFonts w:ascii="Times New Roman" w:hAnsi="Times New Roman"/>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616D8" w14:textId="77777777" w:rsidR="00B92D85" w:rsidRDefault="00B92D85" w:rsidP="00B45368">
            <w:pPr>
              <w:spacing w:after="0" w:line="276" w:lineRule="auto"/>
              <w:rPr>
                <w:rFonts w:ascii="Times New Roman" w:hAnsi="Times New Roman"/>
              </w:rPr>
            </w:pPr>
            <w:r>
              <w:rPr>
                <w:rFonts w:ascii="Times New Roman" w:hAnsi="Times New Roman"/>
              </w:rPr>
              <w:t>Pionki m.</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2B25"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EF9A5"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1</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BE232" w14:textId="77777777" w:rsidR="00B92D85" w:rsidRDefault="005F1C84" w:rsidP="00B45368">
            <w:pPr>
              <w:autoSpaceDE w:val="0"/>
              <w:spacing w:after="0" w:line="276" w:lineRule="auto"/>
              <w:ind w:firstLine="180"/>
              <w:jc w:val="center"/>
              <w:rPr>
                <w:rFonts w:ascii="Times New Roman" w:hAnsi="Times New Roman"/>
              </w:rPr>
            </w:pPr>
            <w:r>
              <w:rPr>
                <w:rFonts w:ascii="Times New Roman" w:hAnsi="Times New Roman"/>
              </w:rPr>
              <w:t>1</w:t>
            </w:r>
          </w:p>
        </w:tc>
      </w:tr>
      <w:tr w:rsidR="00B92D85" w14:paraId="6219BE6A" w14:textId="77777777" w:rsidTr="000E2C77">
        <w:trPr>
          <w:trHeight w:val="237"/>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1437" w14:textId="77777777" w:rsidR="00B92D85" w:rsidRDefault="00B92D85">
            <w:pPr>
              <w:numPr>
                <w:ilvl w:val="0"/>
                <w:numId w:val="4"/>
              </w:numPr>
              <w:suppressAutoHyphens w:val="0"/>
              <w:spacing w:after="0" w:line="276" w:lineRule="auto"/>
              <w:jc w:val="both"/>
              <w:textAlignment w:val="auto"/>
              <w:rPr>
                <w:rFonts w:ascii="Times New Roman" w:hAnsi="Times New Roman"/>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84F16" w14:textId="77777777" w:rsidR="00B92D85" w:rsidRDefault="00B92D85" w:rsidP="00B45368">
            <w:pPr>
              <w:spacing w:after="0" w:line="276" w:lineRule="auto"/>
              <w:rPr>
                <w:rFonts w:ascii="Times New Roman" w:hAnsi="Times New Roman"/>
              </w:rPr>
            </w:pPr>
            <w:r>
              <w:rPr>
                <w:rFonts w:ascii="Times New Roman" w:hAnsi="Times New Roman"/>
              </w:rPr>
              <w:t>Policzna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AEF2"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5D59"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3</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BD43B" w14:textId="77777777" w:rsidR="00B92D85" w:rsidRDefault="005F1C84" w:rsidP="00B45368">
            <w:pPr>
              <w:autoSpaceDE w:val="0"/>
              <w:spacing w:after="0" w:line="276" w:lineRule="auto"/>
              <w:ind w:firstLine="180"/>
              <w:jc w:val="center"/>
              <w:rPr>
                <w:rFonts w:ascii="Times New Roman" w:hAnsi="Times New Roman"/>
              </w:rPr>
            </w:pPr>
            <w:r>
              <w:rPr>
                <w:rFonts w:ascii="Times New Roman" w:hAnsi="Times New Roman"/>
              </w:rPr>
              <w:t>3</w:t>
            </w:r>
          </w:p>
        </w:tc>
      </w:tr>
      <w:tr w:rsidR="00B92D85" w14:paraId="0AFFADFC" w14:textId="77777777" w:rsidTr="000E2C77">
        <w:trPr>
          <w:trHeight w:val="237"/>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AC067" w14:textId="77777777" w:rsidR="00B92D85" w:rsidRDefault="00B92D85">
            <w:pPr>
              <w:numPr>
                <w:ilvl w:val="0"/>
                <w:numId w:val="4"/>
              </w:numPr>
              <w:suppressAutoHyphens w:val="0"/>
              <w:spacing w:after="0" w:line="276" w:lineRule="auto"/>
              <w:jc w:val="both"/>
              <w:textAlignment w:val="auto"/>
              <w:rPr>
                <w:rFonts w:ascii="Times New Roman" w:hAnsi="Times New Roman"/>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3E55F" w14:textId="77777777" w:rsidR="00B92D85" w:rsidRDefault="00B92D85" w:rsidP="00B45368">
            <w:pPr>
              <w:spacing w:after="0" w:line="276" w:lineRule="auto"/>
              <w:rPr>
                <w:rFonts w:ascii="Times New Roman" w:hAnsi="Times New Roman"/>
              </w:rPr>
            </w:pPr>
            <w:r>
              <w:rPr>
                <w:rFonts w:ascii="Times New Roman" w:hAnsi="Times New Roman"/>
              </w:rPr>
              <w:t>Przyłęk</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31899"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36A12" w14:textId="77777777" w:rsidR="00B92D85" w:rsidRDefault="005F1C84" w:rsidP="00B45368">
            <w:pPr>
              <w:autoSpaceDE w:val="0"/>
              <w:spacing w:after="0" w:line="276" w:lineRule="auto"/>
              <w:ind w:firstLine="180"/>
              <w:jc w:val="center"/>
              <w:rPr>
                <w:rFonts w:ascii="Times New Roman" w:hAnsi="Times New Roman"/>
              </w:rPr>
            </w:pPr>
            <w:r>
              <w:rPr>
                <w:rFonts w:ascii="Times New Roman" w:hAnsi="Times New Roman"/>
              </w:rPr>
              <w:t>1</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F445" w14:textId="77777777" w:rsidR="00B92D85" w:rsidRDefault="005F1C84" w:rsidP="00B45368">
            <w:pPr>
              <w:autoSpaceDE w:val="0"/>
              <w:spacing w:after="0" w:line="276" w:lineRule="auto"/>
              <w:ind w:firstLine="180"/>
              <w:jc w:val="center"/>
              <w:rPr>
                <w:rFonts w:ascii="Times New Roman" w:hAnsi="Times New Roman"/>
              </w:rPr>
            </w:pPr>
            <w:r>
              <w:rPr>
                <w:rFonts w:ascii="Times New Roman" w:hAnsi="Times New Roman"/>
              </w:rPr>
              <w:t>1</w:t>
            </w:r>
          </w:p>
        </w:tc>
      </w:tr>
      <w:tr w:rsidR="00B92D85" w14:paraId="7921017F" w14:textId="77777777" w:rsidTr="000E2C77">
        <w:trPr>
          <w:trHeight w:val="237"/>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24D24" w14:textId="77777777" w:rsidR="00B92D85" w:rsidRDefault="00B92D85">
            <w:pPr>
              <w:numPr>
                <w:ilvl w:val="0"/>
                <w:numId w:val="4"/>
              </w:numPr>
              <w:suppressAutoHyphens w:val="0"/>
              <w:spacing w:after="0" w:line="276" w:lineRule="auto"/>
              <w:jc w:val="both"/>
              <w:textAlignment w:val="auto"/>
              <w:rPr>
                <w:rFonts w:ascii="Times New Roman" w:hAnsi="Times New Roman"/>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1CD4" w14:textId="77777777" w:rsidR="00B92D85" w:rsidRDefault="00B92D85" w:rsidP="00B45368">
            <w:pPr>
              <w:spacing w:after="0" w:line="276" w:lineRule="auto"/>
              <w:rPr>
                <w:rFonts w:ascii="Times New Roman" w:hAnsi="Times New Roman"/>
              </w:rPr>
            </w:pPr>
            <w:r>
              <w:rPr>
                <w:rFonts w:ascii="Times New Roman" w:hAnsi="Times New Roman"/>
              </w:rPr>
              <w:t>Tczów</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CE2CB"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56C05" w14:textId="77777777" w:rsidR="00B92D85" w:rsidRDefault="005F1C84" w:rsidP="00B45368">
            <w:pPr>
              <w:autoSpaceDE w:val="0"/>
              <w:spacing w:after="0" w:line="276" w:lineRule="auto"/>
              <w:ind w:firstLine="180"/>
              <w:jc w:val="center"/>
              <w:rPr>
                <w:rFonts w:ascii="Times New Roman" w:hAnsi="Times New Roman"/>
              </w:rPr>
            </w:pPr>
            <w:r>
              <w:rPr>
                <w:rFonts w:ascii="Times New Roman" w:hAnsi="Times New Roman"/>
              </w:rPr>
              <w:t>3</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DF9B3"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1</w:t>
            </w:r>
          </w:p>
        </w:tc>
      </w:tr>
      <w:tr w:rsidR="00B92D85" w14:paraId="04981F60" w14:textId="77777777" w:rsidTr="000E2C77">
        <w:trPr>
          <w:trHeight w:val="191"/>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4B31" w14:textId="77777777" w:rsidR="00B92D85" w:rsidRDefault="00B92D85">
            <w:pPr>
              <w:numPr>
                <w:ilvl w:val="0"/>
                <w:numId w:val="4"/>
              </w:numPr>
              <w:suppressAutoHyphens w:val="0"/>
              <w:spacing w:after="0" w:line="276" w:lineRule="auto"/>
              <w:jc w:val="both"/>
              <w:textAlignment w:val="auto"/>
              <w:rPr>
                <w:rFonts w:ascii="Times New Roman" w:hAnsi="Times New Roman"/>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598F" w14:textId="77777777" w:rsidR="00B92D85" w:rsidRDefault="00B92D85" w:rsidP="00B45368">
            <w:pPr>
              <w:spacing w:after="0" w:line="276" w:lineRule="auto"/>
              <w:rPr>
                <w:rFonts w:ascii="Times New Roman" w:hAnsi="Times New Roman"/>
              </w:rPr>
            </w:pPr>
            <w:r>
              <w:rPr>
                <w:rFonts w:ascii="Times New Roman" w:hAnsi="Times New Roman"/>
              </w:rPr>
              <w:t>Zwoleń</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0BD15"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C253" w14:textId="77777777" w:rsidR="00B92D85" w:rsidRDefault="005F1C84" w:rsidP="00B45368">
            <w:pPr>
              <w:autoSpaceDE w:val="0"/>
              <w:spacing w:after="0" w:line="276" w:lineRule="auto"/>
              <w:ind w:firstLine="180"/>
              <w:jc w:val="center"/>
              <w:rPr>
                <w:rFonts w:ascii="Times New Roman" w:hAnsi="Times New Roman"/>
              </w:rPr>
            </w:pPr>
            <w:r>
              <w:rPr>
                <w:rFonts w:ascii="Times New Roman" w:hAnsi="Times New Roman"/>
              </w:rPr>
              <w:t>5</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588A7" w14:textId="77777777" w:rsidR="00B92D85" w:rsidRDefault="005F1C84" w:rsidP="00B45368">
            <w:pPr>
              <w:autoSpaceDE w:val="0"/>
              <w:spacing w:after="0" w:line="276" w:lineRule="auto"/>
              <w:ind w:firstLine="180"/>
              <w:jc w:val="center"/>
              <w:rPr>
                <w:rFonts w:ascii="Times New Roman" w:hAnsi="Times New Roman"/>
              </w:rPr>
            </w:pPr>
            <w:r>
              <w:rPr>
                <w:rFonts w:ascii="Times New Roman" w:hAnsi="Times New Roman"/>
              </w:rPr>
              <w:t>4</w:t>
            </w:r>
            <w:r w:rsidR="00F4106F">
              <w:rPr>
                <w:rFonts w:ascii="Times New Roman" w:hAnsi="Times New Roman"/>
              </w:rPr>
              <w:t>7</w:t>
            </w:r>
          </w:p>
        </w:tc>
      </w:tr>
      <w:tr w:rsidR="00B92D85" w14:paraId="3CF2FFEB" w14:textId="77777777" w:rsidTr="000E2C77">
        <w:trPr>
          <w:trHeight w:val="191"/>
          <w:jc w:val="center"/>
        </w:trPr>
        <w:tc>
          <w:tcPr>
            <w:tcW w:w="3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86766" w14:textId="77777777" w:rsidR="00B92D85" w:rsidRDefault="00B92D85" w:rsidP="00B45368">
            <w:pPr>
              <w:spacing w:after="0" w:line="276" w:lineRule="auto"/>
              <w:jc w:val="right"/>
              <w:rPr>
                <w:rFonts w:ascii="Times New Roman" w:hAnsi="Times New Roman"/>
              </w:rPr>
            </w:pPr>
            <w:r>
              <w:rPr>
                <w:rFonts w:ascii="Times New Roman" w:hAnsi="Times New Roman"/>
              </w:rPr>
              <w:t>RAZEM</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39B1F"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12</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2B500" w14:textId="77777777" w:rsidR="00B92D85" w:rsidRDefault="005F1C84" w:rsidP="00B45368">
            <w:pPr>
              <w:autoSpaceDE w:val="0"/>
              <w:spacing w:after="0" w:line="276" w:lineRule="auto"/>
              <w:ind w:firstLine="180"/>
              <w:jc w:val="center"/>
              <w:rPr>
                <w:rFonts w:ascii="Times New Roman" w:hAnsi="Times New Roman"/>
              </w:rPr>
            </w:pPr>
            <w:r>
              <w:rPr>
                <w:rFonts w:ascii="Times New Roman" w:hAnsi="Times New Roman"/>
              </w:rPr>
              <w:t>21</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69871" w14:textId="77777777" w:rsidR="00B92D85" w:rsidRDefault="00B92D85" w:rsidP="00B45368">
            <w:pPr>
              <w:autoSpaceDE w:val="0"/>
              <w:spacing w:after="0" w:line="276" w:lineRule="auto"/>
              <w:ind w:firstLine="180"/>
              <w:jc w:val="center"/>
              <w:rPr>
                <w:rFonts w:ascii="Times New Roman" w:hAnsi="Times New Roman"/>
              </w:rPr>
            </w:pPr>
            <w:r>
              <w:rPr>
                <w:rFonts w:ascii="Times New Roman" w:hAnsi="Times New Roman"/>
              </w:rPr>
              <w:t>6</w:t>
            </w:r>
            <w:r w:rsidR="00F4106F">
              <w:rPr>
                <w:rFonts w:ascii="Times New Roman" w:hAnsi="Times New Roman"/>
              </w:rPr>
              <w:t>5</w:t>
            </w:r>
          </w:p>
        </w:tc>
      </w:tr>
    </w:tbl>
    <w:p w14:paraId="51509E2E" w14:textId="77777777" w:rsidR="00B92D85" w:rsidRDefault="00B92D85" w:rsidP="00B45368">
      <w:pPr>
        <w:spacing w:after="0" w:line="276" w:lineRule="auto"/>
        <w:jc w:val="both"/>
        <w:rPr>
          <w:rFonts w:ascii="Times New Roman" w:hAnsi="Times New Roman"/>
          <w:bCs/>
        </w:rPr>
      </w:pPr>
    </w:p>
    <w:p w14:paraId="1CD13350" w14:textId="77777777" w:rsidR="00B92D85" w:rsidRDefault="00B92D85" w:rsidP="00B45368">
      <w:pPr>
        <w:autoSpaceDE w:val="0"/>
        <w:spacing w:after="0" w:line="276" w:lineRule="auto"/>
        <w:ind w:firstLine="708"/>
        <w:jc w:val="both"/>
      </w:pPr>
      <w:r>
        <w:rPr>
          <w:rFonts w:ascii="Times New Roman" w:hAnsi="Times New Roman"/>
          <w:bCs/>
          <w:color w:val="000000"/>
        </w:rPr>
        <w:t>W celu jak najlepszego wykorzystania zasobów i poprawy jakości życia na terenie LGD, do współpracy zapraszane są również instytucje i podmioty funkcjonujące na obszarze LGD, które identyfikują się z celami stowarzyszenia, jednakże pozosta</w:t>
      </w:r>
      <w:r w:rsidR="0024507C">
        <w:rPr>
          <w:rFonts w:ascii="Times New Roman" w:hAnsi="Times New Roman"/>
          <w:bCs/>
          <w:color w:val="000000"/>
        </w:rPr>
        <w:t>j</w:t>
      </w:r>
      <w:r>
        <w:rPr>
          <w:rFonts w:ascii="Times New Roman" w:hAnsi="Times New Roman"/>
          <w:bCs/>
          <w:color w:val="000000"/>
        </w:rPr>
        <w:t xml:space="preserve">ą partnerami Stowarzyszenia na podstawie umowy współpracy. Proces budowania partnerstwa ciągle trwa, a Stowarzyszenie „Dziedzictwo i Rozwój” zakłada możliwość rozszerzenia składu LGD poprzez przyjęcie nowych członków wyrażających gotowość realizacji celów statutowych </w:t>
      </w:r>
      <w:r>
        <w:rPr>
          <w:rFonts w:ascii="Times New Roman" w:hAnsi="Times New Roman"/>
          <w:bCs/>
        </w:rPr>
        <w:t>oraz współpracy na rzecz rozwoju obszarów wiejskich objętych LSR.</w:t>
      </w:r>
      <w:r>
        <w:t xml:space="preserve"> </w:t>
      </w:r>
    </w:p>
    <w:p w14:paraId="20AA4D6B" w14:textId="77777777" w:rsidR="00B92D85" w:rsidRDefault="00B92D85" w:rsidP="00B45368">
      <w:pPr>
        <w:spacing w:after="0" w:line="276" w:lineRule="auto"/>
        <w:ind w:firstLine="708"/>
        <w:jc w:val="both"/>
      </w:pPr>
      <w:r>
        <w:rPr>
          <w:rFonts w:ascii="Times New Roman" w:hAnsi="Times New Roman"/>
          <w:bCs/>
        </w:rPr>
        <w:t>Właściwa struktura LGD ze względu na sektory pozwala m.in. na inicjowanie działań na rzecz poprawy zatrudnienia i tworzenia miejsc pracy.</w:t>
      </w:r>
      <w:r>
        <w:t xml:space="preserve"> </w:t>
      </w:r>
      <w:r>
        <w:rPr>
          <w:rFonts w:ascii="Times New Roman" w:hAnsi="Times New Roman"/>
          <w:bCs/>
        </w:rPr>
        <w:t xml:space="preserve">Reprezentacja sektora gospodarczego daje pewną szansę na tworzenie nowych miejsc pracy, co jest jednym z najważniejszych celów LSR. Znaczna liczba podmiotów z sektora publicznego </w:t>
      </w:r>
      <w:r w:rsidR="00A805B0">
        <w:rPr>
          <w:rFonts w:ascii="Times New Roman" w:hAnsi="Times New Roman"/>
          <w:bCs/>
        </w:rPr>
        <w:br/>
      </w:r>
      <w:r>
        <w:rPr>
          <w:rFonts w:ascii="Times New Roman" w:hAnsi="Times New Roman"/>
          <w:bCs/>
        </w:rPr>
        <w:t xml:space="preserve">i społecznego umożliwia przeciwdziałanie ubóstwu i wykluczeniu społecznemu, jak i pozwala na podejmowania działań z zakresu ekonomii społecznej i usług społecznych świadczonych w interesie ogólnym. Obecna struktura LGD daje również szansę na rewitalizację fizyczną, gospodarczą i społeczną na obszarach miejskich </w:t>
      </w:r>
      <w:r w:rsidR="00A805B0">
        <w:rPr>
          <w:rFonts w:ascii="Times New Roman" w:hAnsi="Times New Roman"/>
          <w:bCs/>
        </w:rPr>
        <w:br/>
      </w:r>
      <w:r>
        <w:rPr>
          <w:rFonts w:ascii="Times New Roman" w:hAnsi="Times New Roman"/>
          <w:bCs/>
        </w:rPr>
        <w:t xml:space="preserve">i wiejskich poprzez stworzenie mieszkańcom, w tym również </w:t>
      </w:r>
      <w:r w:rsidR="0024507C">
        <w:rPr>
          <w:rFonts w:ascii="Times New Roman" w:hAnsi="Times New Roman"/>
          <w:bCs/>
        </w:rPr>
        <w:t>osobom znajdującym się w niekorzystnej sytuacji</w:t>
      </w:r>
      <w:r>
        <w:rPr>
          <w:rFonts w:ascii="Times New Roman" w:hAnsi="Times New Roman"/>
          <w:bCs/>
        </w:rPr>
        <w:t>, szansy na podejmowanie oddolnych inicjatyw umożliwiających realizację określonych w LSR celów.</w:t>
      </w:r>
    </w:p>
    <w:p w14:paraId="4068D50B" w14:textId="77777777" w:rsidR="00B92D85" w:rsidRPr="00784D7A" w:rsidRDefault="00B92D85" w:rsidP="00B45368">
      <w:pPr>
        <w:shd w:val="clear" w:color="auto" w:fill="FFFFFF"/>
        <w:tabs>
          <w:tab w:val="left" w:pos="851"/>
        </w:tabs>
        <w:spacing w:before="96" w:after="96" w:line="276" w:lineRule="auto"/>
        <w:ind w:right="1"/>
        <w:jc w:val="both"/>
      </w:pPr>
      <w:r w:rsidRPr="00784D7A">
        <w:rPr>
          <w:rStyle w:val="FontStyle19"/>
          <w:rFonts w:ascii="Times New Roman" w:hAnsi="Times New Roman"/>
          <w:sz w:val="22"/>
          <w:szCs w:val="22"/>
        </w:rPr>
        <w:t xml:space="preserve">Realizacja dotychczasowych działań LGD  przyczyniła się do poprawy jakości życia mieszkańców obszaru, miała wpływ na aktywizację społeczną oraz rozwój gospodarczy. Wszystkie działania były podejmowane dla naszego społeczeństwa przy jego aktywnym udziale, zgodnie ze zgłaszanymi w różnych formach swoje potrzeby </w:t>
      </w:r>
      <w:r w:rsidR="002A0955">
        <w:rPr>
          <w:rStyle w:val="FontStyle19"/>
          <w:rFonts w:ascii="Times New Roman" w:hAnsi="Times New Roman"/>
          <w:sz w:val="22"/>
          <w:szCs w:val="22"/>
        </w:rPr>
        <w:br/>
      </w:r>
      <w:r w:rsidRPr="00784D7A">
        <w:rPr>
          <w:rStyle w:val="FontStyle19"/>
          <w:rFonts w:ascii="Times New Roman" w:hAnsi="Times New Roman"/>
          <w:sz w:val="22"/>
          <w:szCs w:val="22"/>
        </w:rPr>
        <w:t xml:space="preserve">i propozycje na każdym etapie przygotowania i realizacji zadań poszczególnych programów.  </w:t>
      </w:r>
    </w:p>
    <w:p w14:paraId="10C1D24D" w14:textId="77777777" w:rsidR="00827294" w:rsidRPr="00E06E09" w:rsidRDefault="00E06E09" w:rsidP="00E06E09">
      <w:pPr>
        <w:pStyle w:val="Nagwek2"/>
        <w:rPr>
          <w:rFonts w:ascii="Times New Roman" w:hAnsi="Times New Roman"/>
          <w:color w:val="auto"/>
          <w:sz w:val="22"/>
          <w:szCs w:val="22"/>
        </w:rPr>
      </w:pPr>
      <w:bookmarkStart w:id="10" w:name="_Toc134092490"/>
      <w:r>
        <w:rPr>
          <w:rFonts w:ascii="Times New Roman" w:hAnsi="Times New Roman"/>
          <w:color w:val="auto"/>
          <w:sz w:val="22"/>
          <w:szCs w:val="22"/>
        </w:rPr>
        <w:t xml:space="preserve">4. </w:t>
      </w:r>
      <w:r w:rsidR="00B92D85" w:rsidRPr="00E06E09">
        <w:rPr>
          <w:rFonts w:ascii="Times New Roman" w:hAnsi="Times New Roman"/>
          <w:color w:val="auto"/>
          <w:sz w:val="22"/>
          <w:szCs w:val="22"/>
        </w:rPr>
        <w:t>Ogólna informacja o składzie organu decyzyjnego</w:t>
      </w:r>
      <w:bookmarkEnd w:id="10"/>
      <w:r w:rsidR="00B92D85" w:rsidRPr="00E06E09">
        <w:rPr>
          <w:rFonts w:ascii="Times New Roman" w:hAnsi="Times New Roman"/>
          <w:color w:val="auto"/>
          <w:sz w:val="22"/>
          <w:szCs w:val="22"/>
        </w:rPr>
        <w:t xml:space="preserve"> </w:t>
      </w:r>
    </w:p>
    <w:p w14:paraId="76AD9C80" w14:textId="77777777" w:rsidR="00B92D85" w:rsidRPr="007F6EA7" w:rsidRDefault="00B92D85" w:rsidP="00827294">
      <w:pPr>
        <w:pStyle w:val="Akapitzlist"/>
        <w:autoSpaceDE w:val="0"/>
        <w:spacing w:after="0"/>
        <w:ind w:left="284" w:right="-2"/>
        <w:jc w:val="both"/>
        <w:rPr>
          <w:rFonts w:ascii="Times New Roman" w:hAnsi="Times New Roman"/>
          <w:color w:val="000000"/>
        </w:rPr>
      </w:pPr>
      <w:r w:rsidRPr="007F6EA7">
        <w:rPr>
          <w:rFonts w:ascii="Times New Roman" w:hAnsi="Times New Roman"/>
          <w:color w:val="000000"/>
        </w:rPr>
        <w:t>Organem decyzyjnym Stowarzyszenia „Dziedzictwo</w:t>
      </w:r>
      <w:r w:rsidR="00827294">
        <w:rPr>
          <w:rFonts w:ascii="Times New Roman" w:hAnsi="Times New Roman"/>
          <w:color w:val="000000"/>
        </w:rPr>
        <w:t xml:space="preserve"> </w:t>
      </w:r>
      <w:r w:rsidRPr="007F6EA7">
        <w:rPr>
          <w:rFonts w:ascii="Times New Roman" w:hAnsi="Times New Roman"/>
          <w:color w:val="000000"/>
        </w:rPr>
        <w:t>i Rozwój” jest Rada, która w swej strukturze odzwierciedla wymogi partnerstwa trójsektorowego. W składzie organu decyzyjnego znajduje się przynajmniej jeden: przedsiębiorca, kobieta</w:t>
      </w:r>
      <w:r w:rsidR="007F6EA7">
        <w:rPr>
          <w:rFonts w:ascii="Times New Roman" w:hAnsi="Times New Roman"/>
          <w:color w:val="000000"/>
        </w:rPr>
        <w:t>, przedstawiciel OSP</w:t>
      </w:r>
      <w:r w:rsidR="00784D7A">
        <w:rPr>
          <w:rFonts w:ascii="Times New Roman" w:hAnsi="Times New Roman"/>
          <w:color w:val="000000"/>
        </w:rPr>
        <w:t>, przedstawiciel seniorów</w:t>
      </w:r>
      <w:r w:rsidRPr="007F6EA7">
        <w:rPr>
          <w:rFonts w:ascii="Times New Roman" w:hAnsi="Times New Roman"/>
          <w:color w:val="000000"/>
        </w:rPr>
        <w:t xml:space="preserve"> i sołtys. Rada liczy 11 członków, w tym: </w:t>
      </w:r>
    </w:p>
    <w:p w14:paraId="7D59D41B" w14:textId="77777777" w:rsidR="00B92D85" w:rsidRPr="00784D7A" w:rsidRDefault="00B92D85" w:rsidP="00B45368">
      <w:pPr>
        <w:autoSpaceDE w:val="0"/>
        <w:spacing w:after="0" w:line="276" w:lineRule="auto"/>
        <w:ind w:left="284" w:right="-2"/>
        <w:jc w:val="both"/>
        <w:rPr>
          <w:rFonts w:ascii="Times New Roman" w:hAnsi="Times New Roman"/>
        </w:rPr>
      </w:pPr>
      <w:r w:rsidRPr="00784D7A">
        <w:rPr>
          <w:rFonts w:ascii="Times New Roman" w:hAnsi="Times New Roman"/>
        </w:rPr>
        <w:t xml:space="preserve">• </w:t>
      </w:r>
      <w:r w:rsidR="00F4106F">
        <w:rPr>
          <w:rFonts w:ascii="Times New Roman" w:hAnsi="Times New Roman"/>
        </w:rPr>
        <w:t>3</w:t>
      </w:r>
      <w:r w:rsidRPr="00784D7A">
        <w:rPr>
          <w:rFonts w:ascii="Times New Roman" w:hAnsi="Times New Roman"/>
        </w:rPr>
        <w:t xml:space="preserve"> członków reprezentuje sektor publiczny, co stanowi </w:t>
      </w:r>
      <w:r w:rsidR="00163A44">
        <w:rPr>
          <w:rFonts w:ascii="Times New Roman" w:hAnsi="Times New Roman"/>
        </w:rPr>
        <w:t>27</w:t>
      </w:r>
      <w:r w:rsidRPr="00784D7A">
        <w:rPr>
          <w:rFonts w:ascii="Times New Roman" w:hAnsi="Times New Roman"/>
        </w:rPr>
        <w:t>,</w:t>
      </w:r>
      <w:r w:rsidR="00163A44">
        <w:rPr>
          <w:rFonts w:ascii="Times New Roman" w:hAnsi="Times New Roman"/>
        </w:rPr>
        <w:t>2</w:t>
      </w:r>
      <w:r w:rsidR="00784D7A" w:rsidRPr="00784D7A">
        <w:rPr>
          <w:rFonts w:ascii="Times New Roman" w:hAnsi="Times New Roman"/>
        </w:rPr>
        <w:t xml:space="preserve">7 </w:t>
      </w:r>
      <w:r w:rsidRPr="00784D7A">
        <w:rPr>
          <w:rFonts w:ascii="Times New Roman" w:hAnsi="Times New Roman"/>
        </w:rPr>
        <w:t xml:space="preserve">% składu Rady; </w:t>
      </w:r>
    </w:p>
    <w:p w14:paraId="7A2B0884" w14:textId="77777777" w:rsidR="00B92D85" w:rsidRPr="00784D7A" w:rsidRDefault="00B92D85" w:rsidP="00B45368">
      <w:pPr>
        <w:autoSpaceDE w:val="0"/>
        <w:spacing w:after="0" w:line="276" w:lineRule="auto"/>
        <w:ind w:left="284" w:right="-2"/>
        <w:jc w:val="both"/>
        <w:rPr>
          <w:rFonts w:ascii="Times New Roman" w:hAnsi="Times New Roman"/>
        </w:rPr>
      </w:pPr>
      <w:r w:rsidRPr="00784D7A">
        <w:rPr>
          <w:rFonts w:ascii="Times New Roman" w:hAnsi="Times New Roman"/>
        </w:rPr>
        <w:t xml:space="preserve">• 2 członków reprezentuje sektor gospodarczy, co stanowi </w:t>
      </w:r>
      <w:r w:rsidR="00784D7A" w:rsidRPr="00784D7A">
        <w:rPr>
          <w:rFonts w:ascii="Times New Roman" w:hAnsi="Times New Roman"/>
        </w:rPr>
        <w:t xml:space="preserve">18,18 </w:t>
      </w:r>
      <w:r w:rsidRPr="00784D7A">
        <w:rPr>
          <w:rFonts w:ascii="Times New Roman" w:hAnsi="Times New Roman"/>
        </w:rPr>
        <w:t xml:space="preserve">% składu Rady; </w:t>
      </w:r>
    </w:p>
    <w:p w14:paraId="5FF2A1C5" w14:textId="77777777" w:rsidR="00B92D85" w:rsidRPr="00784D7A" w:rsidRDefault="00B92D85" w:rsidP="00B45368">
      <w:pPr>
        <w:autoSpaceDE w:val="0"/>
        <w:spacing w:after="0" w:line="276" w:lineRule="auto"/>
        <w:ind w:left="284" w:right="-2"/>
        <w:jc w:val="both"/>
        <w:rPr>
          <w:rFonts w:ascii="Times New Roman" w:hAnsi="Times New Roman"/>
        </w:rPr>
      </w:pPr>
      <w:r w:rsidRPr="00784D7A">
        <w:rPr>
          <w:rFonts w:ascii="Times New Roman" w:hAnsi="Times New Roman"/>
        </w:rPr>
        <w:t xml:space="preserve">• </w:t>
      </w:r>
      <w:r w:rsidR="00F4106F">
        <w:rPr>
          <w:rFonts w:ascii="Times New Roman" w:hAnsi="Times New Roman"/>
        </w:rPr>
        <w:t>6</w:t>
      </w:r>
      <w:r w:rsidRPr="00784D7A">
        <w:rPr>
          <w:rFonts w:ascii="Times New Roman" w:hAnsi="Times New Roman"/>
        </w:rPr>
        <w:t xml:space="preserve"> członków reprezentuje sektor społeczny, co stanowi </w:t>
      </w:r>
      <w:r w:rsidR="00163A44">
        <w:rPr>
          <w:rFonts w:ascii="Times New Roman" w:hAnsi="Times New Roman"/>
        </w:rPr>
        <w:t>54,54</w:t>
      </w:r>
      <w:r w:rsidRPr="00784D7A">
        <w:rPr>
          <w:rFonts w:ascii="Times New Roman" w:hAnsi="Times New Roman"/>
        </w:rPr>
        <w:t xml:space="preserve">% składu Rady. </w:t>
      </w:r>
    </w:p>
    <w:p w14:paraId="7A34D91B" w14:textId="77777777" w:rsidR="00B92D85" w:rsidRDefault="00B92D85" w:rsidP="00B45368">
      <w:pPr>
        <w:autoSpaceDE w:val="0"/>
        <w:spacing w:after="0" w:line="276" w:lineRule="auto"/>
        <w:ind w:right="-2"/>
        <w:jc w:val="both"/>
        <w:rPr>
          <w:rFonts w:ascii="Times New Roman" w:hAnsi="Times New Roman"/>
          <w:color w:val="000000"/>
        </w:rPr>
      </w:pPr>
      <w:r>
        <w:rPr>
          <w:rFonts w:ascii="Times New Roman" w:hAnsi="Times New Roman"/>
          <w:color w:val="000000"/>
        </w:rPr>
        <w:t xml:space="preserve">W ramach sektora publicznego, społecznego ani gospodarczego nie istnieje żadna pojedyncza grupa interesu, która </w:t>
      </w:r>
      <w:r w:rsidR="002C2151" w:rsidRPr="002C2151">
        <w:rPr>
          <w:rFonts w:ascii="Times New Roman" w:hAnsi="Times New Roman"/>
        </w:rPr>
        <w:t>kontrolowałaby proces podejmowania decyzji w sprawie wyboru</w:t>
      </w:r>
      <w:r w:rsidRPr="002C2151">
        <w:rPr>
          <w:rFonts w:ascii="Times New Roman" w:hAnsi="Times New Roman"/>
        </w:rPr>
        <w:t xml:space="preserve">. </w:t>
      </w:r>
      <w:r>
        <w:rPr>
          <w:rFonts w:ascii="Times New Roman" w:hAnsi="Times New Roman"/>
          <w:color w:val="000000"/>
        </w:rPr>
        <w:t xml:space="preserve">Rada została powołana zgodnie z § 19 Statutu Stowarzyszenia „Dziedzictwo i Rozwój”  Zgodnie z procedurami oceny wniosków LGD prowadzi Rejestr interesów Członków Rady LGD, który pozwala na identyfikację charakteru powiązań z wnioskodawcami i projektami. </w:t>
      </w:r>
    </w:p>
    <w:p w14:paraId="5879D924" w14:textId="77777777" w:rsidR="00B92D85" w:rsidRPr="00E06E09" w:rsidRDefault="00B92D85" w:rsidP="00E06E09">
      <w:pPr>
        <w:pStyle w:val="Nagwek3"/>
        <w:rPr>
          <w:rFonts w:ascii="Times New Roman" w:hAnsi="Times New Roman" w:cs="Times New Roman"/>
          <w:b/>
          <w:bCs/>
          <w:color w:val="auto"/>
          <w:sz w:val="22"/>
          <w:szCs w:val="22"/>
        </w:rPr>
      </w:pPr>
      <w:bookmarkStart w:id="11" w:name="_Toc134092491"/>
      <w:r w:rsidRPr="00E06E09">
        <w:rPr>
          <w:rFonts w:ascii="Times New Roman" w:hAnsi="Times New Roman" w:cs="Times New Roman"/>
          <w:b/>
          <w:bCs/>
          <w:color w:val="auto"/>
          <w:sz w:val="22"/>
          <w:szCs w:val="22"/>
        </w:rPr>
        <w:t>4.1 Poziom decyzyjny – rada</w:t>
      </w:r>
      <w:bookmarkEnd w:id="11"/>
    </w:p>
    <w:p w14:paraId="558C2F7D" w14:textId="77777777" w:rsidR="00B92D85" w:rsidRDefault="00B92D85" w:rsidP="00B45368">
      <w:pPr>
        <w:autoSpaceDE w:val="0"/>
        <w:spacing w:after="0" w:line="276" w:lineRule="auto"/>
        <w:ind w:firstLine="700"/>
        <w:jc w:val="both"/>
      </w:pPr>
      <w:r>
        <w:rPr>
          <w:rFonts w:ascii="Times New Roman" w:hAnsi="Times New Roman"/>
        </w:rPr>
        <w:t xml:space="preserve">W skład Rady wchodzą przedstawiciele wszystkich trzech sektorów: społecznego, gospodarczego </w:t>
      </w:r>
      <w:r w:rsidR="002A0955">
        <w:rPr>
          <w:rFonts w:ascii="Times New Roman" w:hAnsi="Times New Roman"/>
        </w:rPr>
        <w:br/>
      </w:r>
      <w:r>
        <w:rPr>
          <w:rFonts w:ascii="Times New Roman" w:hAnsi="Times New Roman"/>
        </w:rPr>
        <w:t xml:space="preserve">i publicznego. </w:t>
      </w:r>
      <w:r>
        <w:rPr>
          <w:rFonts w:ascii="Times New Roman" w:hAnsi="Times New Roman"/>
          <w:bCs/>
          <w:lang w:eastAsia="pl-PL"/>
        </w:rPr>
        <w:t>Sposób</w:t>
      </w:r>
      <w:r>
        <w:rPr>
          <w:rFonts w:ascii="Times New Roman" w:hAnsi="Times New Roman"/>
          <w:bCs/>
          <w:color w:val="000000"/>
          <w:lang w:eastAsia="pl-PL"/>
        </w:rPr>
        <w:t xml:space="preserve"> </w:t>
      </w:r>
      <w:r>
        <w:rPr>
          <w:rFonts w:ascii="Times New Roman" w:hAnsi="Times New Roman"/>
          <w:bCs/>
          <w:lang w:eastAsia="pl-PL"/>
        </w:rPr>
        <w:t>powoływania i zmiany w</w:t>
      </w:r>
      <w:r>
        <w:rPr>
          <w:rFonts w:ascii="Times New Roman" w:hAnsi="Times New Roman"/>
          <w:bCs/>
          <w:color w:val="000000"/>
          <w:lang w:eastAsia="pl-PL"/>
        </w:rPr>
        <w:t xml:space="preserve"> składzie organu decyzyjnego LGD określa Statut Stowarzyszenia. </w:t>
      </w:r>
      <w:r>
        <w:rPr>
          <w:rFonts w:ascii="Times New Roman" w:hAnsi="Times New Roman"/>
          <w:bCs/>
          <w:color w:val="000000"/>
          <w:lang w:eastAsia="pl-PL"/>
        </w:rPr>
        <w:lastRenderedPageBreak/>
        <w:t xml:space="preserve">Zgodnie z zapisami statutowymi żaden z członków Rady nie może być członkiem Zarządu i Komisji Rewizyjnej oraz pracownikiem Biura LGD. </w:t>
      </w:r>
    </w:p>
    <w:p w14:paraId="7E06C073" w14:textId="77777777" w:rsidR="00B92D85" w:rsidRDefault="00B92D85" w:rsidP="00B45368">
      <w:pPr>
        <w:autoSpaceDE w:val="0"/>
        <w:spacing w:before="240" w:after="240" w:line="276" w:lineRule="auto"/>
        <w:ind w:firstLine="700"/>
        <w:jc w:val="both"/>
      </w:pPr>
      <w:r>
        <w:rPr>
          <w:rFonts w:ascii="Times New Roman" w:hAnsi="Times New Roman"/>
          <w:color w:val="000000"/>
          <w:lang w:eastAsia="pl-PL"/>
        </w:rPr>
        <w:t>Rada jest wybierana przez Walne Zebranie Członków Stowarzyszenia, spośród członków zwyczajnych tego zebrania</w:t>
      </w:r>
      <w:r w:rsidR="00163A44">
        <w:rPr>
          <w:rFonts w:ascii="Times New Roman" w:hAnsi="Times New Roman"/>
          <w:color w:val="000000"/>
          <w:lang w:eastAsia="pl-PL"/>
        </w:rPr>
        <w:t xml:space="preserve">. </w:t>
      </w:r>
      <w:r>
        <w:rPr>
          <w:rFonts w:ascii="Times New Roman" w:hAnsi="Times New Roman"/>
          <w:color w:val="000000"/>
          <w:lang w:eastAsia="pl-PL"/>
        </w:rPr>
        <w:t xml:space="preserve">W wyniku </w:t>
      </w:r>
      <w:r>
        <w:rPr>
          <w:rFonts w:ascii="Times New Roman" w:hAnsi="Times New Roman"/>
          <w:lang w:eastAsia="pl-PL"/>
        </w:rPr>
        <w:t>wyborów uzupełniających</w:t>
      </w:r>
      <w:r>
        <w:rPr>
          <w:rFonts w:ascii="Times New Roman" w:hAnsi="Times New Roman"/>
          <w:color w:val="000000"/>
          <w:lang w:eastAsia="pl-PL"/>
        </w:rPr>
        <w:t xml:space="preserve"> przeprowadzonych podczas Walnego Zebrania Członków, w dniu </w:t>
      </w:r>
      <w:r w:rsidR="00784D7A" w:rsidRPr="00784D7A">
        <w:rPr>
          <w:rFonts w:ascii="Times New Roman" w:hAnsi="Times New Roman"/>
          <w:lang w:eastAsia="pl-PL"/>
        </w:rPr>
        <w:t xml:space="preserve">26 kwietnia 2023 </w:t>
      </w:r>
      <w:r w:rsidRPr="00784D7A">
        <w:rPr>
          <w:rFonts w:ascii="Times New Roman" w:hAnsi="Times New Roman"/>
          <w:lang w:eastAsia="pl-PL"/>
        </w:rPr>
        <w:t xml:space="preserve"> </w:t>
      </w:r>
      <w:r>
        <w:rPr>
          <w:rFonts w:ascii="Times New Roman" w:hAnsi="Times New Roman"/>
          <w:lang w:eastAsia="pl-PL"/>
        </w:rPr>
        <w:t>roku</w:t>
      </w:r>
      <w:r>
        <w:rPr>
          <w:rFonts w:ascii="Times New Roman" w:hAnsi="Times New Roman"/>
          <w:color w:val="000000"/>
          <w:lang w:eastAsia="pl-PL"/>
        </w:rPr>
        <w:t xml:space="preserve"> struktura Rady ukształtuje się następująco</w:t>
      </w:r>
      <w:r>
        <w:rPr>
          <w:rFonts w:ascii="Times New Roman" w:hAnsi="Times New Roman"/>
          <w:color w:val="FF0000"/>
          <w:lang w:eastAsia="pl-PL"/>
        </w:rPr>
        <w:t xml:space="preserve">: </w:t>
      </w:r>
    </w:p>
    <w:p w14:paraId="6411E726" w14:textId="77777777" w:rsidR="00B92D85" w:rsidRDefault="00B92D85" w:rsidP="00B45368">
      <w:pPr>
        <w:autoSpaceDE w:val="0"/>
        <w:spacing w:after="0" w:line="276" w:lineRule="auto"/>
        <w:jc w:val="both"/>
        <w:rPr>
          <w:rFonts w:ascii="Times New Roman" w:hAnsi="Times New Roman"/>
          <w:lang w:eastAsia="pl-PL"/>
        </w:rPr>
      </w:pPr>
      <w:r>
        <w:rPr>
          <w:rFonts w:ascii="Times New Roman" w:hAnsi="Times New Roman"/>
          <w:lang w:eastAsia="pl-PL"/>
        </w:rPr>
        <w:t xml:space="preserve">1) Przedstawiciele sektora społecznego </w:t>
      </w:r>
      <w:r w:rsidR="00163A44">
        <w:rPr>
          <w:rFonts w:ascii="Times New Roman" w:hAnsi="Times New Roman"/>
          <w:lang w:eastAsia="pl-PL"/>
        </w:rPr>
        <w:t>6</w:t>
      </w:r>
      <w:r>
        <w:rPr>
          <w:rFonts w:ascii="Times New Roman" w:hAnsi="Times New Roman"/>
          <w:lang w:eastAsia="pl-PL"/>
        </w:rPr>
        <w:t xml:space="preserve"> os</w:t>
      </w:r>
      <w:r w:rsidR="001F388B">
        <w:rPr>
          <w:rFonts w:ascii="Times New Roman" w:hAnsi="Times New Roman"/>
          <w:lang w:eastAsia="pl-PL"/>
        </w:rPr>
        <w:t>ób</w:t>
      </w:r>
      <w:r>
        <w:rPr>
          <w:rFonts w:ascii="Times New Roman" w:hAnsi="Times New Roman"/>
          <w:lang w:eastAsia="pl-PL"/>
        </w:rPr>
        <w:t xml:space="preserve">  </w:t>
      </w:r>
    </w:p>
    <w:p w14:paraId="1DDD81E3" w14:textId="77777777" w:rsidR="00B92D85" w:rsidRDefault="00B92D85" w:rsidP="00B45368">
      <w:pPr>
        <w:autoSpaceDE w:val="0"/>
        <w:spacing w:after="0" w:line="276" w:lineRule="auto"/>
        <w:jc w:val="both"/>
        <w:rPr>
          <w:rFonts w:ascii="Times New Roman" w:hAnsi="Times New Roman"/>
          <w:lang w:eastAsia="pl-PL"/>
        </w:rPr>
      </w:pPr>
      <w:r>
        <w:rPr>
          <w:rFonts w:ascii="Times New Roman" w:hAnsi="Times New Roman"/>
          <w:lang w:eastAsia="pl-PL"/>
        </w:rPr>
        <w:t xml:space="preserve">2) Przedstawiciele sektora gospodarczego </w:t>
      </w:r>
      <w:r w:rsidR="001F388B">
        <w:rPr>
          <w:rFonts w:ascii="Times New Roman" w:hAnsi="Times New Roman"/>
          <w:lang w:eastAsia="pl-PL"/>
        </w:rPr>
        <w:t>2</w:t>
      </w:r>
      <w:r>
        <w:rPr>
          <w:rFonts w:ascii="Times New Roman" w:hAnsi="Times New Roman"/>
          <w:lang w:eastAsia="pl-PL"/>
        </w:rPr>
        <w:t xml:space="preserve"> osoby </w:t>
      </w:r>
    </w:p>
    <w:p w14:paraId="55CC9637" w14:textId="77777777" w:rsidR="00B92D85" w:rsidRDefault="00B92D85" w:rsidP="00B45368">
      <w:pPr>
        <w:spacing w:after="200" w:line="276" w:lineRule="auto"/>
        <w:rPr>
          <w:rFonts w:ascii="Times New Roman" w:hAnsi="Times New Roman"/>
          <w:lang w:eastAsia="pl-PL"/>
        </w:rPr>
      </w:pPr>
      <w:r>
        <w:rPr>
          <w:rFonts w:ascii="Times New Roman" w:hAnsi="Times New Roman"/>
          <w:lang w:eastAsia="pl-PL"/>
        </w:rPr>
        <w:t xml:space="preserve">3) Przedstawiciele sektora publicznego </w:t>
      </w:r>
      <w:r w:rsidR="00163A44">
        <w:rPr>
          <w:rFonts w:ascii="Times New Roman" w:hAnsi="Times New Roman"/>
          <w:lang w:eastAsia="pl-PL"/>
        </w:rPr>
        <w:t>3</w:t>
      </w:r>
      <w:r>
        <w:rPr>
          <w:rFonts w:ascii="Times New Roman" w:hAnsi="Times New Roman"/>
          <w:lang w:eastAsia="pl-PL"/>
        </w:rPr>
        <w:t xml:space="preserve"> osoby </w:t>
      </w:r>
    </w:p>
    <w:p w14:paraId="24AB9107" w14:textId="77777777" w:rsidR="00B92D85" w:rsidRDefault="00163A44" w:rsidP="00B45368">
      <w:pPr>
        <w:autoSpaceDE w:val="0"/>
        <w:spacing w:before="240" w:after="240" w:line="276" w:lineRule="auto"/>
        <w:ind w:hanging="284"/>
        <w:jc w:val="center"/>
      </w:pPr>
      <w:r>
        <w:rPr>
          <w:noProof/>
          <w14:ligatures w14:val="standardContextual"/>
        </w:rPr>
        <w:drawing>
          <wp:inline distT="0" distB="0" distL="0" distR="0" wp14:anchorId="184C7D05" wp14:editId="4964F10C">
            <wp:extent cx="3733800" cy="2038350"/>
            <wp:effectExtent l="0" t="0" r="0" b="0"/>
            <wp:docPr id="1261456163" name="Wykres 1">
              <a:extLst xmlns:a="http://schemas.openxmlformats.org/drawingml/2006/main">
                <a:ext uri="{FF2B5EF4-FFF2-40B4-BE49-F238E27FC236}">
                  <a16:creationId xmlns:a16="http://schemas.microsoft.com/office/drawing/2014/main" id="{34F914FD-C7E1-A717-CF1C-05FD7A68FB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E7733C" w14:textId="77777777" w:rsidR="00B92D85" w:rsidRPr="00F47864" w:rsidRDefault="00B92D85" w:rsidP="00F47864">
      <w:pPr>
        <w:spacing w:after="200" w:line="276" w:lineRule="auto"/>
        <w:jc w:val="both"/>
        <w:rPr>
          <w:rFonts w:ascii="Times New Roman" w:hAnsi="Times New Roman"/>
        </w:rPr>
      </w:pPr>
      <w:r>
        <w:rPr>
          <w:rFonts w:ascii="Times New Roman" w:hAnsi="Times New Roman"/>
        </w:rPr>
        <w:t>Rada ma kompetencje ściśle określone i odnoszące się przede wszystkim do wyboru operacji (projektów) do dofinansowania ze środków pozostających w dyspozycji LGD do realizacji w ramach</w:t>
      </w:r>
      <w:r w:rsidR="00F12D67">
        <w:rPr>
          <w:rFonts w:ascii="Times New Roman" w:hAnsi="Times New Roman"/>
        </w:rPr>
        <w:t xml:space="preserve"> wdrażania </w:t>
      </w:r>
      <w:r>
        <w:rPr>
          <w:rFonts w:ascii="Times New Roman" w:hAnsi="Times New Roman"/>
        </w:rPr>
        <w:t xml:space="preserve"> Lokalnej Strategii Rozwoju. Decyzje Rady są jawne – podaje się je do publicznej wiadomości wraz z procedurami podejmowania decyzji. Szczegółowe regulacje dotyczące wyboru operacji oraz zasady i procedury funkcjonowania organu decyzyjnego zawarte są w Regulaminie</w:t>
      </w:r>
      <w:r>
        <w:t xml:space="preserve"> </w:t>
      </w:r>
      <w:r>
        <w:rPr>
          <w:rFonts w:ascii="Times New Roman" w:hAnsi="Times New Roman"/>
        </w:rPr>
        <w:t xml:space="preserve">Rady Stowarzyszenia „Dziedzictwo i Rozwój” w Zwoleniu. Dokument ten zapewnia przejrzystość decyzji podejmowanych przez Radę, określa quorum, (co najmniej 50% członków Rady musi być obecnych na posiedzeniu Rady), możliwość powoływania ze swojego grona komisji o określonych kompetencjach. Regulamin zawiera także zapisy gwarantujące </w:t>
      </w:r>
      <w:r>
        <w:rPr>
          <w:rFonts w:ascii="Times New Roman" w:hAnsi="Times New Roman"/>
          <w:i/>
        </w:rPr>
        <w:t>bezstronność oceny operacji</w:t>
      </w:r>
      <w:r>
        <w:rPr>
          <w:rFonts w:ascii="Times New Roman" w:hAnsi="Times New Roman"/>
        </w:rPr>
        <w:t xml:space="preserve"> oraz procedurę </w:t>
      </w:r>
      <w:r>
        <w:rPr>
          <w:rFonts w:ascii="Times New Roman" w:hAnsi="Times New Roman"/>
          <w:i/>
        </w:rPr>
        <w:t>wyłączenia członka Rady</w:t>
      </w:r>
      <w:r>
        <w:rPr>
          <w:rFonts w:ascii="Times New Roman" w:hAnsi="Times New Roman"/>
        </w:rPr>
        <w:t xml:space="preserve"> z udziału w dokonywaniu wyboru operacji. Każdorazowo podczas podejmowania decyzji przez Radę, sprawdzane jest zachowanie </w:t>
      </w:r>
      <w:r>
        <w:rPr>
          <w:rFonts w:ascii="Times New Roman" w:hAnsi="Times New Roman"/>
          <w:i/>
        </w:rPr>
        <w:t>parytetu sektorowości</w:t>
      </w:r>
      <w:r>
        <w:rPr>
          <w:rFonts w:ascii="Times New Roman" w:hAnsi="Times New Roman"/>
        </w:rPr>
        <w:t xml:space="preserve"> (ani władze publiczne, ani żadna pojedyncza grupa</w:t>
      </w:r>
      <w:r w:rsidR="00163A44">
        <w:rPr>
          <w:rFonts w:ascii="Times New Roman" w:hAnsi="Times New Roman"/>
        </w:rPr>
        <w:t xml:space="preserve"> sektora </w:t>
      </w:r>
      <w:r>
        <w:rPr>
          <w:rFonts w:ascii="Times New Roman" w:hAnsi="Times New Roman"/>
        </w:rPr>
        <w:t xml:space="preserve">interesu, nie </w:t>
      </w:r>
      <w:r w:rsidR="00295483">
        <w:rPr>
          <w:rFonts w:ascii="Times New Roman" w:hAnsi="Times New Roman"/>
        </w:rPr>
        <w:t>kontrolują procesu podejmowania decyzji w sprawie wyboru</w:t>
      </w:r>
      <w:r>
        <w:rPr>
          <w:rFonts w:ascii="Times New Roman" w:hAnsi="Times New Roman"/>
        </w:rPr>
        <w:t>). Nie upoważnia się ponadto osób trzecich do udziału w podejmowaniu decyzji, funkcje członków rady są pełnione osobiście. Dbając o prawidłowość wyborów dokonywanych przez członków rady podejmuje się działania dyscyplinujące wobec członków, którzy systematycznie nie biorą udziału w posiedzeniach rady lub też podczas dokonywania oceny wniosków nie stosują zatwierdzonych kryteriów (dokonują oceny w sposób niezgodny z treścią kryteriów oceny). Wybór operacji, które mają być realizowane w ramach L</w:t>
      </w:r>
      <w:r w:rsidR="001F388B">
        <w:rPr>
          <w:rFonts w:ascii="Times New Roman" w:hAnsi="Times New Roman"/>
        </w:rPr>
        <w:t>SR</w:t>
      </w:r>
      <w:r>
        <w:rPr>
          <w:rFonts w:ascii="Times New Roman" w:hAnsi="Times New Roman"/>
        </w:rPr>
        <w:t>, dokonywany jest w formie uchwały Rady podjętej zwykłą większością głosów przy obecności, co najmniej połowy członków uprawnionych do głosowania. Wyniki oceny wniosków podawane są do publicznej wiadomości poprzez zamieszczenie ich na stronie internetowej LGD.</w:t>
      </w:r>
    </w:p>
    <w:p w14:paraId="1E3CBFC2" w14:textId="77777777" w:rsidR="00B92D85" w:rsidRPr="00074F73" w:rsidRDefault="00B92D85" w:rsidP="00B45368">
      <w:pPr>
        <w:spacing w:after="200" w:line="276" w:lineRule="auto"/>
      </w:pPr>
      <w:r w:rsidRPr="00074F73">
        <w:rPr>
          <w:rFonts w:ascii="Times New Roman" w:hAnsi="Times New Roman"/>
        </w:rPr>
        <w:t>Tabela</w:t>
      </w:r>
      <w:r w:rsidR="00BA2A5A" w:rsidRPr="00074F73">
        <w:rPr>
          <w:rFonts w:ascii="Times New Roman" w:hAnsi="Times New Roman"/>
        </w:rPr>
        <w:t xml:space="preserve"> nr 2</w:t>
      </w:r>
      <w:r w:rsidRPr="00074F73">
        <w:rPr>
          <w:rFonts w:ascii="Times New Roman" w:hAnsi="Times New Roman"/>
        </w:rPr>
        <w:t>: Skład Rady Stowarzyszenia.</w:t>
      </w:r>
    </w:p>
    <w:tbl>
      <w:tblPr>
        <w:tblW w:w="9781" w:type="dxa"/>
        <w:tblInd w:w="108" w:type="dxa"/>
        <w:tblCellMar>
          <w:left w:w="10" w:type="dxa"/>
          <w:right w:w="10" w:type="dxa"/>
        </w:tblCellMar>
        <w:tblLook w:val="0000" w:firstRow="0" w:lastRow="0" w:firstColumn="0" w:lastColumn="0" w:noHBand="0" w:noVBand="0"/>
      </w:tblPr>
      <w:tblGrid>
        <w:gridCol w:w="570"/>
        <w:gridCol w:w="2832"/>
        <w:gridCol w:w="1701"/>
        <w:gridCol w:w="1418"/>
        <w:gridCol w:w="3260"/>
      </w:tblGrid>
      <w:tr w:rsidR="00B92D85" w14:paraId="3125BA6F" w14:textId="77777777" w:rsidTr="000E2C77">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52BBA" w14:textId="77777777" w:rsidR="00B92D85" w:rsidRDefault="00B92D85" w:rsidP="00BD1D1F">
            <w:pPr>
              <w:pStyle w:val="Bezodstpw"/>
              <w:rPr>
                <w:rFonts w:ascii="Times New Roman" w:hAnsi="Times New Roman"/>
              </w:rPr>
            </w:pPr>
            <w:r>
              <w:rPr>
                <w:rFonts w:ascii="Times New Roman" w:hAnsi="Times New Roman"/>
              </w:rPr>
              <w:t>Lp.</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B4587" w14:textId="77777777" w:rsidR="00B92D85" w:rsidRDefault="00B92D85" w:rsidP="00BD1D1F">
            <w:pPr>
              <w:pStyle w:val="Bezodstpw"/>
            </w:pPr>
            <w:r>
              <w:rPr>
                <w:rFonts w:ascii="Times New Roman" w:hAnsi="Times New Roman"/>
              </w:rPr>
              <w:t>Imię i nazwisko/ Nazwa Instytucji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72668" w14:textId="77777777" w:rsidR="00B92D85" w:rsidRDefault="00B92D85" w:rsidP="00BD1D1F">
            <w:pPr>
              <w:pStyle w:val="Bezodstpw"/>
            </w:pPr>
            <w:r>
              <w:rPr>
                <w:rFonts w:ascii="Times New Roman" w:hAnsi="Times New Roman"/>
                <w:bCs/>
              </w:rPr>
              <w:t>Nazwa reprezentowanej gminy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FDF" w14:textId="77777777" w:rsidR="00B92D85" w:rsidRPr="00163A44" w:rsidRDefault="00163A44" w:rsidP="00BD1D1F">
            <w:pPr>
              <w:pStyle w:val="Bezodstpw"/>
              <w:rPr>
                <w:rFonts w:ascii="Times New Roman" w:hAnsi="Times New Roman"/>
              </w:rPr>
            </w:pPr>
            <w:r w:rsidRPr="00163A44">
              <w:rPr>
                <w:rFonts w:ascii="Times New Roman" w:hAnsi="Times New Roman"/>
              </w:rPr>
              <w:t>Grupa interesu sektorów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40A8F" w14:textId="77777777" w:rsidR="00B92D85" w:rsidRDefault="00B92D85" w:rsidP="00BD1D1F">
            <w:pPr>
              <w:pStyle w:val="Bezodstpw"/>
              <w:rPr>
                <w:rFonts w:ascii="Times New Roman" w:hAnsi="Times New Roman"/>
                <w:bCs/>
              </w:rPr>
            </w:pPr>
            <w:r>
              <w:rPr>
                <w:rFonts w:ascii="Times New Roman" w:hAnsi="Times New Roman"/>
                <w:bCs/>
              </w:rPr>
              <w:t>Funkcja w strukturze Rady</w:t>
            </w:r>
          </w:p>
        </w:tc>
      </w:tr>
      <w:tr w:rsidR="00B92D85" w14:paraId="59357B3A" w14:textId="77777777" w:rsidTr="000E2C77">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E0DCB" w14:textId="77777777" w:rsidR="00B92D85" w:rsidRDefault="00B92D85" w:rsidP="00BD1D1F">
            <w:pPr>
              <w:pStyle w:val="Bezodstpw"/>
              <w:rPr>
                <w:rFonts w:ascii="Times New Roman" w:hAnsi="Times New Roman"/>
              </w:rPr>
            </w:pPr>
            <w:r>
              <w:rPr>
                <w:rFonts w:ascii="Times New Roman" w:hAnsi="Times New Roman"/>
              </w:rPr>
              <w:t>1.</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D394" w14:textId="77777777" w:rsidR="00B92D85" w:rsidRDefault="00B92D85" w:rsidP="00BD1D1F">
            <w:pPr>
              <w:pStyle w:val="Bezodstpw"/>
              <w:rPr>
                <w:rFonts w:ascii="Times New Roman" w:hAnsi="Times New Roman"/>
              </w:rPr>
            </w:pPr>
            <w:r>
              <w:rPr>
                <w:rFonts w:ascii="Times New Roman" w:hAnsi="Times New Roman"/>
              </w:rPr>
              <w:t xml:space="preserve">Borek Mariusz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89C65" w14:textId="77777777" w:rsidR="00B92D85" w:rsidRDefault="00B92D85" w:rsidP="00BD1D1F">
            <w:pPr>
              <w:pStyle w:val="Bezodstpw"/>
              <w:rPr>
                <w:rFonts w:ascii="Times New Roman" w:hAnsi="Times New Roman"/>
              </w:rPr>
            </w:pPr>
            <w:r>
              <w:rPr>
                <w:rFonts w:ascii="Times New Roman" w:hAnsi="Times New Roman"/>
              </w:rPr>
              <w:t xml:space="preserve">Ciepielów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C168" w14:textId="77777777" w:rsidR="00B92D85" w:rsidRPr="00AD054D" w:rsidRDefault="00896ED4" w:rsidP="00BD1D1F">
            <w:pPr>
              <w:pStyle w:val="Bezodstpw"/>
              <w:rPr>
                <w:rFonts w:ascii="Times New Roman" w:hAnsi="Times New Roman"/>
              </w:rPr>
            </w:pPr>
            <w:r w:rsidRPr="00AD054D">
              <w:rPr>
                <w:rFonts w:ascii="Times New Roman" w:hAnsi="Times New Roman"/>
              </w:rPr>
              <w:t>publiczny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C9038" w14:textId="77777777" w:rsidR="00B92D85" w:rsidRDefault="00E80E02" w:rsidP="00BD1D1F">
            <w:pPr>
              <w:pStyle w:val="Bezodstpw"/>
              <w:rPr>
                <w:rFonts w:ascii="Times New Roman" w:hAnsi="Times New Roman"/>
              </w:rPr>
            </w:pPr>
            <w:r>
              <w:rPr>
                <w:rFonts w:ascii="Times New Roman" w:hAnsi="Times New Roman"/>
              </w:rPr>
              <w:t>Przewodniczący</w:t>
            </w:r>
            <w:r w:rsidR="00B92D85">
              <w:rPr>
                <w:rFonts w:ascii="Times New Roman" w:hAnsi="Times New Roman"/>
              </w:rPr>
              <w:t xml:space="preserve"> Rady Stowarzyszenia</w:t>
            </w:r>
          </w:p>
        </w:tc>
      </w:tr>
      <w:tr w:rsidR="00896ED4" w14:paraId="02C39DA7" w14:textId="77777777" w:rsidTr="000E2C77">
        <w:trPr>
          <w:trHeight w:val="62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53376" w14:textId="77777777" w:rsidR="00896ED4" w:rsidRDefault="00896ED4" w:rsidP="00BD1D1F">
            <w:pPr>
              <w:pStyle w:val="Bezodstpw"/>
              <w:rPr>
                <w:rFonts w:ascii="Times New Roman" w:hAnsi="Times New Roman"/>
              </w:rPr>
            </w:pPr>
            <w:r>
              <w:rPr>
                <w:rFonts w:ascii="Times New Roman" w:hAnsi="Times New Roman"/>
              </w:rPr>
              <w:t>2.</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43C70" w14:textId="77777777" w:rsidR="00896ED4" w:rsidRDefault="00896ED4" w:rsidP="00BD1D1F">
            <w:pPr>
              <w:pStyle w:val="Bezodstpw"/>
              <w:rPr>
                <w:rFonts w:ascii="Times New Roman" w:hAnsi="Times New Roman"/>
              </w:rPr>
            </w:pPr>
            <w:r>
              <w:rPr>
                <w:rFonts w:ascii="Times New Roman" w:hAnsi="Times New Roman"/>
                <w:lang w:eastAsia="pl-PL"/>
              </w:rPr>
              <w:t>Gmina Tczów</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F7739" w14:textId="77777777" w:rsidR="00896ED4" w:rsidRDefault="00896ED4" w:rsidP="00BD1D1F">
            <w:pPr>
              <w:pStyle w:val="Bezodstpw"/>
              <w:rPr>
                <w:rFonts w:ascii="Times New Roman" w:hAnsi="Times New Roman"/>
              </w:rPr>
            </w:pPr>
            <w:r>
              <w:rPr>
                <w:rFonts w:ascii="Times New Roman" w:hAnsi="Times New Roman"/>
              </w:rPr>
              <w:t xml:space="preserve">Tczów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73CA" w14:textId="77777777" w:rsidR="00896ED4" w:rsidRPr="00AD054D" w:rsidRDefault="00896ED4" w:rsidP="00BD1D1F">
            <w:pPr>
              <w:pStyle w:val="Bezodstpw"/>
              <w:rPr>
                <w:rFonts w:ascii="Times New Roman" w:hAnsi="Times New Roman"/>
              </w:rPr>
            </w:pPr>
            <w:r w:rsidRPr="00AD054D">
              <w:rPr>
                <w:rFonts w:ascii="Times New Roman" w:hAnsi="Times New Roman"/>
              </w:rPr>
              <w:t xml:space="preserve">publiczny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DB0F" w14:textId="77777777" w:rsidR="00896ED4" w:rsidRDefault="00896ED4" w:rsidP="00BD1D1F">
            <w:pPr>
              <w:pStyle w:val="Bezodstpw"/>
              <w:rPr>
                <w:rFonts w:ascii="Times New Roman" w:hAnsi="Times New Roman"/>
              </w:rPr>
            </w:pPr>
            <w:r>
              <w:rPr>
                <w:rFonts w:ascii="Times New Roman" w:hAnsi="Times New Roman"/>
              </w:rPr>
              <w:t>Zastępca Przewodniczącego Rady Stowarzyszenia</w:t>
            </w:r>
          </w:p>
        </w:tc>
      </w:tr>
      <w:tr w:rsidR="00896ED4" w14:paraId="7F1E2FC9" w14:textId="77777777" w:rsidTr="000E2C77">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3C2EC" w14:textId="77777777" w:rsidR="00896ED4" w:rsidRDefault="00896ED4" w:rsidP="00BD1D1F">
            <w:pPr>
              <w:pStyle w:val="Bezodstpw"/>
              <w:rPr>
                <w:rFonts w:ascii="Times New Roman" w:hAnsi="Times New Roman"/>
              </w:rPr>
            </w:pPr>
            <w:r>
              <w:rPr>
                <w:rFonts w:ascii="Times New Roman" w:hAnsi="Times New Roman"/>
              </w:rPr>
              <w:t>3.</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9481" w14:textId="5E38ED43" w:rsidR="00896ED4" w:rsidRPr="00BB509B" w:rsidRDefault="00896ED4" w:rsidP="00BD1D1F">
            <w:pPr>
              <w:pStyle w:val="Bezodstpw"/>
              <w:rPr>
                <w:strike/>
              </w:rPr>
            </w:pPr>
            <w:r w:rsidRPr="00425D67">
              <w:rPr>
                <w:rFonts w:ascii="Times New Roman" w:hAnsi="Times New Roman"/>
                <w:strike/>
                <w:color w:val="FF0000"/>
              </w:rPr>
              <w:t>Paweł Kapusta „P.K. OLIGOPOL”</w:t>
            </w:r>
            <w:r w:rsidR="00425D67">
              <w:rPr>
                <w:rFonts w:ascii="Times New Roman" w:hAnsi="Times New Roman"/>
                <w:strike/>
                <w:color w:val="FF0000"/>
              </w:rPr>
              <w:t xml:space="preserve"> </w:t>
            </w:r>
            <w:r w:rsidR="00425D67" w:rsidRPr="00BB509B">
              <w:rPr>
                <w:rFonts w:ascii="Times New Roman" w:hAnsi="Times New Roman"/>
                <w:highlight w:val="yellow"/>
              </w:rPr>
              <w:t>NELBA Anna Kapusta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EF42" w14:textId="77777777" w:rsidR="00896ED4" w:rsidRDefault="00896ED4" w:rsidP="00BD1D1F">
            <w:pPr>
              <w:pStyle w:val="Bezodstpw"/>
              <w:rPr>
                <w:rFonts w:ascii="Times New Roman" w:hAnsi="Times New Roman"/>
              </w:rPr>
            </w:pPr>
            <w:r>
              <w:rPr>
                <w:rFonts w:ascii="Times New Roman" w:hAnsi="Times New Roman"/>
              </w:rPr>
              <w:t>Jastrzębia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17B04" w14:textId="77777777" w:rsidR="00896ED4" w:rsidRPr="00AD054D" w:rsidRDefault="00896ED4" w:rsidP="00BD1D1F">
            <w:pPr>
              <w:pStyle w:val="Bezodstpw"/>
              <w:rPr>
                <w:rFonts w:ascii="Times New Roman" w:hAnsi="Times New Roman"/>
              </w:rPr>
            </w:pPr>
            <w:r w:rsidRPr="00AD054D">
              <w:rPr>
                <w:rFonts w:ascii="Times New Roman" w:hAnsi="Times New Roman"/>
              </w:rPr>
              <w:t>gospodarczy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8F93B" w14:textId="77777777" w:rsidR="00896ED4" w:rsidRDefault="00896ED4" w:rsidP="00BD1D1F">
            <w:pPr>
              <w:pStyle w:val="Bezodstpw"/>
              <w:rPr>
                <w:rFonts w:ascii="Times New Roman" w:hAnsi="Times New Roman"/>
              </w:rPr>
            </w:pPr>
            <w:r>
              <w:rPr>
                <w:rFonts w:ascii="Times New Roman" w:hAnsi="Times New Roman"/>
              </w:rPr>
              <w:t>Członek Rady Stowarzyszenia</w:t>
            </w:r>
          </w:p>
        </w:tc>
      </w:tr>
      <w:tr w:rsidR="00896ED4" w14:paraId="5527D011" w14:textId="77777777" w:rsidTr="000E2C77">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2CAD" w14:textId="77777777" w:rsidR="00896ED4" w:rsidRDefault="00896ED4" w:rsidP="00BD1D1F">
            <w:pPr>
              <w:pStyle w:val="Bezodstpw"/>
              <w:rPr>
                <w:rFonts w:ascii="Times New Roman" w:hAnsi="Times New Roman"/>
              </w:rPr>
            </w:pPr>
            <w:r>
              <w:rPr>
                <w:rFonts w:ascii="Times New Roman" w:hAnsi="Times New Roman"/>
              </w:rPr>
              <w:lastRenderedPageBreak/>
              <w:t>4.</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AD007" w14:textId="77777777" w:rsidR="00896ED4" w:rsidRDefault="00896ED4" w:rsidP="00BD1D1F">
            <w:pPr>
              <w:pStyle w:val="Bezodstpw"/>
            </w:pPr>
            <w:r>
              <w:rPr>
                <w:rFonts w:ascii="Times New Roman" w:hAnsi="Times New Roman"/>
              </w:rPr>
              <w:t xml:space="preserve">Król Robert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B5497" w14:textId="77777777" w:rsidR="00896ED4" w:rsidRDefault="00896ED4" w:rsidP="00BD1D1F">
            <w:pPr>
              <w:pStyle w:val="Bezodstpw"/>
              <w:rPr>
                <w:rFonts w:ascii="Times New Roman" w:hAnsi="Times New Roman"/>
              </w:rPr>
            </w:pPr>
            <w:r>
              <w:rPr>
                <w:rFonts w:ascii="Times New Roman" w:hAnsi="Times New Roman"/>
              </w:rPr>
              <w:t xml:space="preserve">Kazanów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8F99A" w14:textId="77777777" w:rsidR="00896ED4" w:rsidRPr="00AD054D" w:rsidRDefault="00784D7A" w:rsidP="00BD1D1F">
            <w:pPr>
              <w:pStyle w:val="Bezodstpw"/>
              <w:rPr>
                <w:rFonts w:ascii="Times New Roman" w:hAnsi="Times New Roman"/>
              </w:rPr>
            </w:pPr>
            <w:r>
              <w:rPr>
                <w:rFonts w:ascii="Times New Roman" w:hAnsi="Times New Roman"/>
              </w:rPr>
              <w:t>społeczny</w:t>
            </w:r>
            <w:r w:rsidR="00896ED4" w:rsidRPr="00AD054D">
              <w:rPr>
                <w:rFonts w:ascii="Times New Roman" w:hAnsi="Times New Roman"/>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C4D21" w14:textId="77777777" w:rsidR="00896ED4" w:rsidRDefault="00896ED4" w:rsidP="00BD1D1F">
            <w:pPr>
              <w:pStyle w:val="Bezodstpw"/>
              <w:rPr>
                <w:rFonts w:ascii="Times New Roman" w:hAnsi="Times New Roman"/>
              </w:rPr>
            </w:pPr>
            <w:r>
              <w:rPr>
                <w:rFonts w:ascii="Times New Roman" w:hAnsi="Times New Roman"/>
              </w:rPr>
              <w:t>Członek Rady Stowarzyszenia</w:t>
            </w:r>
          </w:p>
        </w:tc>
      </w:tr>
      <w:tr w:rsidR="00896ED4" w14:paraId="203A6866" w14:textId="77777777" w:rsidTr="000E2C77">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5F749" w14:textId="77777777" w:rsidR="00896ED4" w:rsidRDefault="00896ED4" w:rsidP="00BD1D1F">
            <w:pPr>
              <w:pStyle w:val="Bezodstpw"/>
              <w:rPr>
                <w:rFonts w:ascii="Times New Roman" w:hAnsi="Times New Roman"/>
              </w:rPr>
            </w:pPr>
            <w:r>
              <w:rPr>
                <w:rFonts w:ascii="Times New Roman" w:hAnsi="Times New Roman"/>
              </w:rPr>
              <w:t>5.</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A6EE" w14:textId="77777777" w:rsidR="00896ED4" w:rsidRDefault="00896ED4" w:rsidP="00BD1D1F">
            <w:pPr>
              <w:pStyle w:val="Bezodstpw"/>
              <w:rPr>
                <w:rFonts w:ascii="Times New Roman" w:hAnsi="Times New Roman"/>
              </w:rPr>
            </w:pPr>
            <w:r>
              <w:rPr>
                <w:rFonts w:ascii="Times New Roman" w:hAnsi="Times New Roman"/>
              </w:rPr>
              <w:t>Lidia Wierzbicka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CB23B" w14:textId="77777777" w:rsidR="00896ED4" w:rsidRDefault="00896ED4" w:rsidP="00BD1D1F">
            <w:pPr>
              <w:pStyle w:val="Bezodstpw"/>
              <w:rPr>
                <w:rFonts w:ascii="Times New Roman" w:hAnsi="Times New Roman"/>
              </w:rPr>
            </w:pPr>
            <w:r>
              <w:rPr>
                <w:rFonts w:ascii="Times New Roman" w:hAnsi="Times New Roman"/>
              </w:rPr>
              <w:t>Pionki 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E5CFE" w14:textId="77777777" w:rsidR="00896ED4" w:rsidRPr="00AD054D" w:rsidRDefault="00896ED4" w:rsidP="00BD1D1F">
            <w:pPr>
              <w:pStyle w:val="Bezodstpw"/>
              <w:rPr>
                <w:rFonts w:ascii="Times New Roman" w:hAnsi="Times New Roman"/>
              </w:rPr>
            </w:pPr>
            <w:r w:rsidRPr="00AD054D">
              <w:rPr>
                <w:rFonts w:ascii="Times New Roman" w:hAnsi="Times New Roman"/>
              </w:rPr>
              <w:t xml:space="preserve">społeczny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27B20" w14:textId="77777777" w:rsidR="00896ED4" w:rsidRDefault="00896ED4" w:rsidP="00BD1D1F">
            <w:pPr>
              <w:pStyle w:val="Bezodstpw"/>
              <w:rPr>
                <w:rFonts w:ascii="Times New Roman" w:hAnsi="Times New Roman"/>
              </w:rPr>
            </w:pPr>
            <w:r>
              <w:rPr>
                <w:rFonts w:ascii="Times New Roman" w:hAnsi="Times New Roman"/>
              </w:rPr>
              <w:t>Członek Rady Stowarzyszenia</w:t>
            </w:r>
          </w:p>
        </w:tc>
      </w:tr>
      <w:tr w:rsidR="00896ED4" w14:paraId="52D4F127" w14:textId="77777777" w:rsidTr="000E2C77">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C880" w14:textId="77777777" w:rsidR="00896ED4" w:rsidRDefault="00896ED4" w:rsidP="00BD1D1F">
            <w:pPr>
              <w:pStyle w:val="Bezodstpw"/>
              <w:rPr>
                <w:rFonts w:ascii="Times New Roman" w:hAnsi="Times New Roman"/>
              </w:rPr>
            </w:pPr>
            <w:r>
              <w:rPr>
                <w:rFonts w:ascii="Times New Roman" w:hAnsi="Times New Roman"/>
              </w:rPr>
              <w:t>6.</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FC03A" w14:textId="77777777" w:rsidR="00896ED4" w:rsidRDefault="00896ED4" w:rsidP="00BD1D1F">
            <w:pPr>
              <w:pStyle w:val="Bezodstpw"/>
              <w:rPr>
                <w:rFonts w:ascii="Times New Roman" w:hAnsi="Times New Roman"/>
              </w:rPr>
            </w:pPr>
            <w:r>
              <w:rPr>
                <w:rFonts w:ascii="Times New Roman" w:hAnsi="Times New Roman"/>
              </w:rPr>
              <w:t xml:space="preserve">Rojek Grażyna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2FF0" w14:textId="77777777" w:rsidR="00896ED4" w:rsidRDefault="00896ED4" w:rsidP="00BD1D1F">
            <w:pPr>
              <w:pStyle w:val="Bezodstpw"/>
              <w:rPr>
                <w:rFonts w:ascii="Times New Roman" w:hAnsi="Times New Roman"/>
              </w:rPr>
            </w:pPr>
            <w:r>
              <w:rPr>
                <w:rFonts w:ascii="Times New Roman" w:hAnsi="Times New Roman"/>
              </w:rPr>
              <w:t>Pionki 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CCE0" w14:textId="77777777" w:rsidR="00896ED4" w:rsidRPr="00AD054D" w:rsidRDefault="00163A44" w:rsidP="00BD1D1F">
            <w:pPr>
              <w:pStyle w:val="Bezodstpw"/>
              <w:rPr>
                <w:rFonts w:ascii="Times New Roman" w:hAnsi="Times New Roman"/>
              </w:rPr>
            </w:pPr>
            <w:r>
              <w:rPr>
                <w:rFonts w:ascii="Times New Roman" w:hAnsi="Times New Roman"/>
              </w:rPr>
              <w:t>społeczny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D7A2D" w14:textId="77777777" w:rsidR="00896ED4" w:rsidRDefault="00896ED4" w:rsidP="00BD1D1F">
            <w:pPr>
              <w:pStyle w:val="Bezodstpw"/>
              <w:rPr>
                <w:rFonts w:ascii="Times New Roman" w:hAnsi="Times New Roman"/>
              </w:rPr>
            </w:pPr>
            <w:r>
              <w:rPr>
                <w:rFonts w:ascii="Times New Roman" w:hAnsi="Times New Roman"/>
              </w:rPr>
              <w:t>Członek Rady Stowarzyszenia</w:t>
            </w:r>
          </w:p>
        </w:tc>
      </w:tr>
      <w:tr w:rsidR="00896ED4" w14:paraId="625EB54C" w14:textId="77777777" w:rsidTr="000E2C77">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5915" w14:textId="77777777" w:rsidR="00896ED4" w:rsidRDefault="00896ED4" w:rsidP="00BD1D1F">
            <w:pPr>
              <w:pStyle w:val="Bezodstpw"/>
              <w:rPr>
                <w:rFonts w:ascii="Times New Roman" w:hAnsi="Times New Roman"/>
              </w:rPr>
            </w:pPr>
            <w:r>
              <w:rPr>
                <w:rFonts w:ascii="Times New Roman" w:hAnsi="Times New Roman"/>
              </w:rPr>
              <w:t>7.</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5465" w14:textId="77777777" w:rsidR="00896ED4" w:rsidRDefault="00896ED4" w:rsidP="00BD1D1F">
            <w:pPr>
              <w:pStyle w:val="Bezodstpw"/>
              <w:rPr>
                <w:rFonts w:ascii="Times New Roman" w:hAnsi="Times New Roman"/>
              </w:rPr>
            </w:pPr>
            <w:r>
              <w:rPr>
                <w:rFonts w:ascii="Times New Roman" w:hAnsi="Times New Roman"/>
              </w:rPr>
              <w:t>OSP w Grabowie nad Wisłą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47165" w14:textId="77777777" w:rsidR="00896ED4" w:rsidRDefault="00896ED4" w:rsidP="00BD1D1F">
            <w:pPr>
              <w:pStyle w:val="Bezodstpw"/>
              <w:rPr>
                <w:rFonts w:ascii="Times New Roman" w:hAnsi="Times New Roman"/>
              </w:rPr>
            </w:pPr>
            <w:r>
              <w:rPr>
                <w:rFonts w:ascii="Times New Roman" w:hAnsi="Times New Roman"/>
              </w:rPr>
              <w:t xml:space="preserve">Przyłęk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F0D34" w14:textId="77777777" w:rsidR="00896ED4" w:rsidRPr="00AD054D" w:rsidRDefault="00896ED4" w:rsidP="00BD1D1F">
            <w:pPr>
              <w:pStyle w:val="Bezodstpw"/>
              <w:rPr>
                <w:rFonts w:ascii="Times New Roman" w:hAnsi="Times New Roman"/>
              </w:rPr>
            </w:pPr>
            <w:r w:rsidRPr="00AD054D">
              <w:rPr>
                <w:rFonts w:ascii="Times New Roman" w:hAnsi="Times New Roman"/>
              </w:rPr>
              <w:t xml:space="preserve">społeczny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A51BF" w14:textId="77777777" w:rsidR="00896ED4" w:rsidRDefault="00896ED4" w:rsidP="00BD1D1F">
            <w:pPr>
              <w:pStyle w:val="Bezodstpw"/>
              <w:rPr>
                <w:rFonts w:ascii="Times New Roman" w:hAnsi="Times New Roman"/>
              </w:rPr>
            </w:pPr>
            <w:r>
              <w:rPr>
                <w:rFonts w:ascii="Times New Roman" w:hAnsi="Times New Roman"/>
              </w:rPr>
              <w:t>Członek Rady Stowarzyszenia</w:t>
            </w:r>
          </w:p>
        </w:tc>
      </w:tr>
      <w:tr w:rsidR="00896ED4" w14:paraId="42603ECA" w14:textId="77777777" w:rsidTr="000E2C77">
        <w:trPr>
          <w:trHeight w:val="219"/>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531" w14:textId="77777777" w:rsidR="00896ED4" w:rsidRDefault="00896ED4" w:rsidP="00BD1D1F">
            <w:pPr>
              <w:pStyle w:val="Bezodstpw"/>
              <w:rPr>
                <w:rFonts w:ascii="Times New Roman" w:hAnsi="Times New Roman"/>
              </w:rPr>
            </w:pPr>
            <w:r>
              <w:rPr>
                <w:rFonts w:ascii="Times New Roman" w:hAnsi="Times New Roman"/>
              </w:rPr>
              <w:t>8.</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A07CF" w14:textId="77777777" w:rsidR="00896ED4" w:rsidRPr="00E80E02" w:rsidRDefault="00896ED4" w:rsidP="00BD1D1F">
            <w:pPr>
              <w:pStyle w:val="Bezodstpw"/>
              <w:rPr>
                <w:rFonts w:ascii="Times New Roman" w:hAnsi="Times New Roman"/>
              </w:rPr>
            </w:pPr>
            <w:r w:rsidRPr="00E80E02">
              <w:rPr>
                <w:rFonts w:ascii="Times New Roman" w:hAnsi="Times New Roman"/>
              </w:rPr>
              <w:t>Katarzyna Wargacka</w:t>
            </w:r>
            <w:r>
              <w:rPr>
                <w:rFonts w:ascii="Times New Roman" w:hAnsi="Times New Roman"/>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A7653" w14:textId="77777777" w:rsidR="00896ED4" w:rsidRDefault="00896ED4" w:rsidP="00BD1D1F">
            <w:pPr>
              <w:pStyle w:val="Bezodstpw"/>
              <w:rPr>
                <w:rFonts w:ascii="Times New Roman" w:hAnsi="Times New Roman"/>
              </w:rPr>
            </w:pPr>
            <w:r>
              <w:rPr>
                <w:rFonts w:ascii="Times New Roman" w:hAnsi="Times New Roman"/>
              </w:rPr>
              <w:t xml:space="preserve">Policzna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3E19" w14:textId="77777777" w:rsidR="00896ED4" w:rsidRPr="00AD054D" w:rsidRDefault="00896ED4" w:rsidP="00BD1D1F">
            <w:pPr>
              <w:pStyle w:val="Bezodstpw"/>
              <w:rPr>
                <w:rFonts w:ascii="Times New Roman" w:hAnsi="Times New Roman"/>
              </w:rPr>
            </w:pPr>
            <w:r w:rsidRPr="00AD054D">
              <w:rPr>
                <w:rFonts w:ascii="Times New Roman" w:hAnsi="Times New Roman"/>
              </w:rPr>
              <w:t>publiczny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06F2" w14:textId="77777777" w:rsidR="00896ED4" w:rsidRDefault="00896ED4" w:rsidP="00BD1D1F">
            <w:pPr>
              <w:pStyle w:val="Bezodstpw"/>
              <w:rPr>
                <w:rFonts w:ascii="Times New Roman" w:hAnsi="Times New Roman"/>
              </w:rPr>
            </w:pPr>
            <w:r>
              <w:rPr>
                <w:rFonts w:ascii="Times New Roman" w:hAnsi="Times New Roman"/>
              </w:rPr>
              <w:t>Członek Rady Stowarzyszenia</w:t>
            </w:r>
          </w:p>
        </w:tc>
      </w:tr>
      <w:tr w:rsidR="00896ED4" w14:paraId="471BACA5" w14:textId="77777777" w:rsidTr="000E2C77">
        <w:trPr>
          <w:trHeight w:val="219"/>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B32A" w14:textId="77777777" w:rsidR="00896ED4" w:rsidRDefault="00896ED4" w:rsidP="00BD1D1F">
            <w:pPr>
              <w:pStyle w:val="Bezodstpw"/>
              <w:rPr>
                <w:rFonts w:ascii="Times New Roman" w:hAnsi="Times New Roman"/>
              </w:rPr>
            </w:pPr>
            <w:r>
              <w:rPr>
                <w:rFonts w:ascii="Times New Roman" w:hAnsi="Times New Roman"/>
              </w:rPr>
              <w:t>9.</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6F553" w14:textId="77777777" w:rsidR="00896ED4" w:rsidRDefault="00896ED4" w:rsidP="00BD1D1F">
            <w:pPr>
              <w:pStyle w:val="Bezodstpw"/>
              <w:rPr>
                <w:rFonts w:ascii="Times New Roman" w:hAnsi="Times New Roman"/>
              </w:rPr>
            </w:pPr>
            <w:r>
              <w:rPr>
                <w:rFonts w:ascii="Times New Roman" w:hAnsi="Times New Roman"/>
              </w:rPr>
              <w:t>Karolik Marian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4B4B" w14:textId="77777777" w:rsidR="00896ED4" w:rsidRDefault="00896ED4" w:rsidP="00BD1D1F">
            <w:pPr>
              <w:pStyle w:val="Bezodstpw"/>
              <w:rPr>
                <w:rFonts w:ascii="Times New Roman" w:hAnsi="Times New Roman"/>
              </w:rPr>
            </w:pPr>
            <w:r>
              <w:rPr>
                <w:rFonts w:ascii="Times New Roman" w:hAnsi="Times New Roman"/>
              </w:rPr>
              <w:t>Kazanów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B4EE5" w14:textId="77777777" w:rsidR="00896ED4" w:rsidRPr="00AD054D" w:rsidRDefault="00896ED4" w:rsidP="00BD1D1F">
            <w:pPr>
              <w:pStyle w:val="Bezodstpw"/>
              <w:rPr>
                <w:rFonts w:ascii="Times New Roman" w:hAnsi="Times New Roman"/>
              </w:rPr>
            </w:pPr>
            <w:r w:rsidRPr="00AD054D">
              <w:rPr>
                <w:rFonts w:ascii="Times New Roman" w:hAnsi="Times New Roman"/>
              </w:rPr>
              <w:t xml:space="preserve">społeczny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E6815" w14:textId="77777777" w:rsidR="00896ED4" w:rsidRDefault="00896ED4" w:rsidP="00BD1D1F">
            <w:pPr>
              <w:pStyle w:val="Bezodstpw"/>
              <w:rPr>
                <w:rFonts w:ascii="Times New Roman" w:hAnsi="Times New Roman"/>
              </w:rPr>
            </w:pPr>
            <w:r>
              <w:rPr>
                <w:rFonts w:ascii="Times New Roman" w:hAnsi="Times New Roman"/>
              </w:rPr>
              <w:t>Członek Rady Stowarzyszenia</w:t>
            </w:r>
          </w:p>
        </w:tc>
      </w:tr>
      <w:tr w:rsidR="00896ED4" w14:paraId="51EE4BAB" w14:textId="77777777" w:rsidTr="000E2C77">
        <w:trPr>
          <w:trHeight w:val="209"/>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B0691" w14:textId="77777777" w:rsidR="00896ED4" w:rsidRDefault="00896ED4" w:rsidP="00BD1D1F">
            <w:pPr>
              <w:pStyle w:val="Bezodstpw"/>
              <w:rPr>
                <w:rFonts w:ascii="Times New Roman" w:hAnsi="Times New Roman"/>
              </w:rPr>
            </w:pPr>
            <w:r>
              <w:rPr>
                <w:rFonts w:ascii="Times New Roman" w:hAnsi="Times New Roman"/>
              </w:rPr>
              <w:t>10.</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7AD3D" w14:textId="77777777" w:rsidR="00896ED4" w:rsidRDefault="00896ED4" w:rsidP="00BD1D1F">
            <w:pPr>
              <w:pStyle w:val="Bezodstpw"/>
              <w:rPr>
                <w:rFonts w:ascii="Times New Roman" w:hAnsi="Times New Roman"/>
              </w:rPr>
            </w:pPr>
            <w:r>
              <w:rPr>
                <w:rFonts w:ascii="Times New Roman" w:hAnsi="Times New Roman"/>
              </w:rPr>
              <w:t>Firma Handlowo Usługowa Inter Grzegorz Świątek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DB85A" w14:textId="77777777" w:rsidR="00896ED4" w:rsidRDefault="00896ED4" w:rsidP="00BD1D1F">
            <w:pPr>
              <w:pStyle w:val="Bezodstpw"/>
              <w:rPr>
                <w:rFonts w:ascii="Times New Roman" w:hAnsi="Times New Roman"/>
              </w:rPr>
            </w:pPr>
            <w:r>
              <w:rPr>
                <w:rFonts w:ascii="Times New Roman" w:hAnsi="Times New Roman"/>
              </w:rPr>
              <w:t xml:space="preserve">Zwoleń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64192" w14:textId="77777777" w:rsidR="00896ED4" w:rsidRPr="00AD054D" w:rsidRDefault="00896ED4" w:rsidP="00BD1D1F">
            <w:pPr>
              <w:pStyle w:val="Bezodstpw"/>
              <w:rPr>
                <w:rFonts w:ascii="Times New Roman" w:hAnsi="Times New Roman"/>
              </w:rPr>
            </w:pPr>
            <w:r w:rsidRPr="00AD054D">
              <w:rPr>
                <w:rFonts w:ascii="Times New Roman" w:hAnsi="Times New Roman"/>
              </w:rPr>
              <w:t>gospodarczy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E2E97" w14:textId="77777777" w:rsidR="00896ED4" w:rsidRDefault="00896ED4" w:rsidP="00BD1D1F">
            <w:pPr>
              <w:pStyle w:val="Bezodstpw"/>
              <w:rPr>
                <w:rFonts w:ascii="Times New Roman" w:hAnsi="Times New Roman"/>
              </w:rPr>
            </w:pPr>
            <w:r>
              <w:rPr>
                <w:rFonts w:ascii="Times New Roman" w:hAnsi="Times New Roman"/>
              </w:rPr>
              <w:t>Zastępca Przewodniczącego Rady Stowarzyszenia</w:t>
            </w:r>
          </w:p>
        </w:tc>
      </w:tr>
      <w:tr w:rsidR="00896ED4" w14:paraId="326C9DEB" w14:textId="77777777" w:rsidTr="000E2C77">
        <w:trPr>
          <w:trHeight w:val="529"/>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CB3E" w14:textId="77777777" w:rsidR="00896ED4" w:rsidRDefault="00896ED4" w:rsidP="00BD1D1F">
            <w:pPr>
              <w:pStyle w:val="Bezodstpw"/>
              <w:rPr>
                <w:rFonts w:ascii="Times New Roman" w:hAnsi="Times New Roman"/>
              </w:rPr>
            </w:pPr>
            <w:r>
              <w:rPr>
                <w:rFonts w:ascii="Times New Roman" w:hAnsi="Times New Roman"/>
              </w:rPr>
              <w:t>11.</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E77B" w14:textId="77777777" w:rsidR="00896ED4" w:rsidRDefault="00896ED4" w:rsidP="00BD1D1F">
            <w:pPr>
              <w:pStyle w:val="Bezodstpw"/>
              <w:rPr>
                <w:rFonts w:ascii="Times New Roman" w:hAnsi="Times New Roman"/>
              </w:rPr>
            </w:pPr>
            <w:r>
              <w:rPr>
                <w:rFonts w:ascii="Times New Roman" w:hAnsi="Times New Roman"/>
              </w:rPr>
              <w:t>Iwańska Aneta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B5159" w14:textId="77777777" w:rsidR="00896ED4" w:rsidRDefault="00B509D2" w:rsidP="00BD1D1F">
            <w:pPr>
              <w:pStyle w:val="Bezodstpw"/>
              <w:rPr>
                <w:rFonts w:ascii="Times New Roman" w:hAnsi="Times New Roman"/>
              </w:rPr>
            </w:pPr>
            <w:r>
              <w:rPr>
                <w:rFonts w:ascii="Times New Roman" w:hAnsi="Times New Roman"/>
              </w:rPr>
              <w:t>Gózd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79E1" w14:textId="77777777" w:rsidR="00896ED4" w:rsidRPr="00AD054D" w:rsidRDefault="00896ED4" w:rsidP="00BD1D1F">
            <w:pPr>
              <w:pStyle w:val="Bezodstpw"/>
              <w:rPr>
                <w:rFonts w:ascii="Times New Roman" w:hAnsi="Times New Roman"/>
              </w:rPr>
            </w:pPr>
            <w:r w:rsidRPr="00AD054D">
              <w:rPr>
                <w:rFonts w:ascii="Times New Roman" w:hAnsi="Times New Roman"/>
              </w:rPr>
              <w:t>społeczny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8F92" w14:textId="77777777" w:rsidR="00896ED4" w:rsidRDefault="00896ED4" w:rsidP="00BD1D1F">
            <w:pPr>
              <w:pStyle w:val="Bezodstpw"/>
              <w:rPr>
                <w:rFonts w:ascii="Times New Roman" w:hAnsi="Times New Roman"/>
              </w:rPr>
            </w:pPr>
            <w:r>
              <w:rPr>
                <w:rFonts w:ascii="Times New Roman" w:hAnsi="Times New Roman"/>
              </w:rPr>
              <w:t>Członek Rady Stowarzyszenia</w:t>
            </w:r>
          </w:p>
        </w:tc>
      </w:tr>
    </w:tbl>
    <w:p w14:paraId="0BF31DF6" w14:textId="77777777" w:rsidR="00B92D85" w:rsidRDefault="00B92D85" w:rsidP="00B45368">
      <w:pPr>
        <w:spacing w:after="200" w:line="276" w:lineRule="auto"/>
        <w:ind w:firstLine="708"/>
        <w:jc w:val="both"/>
        <w:rPr>
          <w:rFonts w:ascii="Times New Roman" w:eastAsia="Times New Roman" w:hAnsi="Times New Roman"/>
          <w:lang w:eastAsia="pl-PL"/>
        </w:rPr>
      </w:pPr>
    </w:p>
    <w:p w14:paraId="08D114D4" w14:textId="77777777" w:rsidR="00B92D85" w:rsidRPr="00BA0FD8" w:rsidRDefault="00B92D85" w:rsidP="00F47864">
      <w:pPr>
        <w:spacing w:after="200" w:line="276" w:lineRule="auto"/>
        <w:jc w:val="both"/>
      </w:pPr>
      <w:r w:rsidRPr="00BA0FD8">
        <w:rPr>
          <w:rFonts w:ascii="Times New Roman" w:eastAsia="Times New Roman" w:hAnsi="Times New Roman"/>
          <w:lang w:eastAsia="pl-PL"/>
        </w:rPr>
        <w:t xml:space="preserve">Skład organu decyzyjnego wskazuje, że ani władze publiczne, ani żadna pojedyncza grupa interesu, nie </w:t>
      </w:r>
      <w:r w:rsidR="00295483">
        <w:rPr>
          <w:rFonts w:ascii="Times New Roman" w:eastAsia="Times New Roman" w:hAnsi="Times New Roman"/>
          <w:lang w:eastAsia="pl-PL"/>
        </w:rPr>
        <w:t>będzie kontrolowała procesu</w:t>
      </w:r>
      <w:r w:rsidRPr="00BA0FD8">
        <w:rPr>
          <w:rFonts w:ascii="Times New Roman" w:eastAsia="Times New Roman" w:hAnsi="Times New Roman"/>
          <w:lang w:eastAsia="pl-PL"/>
        </w:rPr>
        <w:t xml:space="preserve"> podejmowaniu decyzji</w:t>
      </w:r>
      <w:r w:rsidR="00295483">
        <w:rPr>
          <w:rFonts w:ascii="Times New Roman" w:eastAsia="Times New Roman" w:hAnsi="Times New Roman"/>
          <w:lang w:eastAsia="pl-PL"/>
        </w:rPr>
        <w:t xml:space="preserve"> w sprawie wyboru</w:t>
      </w:r>
      <w:r w:rsidRPr="00BA0FD8">
        <w:rPr>
          <w:rFonts w:ascii="Times New Roman" w:eastAsia="Times New Roman" w:hAnsi="Times New Roman"/>
          <w:lang w:eastAsia="pl-PL"/>
        </w:rPr>
        <w:t>.</w:t>
      </w:r>
      <w:r w:rsidRPr="00BA0FD8">
        <w:rPr>
          <w:rFonts w:ascii="Times New Roman" w:eastAsia="Times New Roman" w:hAnsi="Times New Roman"/>
          <w:color w:val="FF0000"/>
          <w:lang w:eastAsia="pl-PL"/>
        </w:rPr>
        <w:t xml:space="preserve"> </w:t>
      </w:r>
      <w:r w:rsidRPr="00BA0FD8">
        <w:rPr>
          <w:rFonts w:ascii="Times New Roman" w:hAnsi="Times New Roman"/>
          <w:b/>
        </w:rPr>
        <w:t xml:space="preserve">W składzie Rady Stowarzyszenia znajdują się przedstawiciele wszystkich trzech sektorów </w:t>
      </w:r>
      <w:r w:rsidRPr="00BA0FD8">
        <w:rPr>
          <w:rFonts w:ascii="Times New Roman" w:hAnsi="Times New Roman"/>
        </w:rPr>
        <w:t>(społeczny, gospodarczy i publiczny</w:t>
      </w:r>
      <w:r w:rsidRPr="00BA0FD8">
        <w:rPr>
          <w:rFonts w:ascii="Times New Roman" w:hAnsi="Times New Roman"/>
          <w:b/>
        </w:rPr>
        <w:t>) kobiety</w:t>
      </w:r>
      <w:r w:rsidR="00896ED4">
        <w:rPr>
          <w:rFonts w:ascii="Times New Roman" w:hAnsi="Times New Roman"/>
          <w:b/>
        </w:rPr>
        <w:t>, sołtys, przedstawiciele OSP</w:t>
      </w:r>
      <w:r w:rsidRPr="00BA0FD8">
        <w:rPr>
          <w:rFonts w:ascii="Times New Roman" w:hAnsi="Times New Roman"/>
        </w:rPr>
        <w:t>. Osoby te posiadają kwalifikacje przydatne do dokonywania oceny i wyboru operacji. Członkowie Rady uczestniczyli w serii szkoleń dotyczących podejścia Leader oraz Programu Rozwoju Obszarów Wiejskich na lata 2007 – 2</w:t>
      </w:r>
      <w:r>
        <w:rPr>
          <w:rFonts w:ascii="Times New Roman" w:hAnsi="Times New Roman"/>
        </w:rPr>
        <w:t xml:space="preserve">013 </w:t>
      </w:r>
      <w:r w:rsidR="00896ED4">
        <w:rPr>
          <w:rFonts w:ascii="Times New Roman" w:hAnsi="Times New Roman"/>
        </w:rPr>
        <w:t>oraz 2014-2020</w:t>
      </w:r>
      <w:r w:rsidR="00075ABB">
        <w:rPr>
          <w:rFonts w:ascii="Times New Roman" w:hAnsi="Times New Roman"/>
        </w:rPr>
        <w:t>,</w:t>
      </w:r>
      <w:r>
        <w:rPr>
          <w:rFonts w:ascii="Times New Roman" w:hAnsi="Times New Roman"/>
        </w:rPr>
        <w:t xml:space="preserve"> posiadają wiedzę </w:t>
      </w:r>
      <w:r w:rsidRPr="00BA0FD8">
        <w:rPr>
          <w:rFonts w:ascii="Times New Roman" w:hAnsi="Times New Roman"/>
        </w:rPr>
        <w:t>i doświadczenie nie tylko dotyczące obszarów wiejskich, ale także innych projektów współfinansowanych ze środków Unii Europejskiej.</w:t>
      </w:r>
      <w:r w:rsidRPr="00BA0FD8">
        <w:rPr>
          <w:rFonts w:ascii="Times New Roman" w:eastAsia="Times New Roman" w:hAnsi="Times New Roman"/>
          <w:color w:val="FF0000"/>
          <w:lang w:eastAsia="pl-PL"/>
        </w:rPr>
        <w:t xml:space="preserve"> </w:t>
      </w:r>
    </w:p>
    <w:p w14:paraId="5818ADCE" w14:textId="77777777" w:rsidR="00B92D85" w:rsidRPr="00E06E09" w:rsidRDefault="00E06E09" w:rsidP="00E06E09">
      <w:pPr>
        <w:pStyle w:val="Nagwek3"/>
        <w:rPr>
          <w:rFonts w:ascii="Times New Roman" w:hAnsi="Times New Roman" w:cs="Times New Roman"/>
          <w:b/>
          <w:bCs/>
          <w:color w:val="auto"/>
          <w:sz w:val="22"/>
          <w:szCs w:val="22"/>
        </w:rPr>
      </w:pPr>
      <w:bookmarkStart w:id="12" w:name="_Toc134092492"/>
      <w:r>
        <w:rPr>
          <w:rFonts w:ascii="Times New Roman" w:hAnsi="Times New Roman" w:cs="Times New Roman"/>
          <w:b/>
          <w:bCs/>
          <w:color w:val="auto"/>
          <w:sz w:val="22"/>
          <w:szCs w:val="22"/>
        </w:rPr>
        <w:t xml:space="preserve">4.2. </w:t>
      </w:r>
      <w:r w:rsidR="00B92D85" w:rsidRPr="00E06E09">
        <w:rPr>
          <w:rFonts w:ascii="Times New Roman" w:hAnsi="Times New Roman" w:cs="Times New Roman"/>
          <w:b/>
          <w:bCs/>
          <w:color w:val="auto"/>
          <w:sz w:val="22"/>
          <w:szCs w:val="22"/>
        </w:rPr>
        <w:t>Charakterystyka rozwiązań stosowanych w procesie decyzyjnym</w:t>
      </w:r>
      <w:bookmarkEnd w:id="12"/>
    </w:p>
    <w:p w14:paraId="45D098CB" w14:textId="77777777" w:rsidR="00B92D85" w:rsidRDefault="00B92D85" w:rsidP="00B45368">
      <w:pPr>
        <w:autoSpaceDE w:val="0"/>
        <w:spacing w:after="0" w:line="276" w:lineRule="auto"/>
        <w:ind w:right="-2"/>
        <w:jc w:val="both"/>
        <w:rPr>
          <w:rFonts w:ascii="Times New Roman" w:hAnsi="Times New Roman"/>
          <w:color w:val="000000"/>
        </w:rPr>
      </w:pPr>
      <w:r>
        <w:rPr>
          <w:rFonts w:ascii="Times New Roman" w:hAnsi="Times New Roman"/>
          <w:color w:val="000000"/>
        </w:rPr>
        <w:t xml:space="preserve">Podział kompetencji pomiędzy poszczególnymi organami Stowarzyszenia „Dziedzictwo i Rozwój” zapewnia rozdział funkcji decyzyjnej od zarządczej. Najważniejsze z punktu widzenia LGD decyzje, </w:t>
      </w:r>
      <w:r>
        <w:rPr>
          <w:rFonts w:ascii="Times New Roman" w:hAnsi="Times New Roman"/>
          <w:color w:val="000000"/>
        </w:rPr>
        <w:br/>
        <w:t>tj. wybór operacji objętych dofinansowaniem w ramach wdrażania LSR zgodnie ze Statutem są wyłączną kompetencją Rady, a inne istotne decyzje, takie jak: uchwalanie kierunków i programu działania Stowarzyszenia, wybór i odwoływanie członków Zarządu, Komisji Rewizyjnej i Rady, rozpatrywanie i zatwierdzanie rocznych sprawozdań finansowych, sprawozdań Zarządu i Komisji Rewizyjnej, uchwalanie zmian Statutu oraz wiele innych kompetencji posiada Walne Zebranie Członków.</w:t>
      </w:r>
    </w:p>
    <w:p w14:paraId="6E827F3B" w14:textId="77777777" w:rsidR="00B92D85" w:rsidRPr="008342F0" w:rsidRDefault="00B92D85" w:rsidP="00B45368">
      <w:pPr>
        <w:pStyle w:val="Default"/>
        <w:spacing w:line="276" w:lineRule="auto"/>
        <w:jc w:val="both"/>
        <w:rPr>
          <w:rFonts w:ascii="Times New Roman" w:hAnsi="Times New Roman"/>
          <w:sz w:val="22"/>
          <w:szCs w:val="22"/>
        </w:rPr>
      </w:pPr>
      <w:r w:rsidRPr="008342F0">
        <w:rPr>
          <w:rFonts w:ascii="Times New Roman" w:hAnsi="Times New Roman"/>
          <w:sz w:val="22"/>
          <w:szCs w:val="22"/>
        </w:rPr>
        <w:t xml:space="preserve">Osoby wchodzące w skład Rady są przedstawicielami trzech sektorów, zostały one odpowiednio przeszkolone  </w:t>
      </w:r>
      <w:r w:rsidR="002A0955">
        <w:rPr>
          <w:rFonts w:ascii="Times New Roman" w:hAnsi="Times New Roman"/>
          <w:sz w:val="22"/>
          <w:szCs w:val="22"/>
        </w:rPr>
        <w:br/>
      </w:r>
      <w:r w:rsidRPr="008342F0">
        <w:rPr>
          <w:rFonts w:ascii="Times New Roman" w:hAnsi="Times New Roman"/>
          <w:sz w:val="22"/>
          <w:szCs w:val="22"/>
        </w:rPr>
        <w:t xml:space="preserve">i posiadają doświadczenie związane z oceną projektów realizowanych w ramach  podejścia LEADER. W celu podniesienia wiedzy i kompetencji członkowie Rady mają obowiązek uczestniczenia w </w:t>
      </w:r>
      <w:r w:rsidR="00681A35">
        <w:rPr>
          <w:rFonts w:ascii="Times New Roman" w:hAnsi="Times New Roman"/>
          <w:sz w:val="22"/>
          <w:szCs w:val="22"/>
        </w:rPr>
        <w:t xml:space="preserve">adekwatnych </w:t>
      </w:r>
      <w:r w:rsidRPr="008342F0">
        <w:rPr>
          <w:rFonts w:ascii="Times New Roman" w:hAnsi="Times New Roman"/>
          <w:sz w:val="22"/>
          <w:szCs w:val="22"/>
        </w:rPr>
        <w:t>szkoleniach</w:t>
      </w:r>
      <w:r w:rsidR="00681A35">
        <w:rPr>
          <w:rFonts w:ascii="Times New Roman" w:hAnsi="Times New Roman"/>
          <w:sz w:val="22"/>
          <w:szCs w:val="22"/>
        </w:rPr>
        <w:t xml:space="preserve">. </w:t>
      </w:r>
      <w:r w:rsidRPr="008342F0">
        <w:rPr>
          <w:rFonts w:ascii="Times New Roman" w:hAnsi="Times New Roman"/>
          <w:sz w:val="22"/>
          <w:szCs w:val="22"/>
        </w:rPr>
        <w:t xml:space="preserve">Szczegółowe zasady funkcjonowania Rady, w tym obowiązek posiadania i uaktualniania wiedzy członków Rady na temat </w:t>
      </w:r>
      <w:r w:rsidR="00190B11">
        <w:rPr>
          <w:rFonts w:ascii="Times New Roman" w:hAnsi="Times New Roman"/>
          <w:sz w:val="22"/>
          <w:szCs w:val="22"/>
        </w:rPr>
        <w:t>wdrażania LSR w ramach PS WPR</w:t>
      </w:r>
      <w:r w:rsidRPr="008342F0">
        <w:rPr>
          <w:rFonts w:ascii="Times New Roman" w:hAnsi="Times New Roman"/>
          <w:sz w:val="22"/>
          <w:szCs w:val="22"/>
        </w:rPr>
        <w:t xml:space="preserve"> wynikającej z przepisów prawa, Statutu Stowarzyszenia, regulaminów i uchwał jego organów </w:t>
      </w:r>
      <w:r w:rsidR="00190B11">
        <w:rPr>
          <w:rFonts w:ascii="Times New Roman" w:hAnsi="Times New Roman"/>
          <w:sz w:val="22"/>
          <w:szCs w:val="22"/>
        </w:rPr>
        <w:t>określa</w:t>
      </w:r>
      <w:r w:rsidRPr="008342F0">
        <w:rPr>
          <w:rFonts w:ascii="Times New Roman" w:hAnsi="Times New Roman"/>
          <w:sz w:val="22"/>
          <w:szCs w:val="22"/>
        </w:rPr>
        <w:t xml:space="preserve"> regulamin Rady. Z kolei szczegółowe zasady funkcjonowania pozostałych organów LGD regulują odpowiednie regulaminy Walnego Zebrania Członków, Zarządu oraz Biura i Komisji Rewizyjnej.</w:t>
      </w:r>
    </w:p>
    <w:p w14:paraId="1F57F252" w14:textId="77777777" w:rsidR="00455134" w:rsidRPr="005327AD" w:rsidRDefault="00B92D85" w:rsidP="00B45368">
      <w:pPr>
        <w:autoSpaceDE w:val="0"/>
        <w:spacing w:after="0" w:line="276" w:lineRule="auto"/>
        <w:ind w:right="-2"/>
        <w:jc w:val="both"/>
        <w:rPr>
          <w:rFonts w:ascii="Times New Roman" w:hAnsi="Times New Roman"/>
        </w:rPr>
      </w:pPr>
      <w:r>
        <w:rPr>
          <w:rFonts w:ascii="Times New Roman" w:hAnsi="Times New Roman"/>
          <w:color w:val="000000"/>
        </w:rPr>
        <w:t xml:space="preserve">Bieżącą obsługę działalności Stowarzyszenia prowadzi Biuro LGD. Personel biura zatrudniany jest przez Zarząd LGD. Organ ten również dostosowuje skład osobowy biura do realnych potrzeb LGD, </w:t>
      </w:r>
      <w:r w:rsidRPr="005327AD">
        <w:rPr>
          <w:rFonts w:ascii="Times New Roman" w:hAnsi="Times New Roman"/>
        </w:rPr>
        <w:t xml:space="preserve">a także jego możliwości finansowych i organizacyjnych. </w:t>
      </w:r>
    </w:p>
    <w:p w14:paraId="0BF7FF3F" w14:textId="77777777" w:rsidR="005327AD" w:rsidRDefault="00455134" w:rsidP="00B45368">
      <w:pPr>
        <w:suppressAutoHyphens w:val="0"/>
        <w:autoSpaceDE w:val="0"/>
        <w:adjustRightInd w:val="0"/>
        <w:spacing w:after="0" w:line="276" w:lineRule="auto"/>
        <w:jc w:val="both"/>
        <w:textAlignment w:val="auto"/>
        <w:rPr>
          <w:rFonts w:ascii="DejaVuSansCondensed" w:eastAsiaTheme="minorHAnsi" w:hAnsi="DejaVuSansCondensed" w:cs="DejaVuSansCondensed"/>
          <w:sz w:val="14"/>
          <w:szCs w:val="14"/>
          <w14:ligatures w14:val="standardContextual"/>
        </w:rPr>
      </w:pPr>
      <w:r w:rsidRPr="005327AD">
        <w:rPr>
          <w:rFonts w:ascii="Times New Roman" w:eastAsiaTheme="minorHAnsi" w:hAnsi="Times New Roman"/>
          <w14:ligatures w14:val="standardContextual"/>
        </w:rPr>
        <w:t>Pracownicy biura dzięki zdobytej w poprzednich okresach programowania wiedzy i doświadczeniu gwarantują profesjonalną obsługę, zarówno organów LGD jak i</w:t>
      </w:r>
      <w:r w:rsidR="005327AD">
        <w:rPr>
          <w:rFonts w:ascii="Times New Roman" w:eastAsiaTheme="minorHAnsi" w:hAnsi="Times New Roman"/>
          <w14:ligatures w14:val="standardContextual"/>
        </w:rPr>
        <w:t xml:space="preserve"> </w:t>
      </w:r>
      <w:r w:rsidRPr="005327AD">
        <w:rPr>
          <w:rFonts w:ascii="Times New Roman" w:eastAsiaTheme="minorHAnsi" w:hAnsi="Times New Roman"/>
          <w14:ligatures w14:val="standardContextual"/>
        </w:rPr>
        <w:t xml:space="preserve">beneficjentów realizujących poszczególne projekty. Zakres </w:t>
      </w:r>
      <w:r w:rsidR="002A0955">
        <w:rPr>
          <w:rFonts w:ascii="Times New Roman" w:eastAsiaTheme="minorHAnsi" w:hAnsi="Times New Roman"/>
          <w14:ligatures w14:val="standardContextual"/>
        </w:rPr>
        <w:br/>
      </w:r>
      <w:r w:rsidRPr="005327AD">
        <w:rPr>
          <w:rFonts w:ascii="Times New Roman" w:eastAsiaTheme="minorHAnsi" w:hAnsi="Times New Roman"/>
          <w14:ligatures w14:val="standardContextual"/>
        </w:rPr>
        <w:t>i podział obowiązków oraz opis stanowisk prezentuje Regulamin Biura. Pracownicy biura ponadto mają w</w:t>
      </w:r>
      <w:r w:rsidR="005327AD">
        <w:rPr>
          <w:rFonts w:ascii="Times New Roman" w:eastAsiaTheme="minorHAnsi" w:hAnsi="Times New Roman"/>
          <w14:ligatures w14:val="standardContextual"/>
        </w:rPr>
        <w:t xml:space="preserve"> </w:t>
      </w:r>
      <w:r w:rsidRPr="005327AD">
        <w:rPr>
          <w:rFonts w:ascii="Times New Roman" w:eastAsiaTheme="minorHAnsi" w:hAnsi="Times New Roman"/>
          <w14:ligatures w14:val="standardContextual"/>
        </w:rPr>
        <w:t xml:space="preserve">zakresie obowiązków prowadzenie doradztwa w przygotowaniu dokumentacji aplikacyjnych, pomoc beneficjentom </w:t>
      </w:r>
      <w:r w:rsidR="002A0955">
        <w:rPr>
          <w:rFonts w:ascii="Times New Roman" w:eastAsiaTheme="minorHAnsi" w:hAnsi="Times New Roman"/>
          <w14:ligatures w14:val="standardContextual"/>
        </w:rPr>
        <w:br/>
      </w:r>
      <w:r w:rsidRPr="005327AD">
        <w:rPr>
          <w:rFonts w:ascii="Times New Roman" w:eastAsiaTheme="minorHAnsi" w:hAnsi="Times New Roman"/>
          <w14:ligatures w14:val="standardContextual"/>
        </w:rPr>
        <w:t>w rozliczaniu projektów realizowanych w ramach</w:t>
      </w:r>
      <w:r w:rsidR="00190B11">
        <w:rPr>
          <w:rFonts w:ascii="Times New Roman" w:eastAsiaTheme="minorHAnsi" w:hAnsi="Times New Roman"/>
          <w14:ligatures w14:val="standardContextual"/>
        </w:rPr>
        <w:t xml:space="preserve"> </w:t>
      </w:r>
      <w:r w:rsidRPr="005327AD">
        <w:rPr>
          <w:rFonts w:ascii="Times New Roman" w:eastAsiaTheme="minorHAnsi" w:hAnsi="Times New Roman"/>
          <w14:ligatures w14:val="standardContextual"/>
        </w:rPr>
        <w:t xml:space="preserve">wdrażania LSR, monitorowanie i przygotowanie raportów dotyczących realizacji poszczególnych działań objętych Lokalną Strategią Rozwoju oraz współpracę </w:t>
      </w:r>
      <w:r w:rsidR="00190B11">
        <w:rPr>
          <w:rFonts w:ascii="Times New Roman" w:eastAsiaTheme="minorHAnsi" w:hAnsi="Times New Roman"/>
          <w14:ligatures w14:val="standardContextual"/>
        </w:rPr>
        <w:br/>
      </w:r>
      <w:r w:rsidRPr="005327AD">
        <w:rPr>
          <w:rFonts w:ascii="Times New Roman" w:eastAsiaTheme="minorHAnsi" w:hAnsi="Times New Roman"/>
          <w14:ligatures w14:val="standardContextual"/>
        </w:rPr>
        <w:t>z</w:t>
      </w:r>
      <w:r w:rsidR="005327AD">
        <w:rPr>
          <w:rFonts w:ascii="Times New Roman" w:eastAsiaTheme="minorHAnsi" w:hAnsi="Times New Roman"/>
          <w14:ligatures w14:val="standardContextual"/>
        </w:rPr>
        <w:t xml:space="preserve"> </w:t>
      </w:r>
      <w:r w:rsidRPr="005327AD">
        <w:rPr>
          <w:rFonts w:ascii="Times New Roman" w:eastAsiaTheme="minorHAnsi" w:hAnsi="Times New Roman"/>
          <w14:ligatures w14:val="standardContextual"/>
        </w:rPr>
        <w:t>przedsiębiorcami, lokalną społecznością i przedstawicielami sektora publicznego. Pracownicy biura w celu podniesienia wiedzy i kompetencji uczestniczą w</w:t>
      </w:r>
      <w:r w:rsidR="00681A35">
        <w:rPr>
          <w:rFonts w:ascii="Times New Roman" w:eastAsiaTheme="minorHAnsi" w:hAnsi="Times New Roman"/>
          <w14:ligatures w14:val="standardContextual"/>
        </w:rPr>
        <w:t xml:space="preserve"> niezbędnych</w:t>
      </w:r>
      <w:r w:rsidR="005327AD">
        <w:rPr>
          <w:rFonts w:ascii="Times New Roman" w:eastAsiaTheme="minorHAnsi" w:hAnsi="Times New Roman"/>
          <w14:ligatures w14:val="standardContextual"/>
        </w:rPr>
        <w:t xml:space="preserve"> </w:t>
      </w:r>
      <w:r w:rsidRPr="005327AD">
        <w:rPr>
          <w:rFonts w:ascii="Times New Roman" w:eastAsiaTheme="minorHAnsi" w:hAnsi="Times New Roman"/>
          <w14:ligatures w14:val="standardContextual"/>
        </w:rPr>
        <w:t>szkoleniach</w:t>
      </w:r>
      <w:r w:rsidR="00681A35">
        <w:rPr>
          <w:rFonts w:ascii="Times New Roman" w:eastAsiaTheme="minorHAnsi" w:hAnsi="Times New Roman"/>
          <w14:ligatures w14:val="standardContextual"/>
        </w:rPr>
        <w:t>.</w:t>
      </w:r>
    </w:p>
    <w:p w14:paraId="4407C3FE" w14:textId="77777777" w:rsidR="00B92D85" w:rsidRPr="005327AD" w:rsidRDefault="00B92D85" w:rsidP="00B45368">
      <w:pPr>
        <w:suppressAutoHyphens w:val="0"/>
        <w:autoSpaceDE w:val="0"/>
        <w:adjustRightInd w:val="0"/>
        <w:spacing w:after="0" w:line="276" w:lineRule="auto"/>
        <w:jc w:val="both"/>
        <w:textAlignment w:val="auto"/>
        <w:rPr>
          <w:rFonts w:ascii="Times New Roman" w:hAnsi="Times New Roman"/>
        </w:rPr>
      </w:pPr>
      <w:r w:rsidRPr="005327AD">
        <w:rPr>
          <w:rFonts w:ascii="Times New Roman" w:hAnsi="Times New Roman"/>
        </w:rPr>
        <w:t>Zgodnie z Regulaminem Biura LGD przewiduje się zatrudnienie innych osób niż wymienione w zależności od potrzeb i rozwoju Stowarzyszenia.</w:t>
      </w:r>
    </w:p>
    <w:p w14:paraId="78F6B246" w14:textId="77777777" w:rsidR="00B92D85" w:rsidRDefault="00B92D85" w:rsidP="00B45368">
      <w:pPr>
        <w:autoSpaceDE w:val="0"/>
        <w:spacing w:after="0" w:line="276" w:lineRule="auto"/>
        <w:ind w:right="-2"/>
        <w:jc w:val="both"/>
        <w:rPr>
          <w:rFonts w:ascii="Times New Roman" w:hAnsi="Times New Roman"/>
          <w:color w:val="000000"/>
        </w:rPr>
      </w:pPr>
      <w:r>
        <w:rPr>
          <w:rFonts w:ascii="Times New Roman" w:hAnsi="Times New Roman"/>
          <w:color w:val="000000"/>
        </w:rPr>
        <w:t xml:space="preserve">Zarówno </w:t>
      </w:r>
      <w:r w:rsidR="00F12D67">
        <w:rPr>
          <w:rFonts w:ascii="Times New Roman" w:hAnsi="Times New Roman"/>
          <w:color w:val="000000"/>
        </w:rPr>
        <w:t xml:space="preserve">pracownicy </w:t>
      </w:r>
      <w:r>
        <w:rPr>
          <w:rFonts w:ascii="Times New Roman" w:hAnsi="Times New Roman"/>
          <w:color w:val="000000"/>
        </w:rPr>
        <w:t xml:space="preserve">LGD, jak i jej członkowie posiadają bardzo duże doświadczenia w realizacji operacji </w:t>
      </w:r>
      <w:r>
        <w:rPr>
          <w:rFonts w:ascii="Times New Roman" w:hAnsi="Times New Roman"/>
          <w:color w:val="000000"/>
        </w:rPr>
        <w:br/>
        <w:t xml:space="preserve">lub działań, w których były i są podejmowane przedsięwzięcia z zakresu wdrażania LSR. Podmioty wchodzące </w:t>
      </w:r>
      <w:r w:rsidR="002A0955">
        <w:rPr>
          <w:rFonts w:ascii="Times New Roman" w:hAnsi="Times New Roman"/>
          <w:color w:val="000000"/>
        </w:rPr>
        <w:br/>
      </w:r>
      <w:r>
        <w:rPr>
          <w:rFonts w:ascii="Times New Roman" w:hAnsi="Times New Roman"/>
          <w:color w:val="000000"/>
        </w:rPr>
        <w:t xml:space="preserve">w skład Lokalnej Grupy Działania charakteryzują się doświadczeniem zdobytym podczas realizacji różnych operacji związanych z rozwojem obszarów wiejskich. Członkowie reprezentują rożne sektory zrzeszone w LGD, zatem część ma większe doświadczenie w projektach dotyczących </w:t>
      </w:r>
      <w:r w:rsidR="005327AD">
        <w:rPr>
          <w:rFonts w:ascii="Times New Roman" w:hAnsi="Times New Roman"/>
          <w:color w:val="000000"/>
        </w:rPr>
        <w:t>przedsiębiorczości</w:t>
      </w:r>
      <w:r>
        <w:rPr>
          <w:rFonts w:ascii="Times New Roman" w:hAnsi="Times New Roman"/>
          <w:color w:val="000000"/>
        </w:rPr>
        <w:t xml:space="preserve">, inni zaś w </w:t>
      </w:r>
      <w:r w:rsidR="008342F0">
        <w:rPr>
          <w:rFonts w:ascii="Times New Roman" w:hAnsi="Times New Roman"/>
          <w:color w:val="000000"/>
        </w:rPr>
        <w:t>zakresie infrastruktury</w:t>
      </w:r>
      <w:r>
        <w:rPr>
          <w:rFonts w:ascii="Times New Roman" w:hAnsi="Times New Roman"/>
          <w:color w:val="000000"/>
        </w:rPr>
        <w:t xml:space="preserve">. Spośród członków LGD największe </w:t>
      </w:r>
      <w:r w:rsidRPr="00CA66CB">
        <w:rPr>
          <w:rFonts w:ascii="Times New Roman" w:hAnsi="Times New Roman"/>
        </w:rPr>
        <w:t xml:space="preserve">doświadczenie w zakresie realizacji operacji współfinansowanych ze środków unijnych </w:t>
      </w:r>
      <w:r w:rsidRPr="00CA66CB">
        <w:rPr>
          <w:rFonts w:ascii="Times New Roman" w:hAnsi="Times New Roman"/>
        </w:rPr>
        <w:lastRenderedPageBreak/>
        <w:t xml:space="preserve">posiadają poszczególne </w:t>
      </w:r>
      <w:r w:rsidR="005327AD" w:rsidRPr="00CA66CB">
        <w:rPr>
          <w:rFonts w:ascii="Times New Roman" w:hAnsi="Times New Roman"/>
        </w:rPr>
        <w:t>samorządy</w:t>
      </w:r>
      <w:r w:rsidRPr="00CA66CB">
        <w:rPr>
          <w:rFonts w:ascii="Times New Roman" w:hAnsi="Times New Roman"/>
        </w:rPr>
        <w:t xml:space="preserve">. W każdej z nich realizowane były projekty infrastrukturalne w ramach Osi 3 i 4 PROW </w:t>
      </w:r>
      <w:r w:rsidR="00CA66CB" w:rsidRPr="00CA66CB">
        <w:rPr>
          <w:rFonts w:ascii="Times New Roman" w:hAnsi="Times New Roman"/>
        </w:rPr>
        <w:t xml:space="preserve">oraz PROW 2014-2020. </w:t>
      </w:r>
      <w:r>
        <w:rPr>
          <w:rFonts w:ascii="Times New Roman" w:hAnsi="Times New Roman"/>
          <w:color w:val="000000"/>
        </w:rPr>
        <w:t>Warto dodać, że również osoby fizyczne będące członkami LGD posiadają doświadczenie w realizacji tego typu operacji, w których wdrażanie były włączone na przykład, jako członkowie stowarzyszeń, do których należą. Zaangażowanie na rzecz polepszenia jakości życia na terenie objętym Lokalną Strategią Rozwoju jest wspólne i ogromne.</w:t>
      </w:r>
    </w:p>
    <w:p w14:paraId="2B2220D1" w14:textId="77777777" w:rsidR="00B92D85" w:rsidRDefault="00B92D85" w:rsidP="00B45368">
      <w:pPr>
        <w:autoSpaceDE w:val="0"/>
        <w:spacing w:after="0" w:line="276" w:lineRule="auto"/>
        <w:ind w:right="-2"/>
        <w:jc w:val="both"/>
        <w:rPr>
          <w:rFonts w:ascii="Times New Roman" w:hAnsi="Times New Roman"/>
          <w:color w:val="000000"/>
        </w:rPr>
      </w:pPr>
    </w:p>
    <w:p w14:paraId="5751AF4A" w14:textId="77777777" w:rsidR="00B92D85" w:rsidRPr="00E06E09" w:rsidRDefault="00E06E09" w:rsidP="00E06E09">
      <w:pPr>
        <w:pStyle w:val="Nagwek3"/>
        <w:rPr>
          <w:rFonts w:ascii="Times New Roman" w:hAnsi="Times New Roman" w:cs="Times New Roman"/>
          <w:b/>
          <w:bCs/>
          <w:color w:val="auto"/>
          <w:sz w:val="22"/>
          <w:szCs w:val="22"/>
        </w:rPr>
      </w:pPr>
      <w:bookmarkStart w:id="13" w:name="_Toc134092493"/>
      <w:r>
        <w:rPr>
          <w:rFonts w:ascii="Times New Roman" w:hAnsi="Times New Roman" w:cs="Times New Roman"/>
          <w:b/>
          <w:bCs/>
          <w:color w:val="auto"/>
          <w:sz w:val="22"/>
          <w:szCs w:val="22"/>
        </w:rPr>
        <w:t xml:space="preserve">4.3. </w:t>
      </w:r>
      <w:r w:rsidR="00B92D85" w:rsidRPr="00E06E09">
        <w:rPr>
          <w:rFonts w:ascii="Times New Roman" w:hAnsi="Times New Roman" w:cs="Times New Roman"/>
          <w:b/>
          <w:bCs/>
          <w:color w:val="auto"/>
          <w:sz w:val="22"/>
          <w:szCs w:val="22"/>
        </w:rPr>
        <w:t>Dokumenty regulujące funkcjonowanie LGD</w:t>
      </w:r>
      <w:bookmarkEnd w:id="13"/>
    </w:p>
    <w:p w14:paraId="73BEA104" w14:textId="77777777" w:rsidR="00B92D85" w:rsidRDefault="00B92D85" w:rsidP="00B45368">
      <w:pPr>
        <w:autoSpaceDE w:val="0"/>
        <w:spacing w:after="0" w:line="276" w:lineRule="auto"/>
        <w:ind w:right="-2"/>
        <w:jc w:val="both"/>
      </w:pPr>
      <w:r>
        <w:rPr>
          <w:rFonts w:ascii="Times New Roman" w:hAnsi="Times New Roman"/>
          <w:bCs/>
          <w:color w:val="000000"/>
        </w:rPr>
        <w:t xml:space="preserve">LGD Stowarzyszenie „Dziedzictwo i Rozwój” wykonuje swoje zadania na </w:t>
      </w:r>
      <w:r w:rsidRPr="00CA66CB">
        <w:rPr>
          <w:rFonts w:ascii="Times New Roman" w:hAnsi="Times New Roman"/>
          <w:bCs/>
          <w:color w:val="000000"/>
        </w:rPr>
        <w:t>podstawie Statutu</w:t>
      </w:r>
      <w:r>
        <w:rPr>
          <w:rFonts w:ascii="Times New Roman" w:hAnsi="Times New Roman"/>
          <w:bCs/>
          <w:color w:val="000000"/>
        </w:rPr>
        <w:t xml:space="preserve">, który </w:t>
      </w:r>
      <w:r>
        <w:rPr>
          <w:rFonts w:ascii="Times New Roman" w:hAnsi="Times New Roman"/>
          <w:color w:val="000000"/>
        </w:rPr>
        <w:t xml:space="preserve">uchwalany </w:t>
      </w:r>
      <w:r w:rsidR="002A0955">
        <w:rPr>
          <w:rFonts w:ascii="Times New Roman" w:hAnsi="Times New Roman"/>
          <w:color w:val="000000"/>
        </w:rPr>
        <w:br/>
      </w:r>
      <w:r>
        <w:rPr>
          <w:rFonts w:ascii="Times New Roman" w:hAnsi="Times New Roman"/>
          <w:color w:val="000000"/>
        </w:rPr>
        <w:t>i zmieniany jest przez Walne Zebranie Członków. W tym dokumencie określono m.in.: cele działania Stowarzyszenia, sposób realizacji celów, zasady nabywania i utraty członkostwa w Stowarzyszeniu oraz jego organach, władze Stowarzyszenia, sposób rozwiązania Stowarzyszenia. Kadencja Rady, Zarządu i Komisji Rewizyjnej wynosi 4 lata.</w:t>
      </w:r>
    </w:p>
    <w:p w14:paraId="73340F4F" w14:textId="77777777" w:rsidR="00B92D85" w:rsidRDefault="00B92D85" w:rsidP="00B45368">
      <w:pPr>
        <w:autoSpaceDE w:val="0"/>
        <w:spacing w:after="0" w:line="276" w:lineRule="auto"/>
        <w:ind w:right="-2"/>
        <w:jc w:val="both"/>
        <w:rPr>
          <w:rFonts w:ascii="Times New Roman" w:hAnsi="Times New Roman"/>
          <w:bCs/>
          <w:color w:val="000000"/>
        </w:rPr>
      </w:pPr>
      <w:r>
        <w:rPr>
          <w:rFonts w:ascii="Times New Roman" w:hAnsi="Times New Roman"/>
          <w:bCs/>
          <w:color w:val="000000"/>
        </w:rPr>
        <w:t>Pozostałymi dokumentami wewnętrznymi regulującymi zasady działania Stowarzyszenia są:</w:t>
      </w:r>
    </w:p>
    <w:p w14:paraId="2F3C4974" w14:textId="77777777" w:rsidR="00B92D85" w:rsidRDefault="00B92D85">
      <w:pPr>
        <w:numPr>
          <w:ilvl w:val="0"/>
          <w:numId w:val="5"/>
        </w:numPr>
        <w:autoSpaceDE w:val="0"/>
        <w:spacing w:after="0" w:line="276" w:lineRule="auto"/>
        <w:ind w:right="-2"/>
        <w:jc w:val="both"/>
      </w:pPr>
      <w:r>
        <w:rPr>
          <w:rFonts w:ascii="Times New Roman" w:hAnsi="Times New Roman"/>
          <w:b/>
          <w:color w:val="000000"/>
        </w:rPr>
        <w:t>Regulamin Walnego Zebrania Członków Stowarzyszenia „Dziedzictwo i Rozwój”</w:t>
      </w:r>
      <w:r w:rsidR="002A0955">
        <w:rPr>
          <w:rFonts w:ascii="Times New Roman" w:hAnsi="Times New Roman"/>
          <w:b/>
          <w:color w:val="000000"/>
        </w:rPr>
        <w:t xml:space="preserve"> </w:t>
      </w:r>
      <w:r>
        <w:rPr>
          <w:rFonts w:ascii="Times New Roman" w:hAnsi="Times New Roman"/>
          <w:color w:val="000000"/>
        </w:rPr>
        <w:t>w Zwoleniu uchwalany i zmieniany przez Walne Zebranie Członków, określający m.in. sprawy wyborcze, odwołanie członków władz i wybory uzupełniające, zakres zadań organów Walnego Zebrania Członków. Walne Zebranie Członków tworzą wszyscy członkowie zwyczajni Stowarzyszenia. Do kompetencji Walnego Zebrania Członków należy m.in.: uchwalanie kierunków i programu działania Stowarzyszenia, uchwalanie zmian Statutu czy uchwalanie regulaminu obrad Walnego Zebrania Członków.</w:t>
      </w:r>
    </w:p>
    <w:p w14:paraId="36DAB571" w14:textId="77777777" w:rsidR="00B92D85" w:rsidRDefault="00B92D85">
      <w:pPr>
        <w:numPr>
          <w:ilvl w:val="0"/>
          <w:numId w:val="5"/>
        </w:numPr>
        <w:autoSpaceDE w:val="0"/>
        <w:spacing w:after="0" w:line="276" w:lineRule="auto"/>
        <w:ind w:right="-2"/>
        <w:jc w:val="both"/>
      </w:pPr>
      <w:r>
        <w:rPr>
          <w:rFonts w:ascii="Times New Roman" w:hAnsi="Times New Roman"/>
          <w:b/>
          <w:color w:val="000000"/>
        </w:rPr>
        <w:t>Regulamin Zarządu Stowarzyszenia</w:t>
      </w:r>
      <w:r>
        <w:rPr>
          <w:rFonts w:ascii="Times New Roman" w:hAnsi="Times New Roman"/>
          <w:color w:val="000000"/>
        </w:rPr>
        <w:t xml:space="preserve"> „Dziedzictwo i Rozwój” uchwalany i zmieniany przez Walne Zebranie Członków, określający m.in. zadania Zarządu, organizacje pracy i posiedzeń Zarządu. Zarząd Stowarzyszenia składa się z Prezesa, dwóch Wiceprezesów, Skarbnika i od 1 do 6 innych Członków Zarządu. Zarządowi Stowarzyszenia powierzono funkcje typowo zarządcze, takie jak: kierowanie całokształtem działalności Stowarzyszenia, reprezentowanie Stowarzyszenia na zewnątrz i działanie w jego imieniu, koordynowanie realizacji LSR, czy opracowywanie wniosków o dofinansowanie</w:t>
      </w:r>
      <w:r w:rsidR="00CA66CB">
        <w:rPr>
          <w:rFonts w:ascii="Times New Roman" w:hAnsi="Times New Roman"/>
          <w:color w:val="000000"/>
        </w:rPr>
        <w:t>,</w:t>
      </w:r>
      <w:r>
        <w:rPr>
          <w:rFonts w:ascii="Times New Roman" w:hAnsi="Times New Roman"/>
          <w:color w:val="000000"/>
        </w:rPr>
        <w:t xml:space="preserve"> zatwierdzanie LSR, oraz dokonywanie w niej zmian i ustalanie regulaminu Biura Stowarzyszenia.</w:t>
      </w:r>
    </w:p>
    <w:p w14:paraId="7F6F82C5" w14:textId="77777777" w:rsidR="00B92D85" w:rsidRDefault="00B92D85">
      <w:pPr>
        <w:numPr>
          <w:ilvl w:val="0"/>
          <w:numId w:val="5"/>
        </w:numPr>
        <w:autoSpaceDE w:val="0"/>
        <w:spacing w:after="0" w:line="276" w:lineRule="auto"/>
        <w:ind w:right="-2"/>
        <w:jc w:val="both"/>
      </w:pPr>
      <w:r>
        <w:rPr>
          <w:rFonts w:ascii="Times New Roman" w:hAnsi="Times New Roman"/>
          <w:b/>
          <w:color w:val="000000"/>
        </w:rPr>
        <w:t>Regulamin Rady Stowarzyszenia</w:t>
      </w:r>
      <w:r>
        <w:rPr>
          <w:rFonts w:ascii="Times New Roman" w:hAnsi="Times New Roman"/>
          <w:color w:val="000000"/>
        </w:rPr>
        <w:t>, zatwierdzany przez Zarząd Stowarzyszenia, określający m.in.: szczegółowe zasady zwoływania i organizacji posiedzeń Rady, szczegółowe rozwiązania dotyczące wyłączenia z oceny operacji, szczegółowe zasady podejmowania decyzji w sprawie wyboru operacji, zasady protokołowania posiedzeń organu decyzyjnego, zasady wynagradzania członków organu decyzyjnego. Zmian w regulaminie może dokonać Zarząd na wniosek Prezesa Zarządu lub 5 członków Rady. Rada Stowarzyszenia składa się z 1</w:t>
      </w:r>
      <w:r w:rsidR="00CA66CB">
        <w:rPr>
          <w:rFonts w:ascii="Times New Roman" w:hAnsi="Times New Roman"/>
          <w:color w:val="000000"/>
        </w:rPr>
        <w:t>1</w:t>
      </w:r>
      <w:r>
        <w:rPr>
          <w:rFonts w:ascii="Times New Roman" w:hAnsi="Times New Roman"/>
          <w:color w:val="000000"/>
        </w:rPr>
        <w:t xml:space="preserve"> członków wybieranych przez Walne Zebranie Członków. Rada pracuje </w:t>
      </w:r>
      <w:r w:rsidR="00A805B0">
        <w:rPr>
          <w:rFonts w:ascii="Times New Roman" w:hAnsi="Times New Roman"/>
          <w:color w:val="000000"/>
        </w:rPr>
        <w:br/>
      </w:r>
      <w:r>
        <w:rPr>
          <w:rFonts w:ascii="Times New Roman" w:hAnsi="Times New Roman"/>
          <w:color w:val="000000"/>
        </w:rPr>
        <w:t>w oparciu o Regulamin Rady. Najważniejsze z punktu widzenia LGD decyzje, tj. wybór operacji objętych dofinansowaniem w ramach wdrażania LSR zgodnie ze Statutem są wyłączną kompetencją Rady.</w:t>
      </w:r>
    </w:p>
    <w:p w14:paraId="73F8ADC8" w14:textId="77777777" w:rsidR="00B92D85" w:rsidRDefault="00B92D85">
      <w:pPr>
        <w:numPr>
          <w:ilvl w:val="0"/>
          <w:numId w:val="5"/>
        </w:numPr>
        <w:autoSpaceDE w:val="0"/>
        <w:spacing w:after="0" w:line="276" w:lineRule="auto"/>
        <w:ind w:right="-2"/>
        <w:jc w:val="both"/>
      </w:pPr>
      <w:r>
        <w:rPr>
          <w:rFonts w:ascii="Times New Roman" w:hAnsi="Times New Roman"/>
          <w:b/>
          <w:color w:val="000000"/>
        </w:rPr>
        <w:t>Regulamin Biura Stowarzyszenia</w:t>
      </w:r>
      <w:r>
        <w:rPr>
          <w:rFonts w:ascii="Times New Roman" w:hAnsi="Times New Roman"/>
          <w:color w:val="000000"/>
        </w:rPr>
        <w:t xml:space="preserve">, ustalany i zmieniany przez Zarząd Stowarzyszenia, określający m.in.: uprawnienia kierownika biura, opis precyzujący podział zadań na poszczególnych stanowiskach, zasady udostępniania informacji będących w dyspozycji LGD uwzględniające zasady bezpieczeństwa informacji </w:t>
      </w:r>
      <w:r w:rsidR="002A0955">
        <w:rPr>
          <w:rFonts w:ascii="Times New Roman" w:hAnsi="Times New Roman"/>
          <w:color w:val="000000"/>
        </w:rPr>
        <w:br/>
      </w:r>
      <w:r>
        <w:rPr>
          <w:rFonts w:ascii="Times New Roman" w:hAnsi="Times New Roman"/>
          <w:color w:val="000000"/>
        </w:rPr>
        <w:t>i przetwarzania danych osobowych, schemat organizacyjny biura.</w:t>
      </w:r>
    </w:p>
    <w:p w14:paraId="262FD95A" w14:textId="77777777" w:rsidR="00B92D85" w:rsidRDefault="00B92D85">
      <w:pPr>
        <w:numPr>
          <w:ilvl w:val="0"/>
          <w:numId w:val="5"/>
        </w:numPr>
        <w:autoSpaceDE w:val="0"/>
        <w:spacing w:after="0" w:line="276" w:lineRule="auto"/>
        <w:ind w:right="-2"/>
        <w:jc w:val="both"/>
      </w:pPr>
      <w:r>
        <w:rPr>
          <w:rFonts w:ascii="Times New Roman" w:hAnsi="Times New Roman"/>
          <w:b/>
          <w:color w:val="000000"/>
        </w:rPr>
        <w:t xml:space="preserve">Regulamin Komisji Rewizyjnej </w:t>
      </w:r>
      <w:r>
        <w:rPr>
          <w:rFonts w:ascii="Times New Roman" w:hAnsi="Times New Roman"/>
          <w:color w:val="000000"/>
        </w:rPr>
        <w:t>uchwalany przez Walne Zebranie Członków, określający m.in. szczegółowe zasady zwoływania i organizacji posiedzeń Komisji, zasady prowadzenia działań kontrolnych, zasady protokołowania posiedzeń. Komisja Rewizyjna składa się z Przewodniczącego, Wiceprzewodniczącego, Sekretarza i do 3 członków. Komisja Rewizyjna pełni funkcje typowo kontrolne.</w:t>
      </w:r>
    </w:p>
    <w:p w14:paraId="14B229BD" w14:textId="77777777" w:rsidR="00B92D85" w:rsidRDefault="00B92D85">
      <w:pPr>
        <w:numPr>
          <w:ilvl w:val="0"/>
          <w:numId w:val="5"/>
        </w:numPr>
        <w:autoSpaceDE w:val="0"/>
        <w:spacing w:after="0" w:line="276" w:lineRule="auto"/>
        <w:ind w:right="-2"/>
        <w:jc w:val="both"/>
      </w:pPr>
      <w:r>
        <w:rPr>
          <w:rFonts w:ascii="Times New Roman" w:hAnsi="Times New Roman"/>
          <w:b/>
          <w:color w:val="000000"/>
        </w:rPr>
        <w:t>Polityka Bezpieczeństwa Ochrony Danych Osobowych</w:t>
      </w:r>
      <w:r>
        <w:rPr>
          <w:rFonts w:ascii="Times New Roman" w:hAnsi="Times New Roman"/>
          <w:color w:val="000000"/>
        </w:rPr>
        <w:t xml:space="preserve"> Stowarzyszenia „Dziedzictwo i Rozwój” </w:t>
      </w:r>
      <w:r w:rsidR="002A0955">
        <w:rPr>
          <w:rFonts w:ascii="Times New Roman" w:hAnsi="Times New Roman"/>
          <w:color w:val="000000"/>
        </w:rPr>
        <w:br/>
      </w:r>
      <w:r>
        <w:rPr>
          <w:rFonts w:ascii="Times New Roman" w:hAnsi="Times New Roman"/>
          <w:color w:val="000000"/>
        </w:rPr>
        <w:t>w Zwoleniu, uchwalana i zmieniana przez Zarząd Stowarzyszenia. Dokument ten ma na celu zredukowanie możliwości wystąpienia negatywnych konsekwencji naruszeń bezpieczeństwa informacji tj.: naruszeń danych osobowych, naruszeń przepisów prawa oraz innych regulacji, utraty lub obniżenia reputacji Stowarzyszenia, strat finansowych ponoszonych w wyniku nałożonych kar, zakłóceń organizacji pracy spowodowanych nieprawidłowym działaniem systemów.</w:t>
      </w:r>
    </w:p>
    <w:p w14:paraId="11F7FB8C" w14:textId="77777777" w:rsidR="00BD1D1F" w:rsidRDefault="00BD1D1F" w:rsidP="00E06E09">
      <w:pPr>
        <w:pStyle w:val="Nagwek1"/>
        <w:rPr>
          <w:rFonts w:ascii="Times New Roman" w:hAnsi="Times New Roman"/>
          <w:color w:val="auto"/>
          <w:sz w:val="22"/>
          <w:szCs w:val="22"/>
        </w:rPr>
      </w:pPr>
      <w:bookmarkStart w:id="14" w:name="_Toc134090298"/>
      <w:bookmarkStart w:id="15" w:name="_Toc134092494"/>
    </w:p>
    <w:p w14:paraId="7179F310" w14:textId="77777777" w:rsidR="007F6EA7" w:rsidRPr="00E06E09" w:rsidRDefault="007F6EA7" w:rsidP="00E06E09">
      <w:pPr>
        <w:pStyle w:val="Nagwek1"/>
        <w:rPr>
          <w:rFonts w:ascii="Times New Roman" w:hAnsi="Times New Roman"/>
          <w:color w:val="auto"/>
          <w:sz w:val="22"/>
          <w:szCs w:val="22"/>
        </w:rPr>
      </w:pPr>
      <w:r w:rsidRPr="00E06E09">
        <w:rPr>
          <w:rFonts w:ascii="Times New Roman" w:hAnsi="Times New Roman"/>
          <w:color w:val="auto"/>
          <w:sz w:val="22"/>
          <w:szCs w:val="22"/>
        </w:rPr>
        <w:t>Rozdział II</w:t>
      </w:r>
      <w:r w:rsidR="002105D7" w:rsidRPr="00E06E09">
        <w:rPr>
          <w:rFonts w:ascii="Times New Roman" w:hAnsi="Times New Roman"/>
          <w:color w:val="auto"/>
          <w:sz w:val="22"/>
          <w:szCs w:val="22"/>
        </w:rPr>
        <w:t xml:space="preserve">. </w:t>
      </w:r>
      <w:r w:rsidRPr="00E06E09">
        <w:rPr>
          <w:rFonts w:ascii="Times New Roman" w:hAnsi="Times New Roman"/>
          <w:color w:val="auto"/>
          <w:sz w:val="22"/>
          <w:szCs w:val="22"/>
        </w:rPr>
        <w:t>Charakterystyka obszaru i ludności objętej wdrażaniem LSR</w:t>
      </w:r>
      <w:bookmarkEnd w:id="14"/>
      <w:bookmarkEnd w:id="15"/>
      <w:r w:rsidRPr="00E06E09">
        <w:rPr>
          <w:rFonts w:ascii="Times New Roman" w:hAnsi="Times New Roman"/>
          <w:color w:val="auto"/>
          <w:sz w:val="22"/>
          <w:szCs w:val="22"/>
        </w:rPr>
        <w:t xml:space="preserve"> </w:t>
      </w:r>
    </w:p>
    <w:p w14:paraId="6E6E9868" w14:textId="77777777" w:rsidR="00A41BCE" w:rsidRPr="00E06E09" w:rsidRDefault="00A41BCE" w:rsidP="00E06E09">
      <w:pPr>
        <w:pStyle w:val="Nagwek2"/>
        <w:numPr>
          <w:ilvl w:val="3"/>
          <w:numId w:val="5"/>
        </w:numPr>
        <w:ind w:left="426" w:hanging="426"/>
        <w:rPr>
          <w:rFonts w:ascii="Times New Roman" w:hAnsi="Times New Roman"/>
          <w:color w:val="auto"/>
          <w:sz w:val="22"/>
          <w:szCs w:val="22"/>
        </w:rPr>
      </w:pPr>
      <w:bookmarkStart w:id="16" w:name="_Toc134092495"/>
      <w:r w:rsidRPr="00E06E09">
        <w:rPr>
          <w:rFonts w:ascii="Times New Roman" w:hAnsi="Times New Roman"/>
          <w:color w:val="auto"/>
          <w:sz w:val="22"/>
          <w:szCs w:val="22"/>
        </w:rPr>
        <w:t>Opis obszaru.</w:t>
      </w:r>
      <w:bookmarkEnd w:id="16"/>
      <w:r w:rsidRPr="00E06E09">
        <w:rPr>
          <w:rFonts w:ascii="Times New Roman" w:hAnsi="Times New Roman"/>
          <w:color w:val="auto"/>
          <w:sz w:val="22"/>
          <w:szCs w:val="22"/>
        </w:rPr>
        <w:t xml:space="preserve">   </w:t>
      </w:r>
    </w:p>
    <w:p w14:paraId="23D9C7B1" w14:textId="77777777" w:rsidR="007F6EA7" w:rsidRPr="00704E23" w:rsidRDefault="00A41BCE" w:rsidP="00B45368">
      <w:pPr>
        <w:autoSpaceDE w:val="0"/>
        <w:spacing w:after="0" w:line="276" w:lineRule="auto"/>
        <w:ind w:right="-2"/>
        <w:jc w:val="both"/>
        <w:rPr>
          <w:rFonts w:ascii="Times New Roman" w:hAnsi="Times New Roman"/>
          <w:b/>
          <w:color w:val="000000"/>
        </w:rPr>
      </w:pPr>
      <w:r w:rsidRPr="00FE254B">
        <w:rPr>
          <w:rFonts w:ascii="Times New Roman" w:hAnsi="Times New Roman"/>
          <w:b/>
          <w:bCs/>
          <w:noProof/>
          <w:lang w:eastAsia="pl-PL"/>
        </w:rPr>
        <w:drawing>
          <wp:anchor distT="0" distB="0" distL="114300" distR="114300" simplePos="0" relativeHeight="251657216" behindDoc="1" locked="0" layoutInCell="1" allowOverlap="1" wp14:anchorId="40803718" wp14:editId="11CE767A">
            <wp:simplePos x="0" y="0"/>
            <wp:positionH relativeFrom="column">
              <wp:posOffset>2361565</wp:posOffset>
            </wp:positionH>
            <wp:positionV relativeFrom="paragraph">
              <wp:posOffset>195580</wp:posOffset>
            </wp:positionV>
            <wp:extent cx="3806190" cy="3455035"/>
            <wp:effectExtent l="0" t="0" r="0" b="0"/>
            <wp:wrapSquare wrapText="bothSides"/>
            <wp:docPr id="5" name="Obraz 1" descr="C:\Users\Laptop\Desktop\map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Laptop\Desktop\mapy1.png"/>
                    <pic:cNvPicPr>
                      <a:picLocks noChangeAspect="1" noChangeArrowheads="1"/>
                    </pic:cNvPicPr>
                  </pic:nvPicPr>
                  <pic:blipFill>
                    <a:blip r:embed="rId9" cstate="print"/>
                    <a:srcRect/>
                    <a:stretch>
                      <a:fillRect/>
                    </a:stretch>
                  </pic:blipFill>
                  <pic:spPr bwMode="auto">
                    <a:xfrm>
                      <a:off x="0" y="0"/>
                      <a:ext cx="3806190" cy="3455035"/>
                    </a:xfrm>
                    <a:prstGeom prst="rect">
                      <a:avLst/>
                    </a:prstGeom>
                    <a:noFill/>
                    <a:ln w="9525">
                      <a:noFill/>
                      <a:miter lim="800000"/>
                      <a:headEnd/>
                      <a:tailEnd/>
                    </a:ln>
                  </pic:spPr>
                </pic:pic>
              </a:graphicData>
            </a:graphic>
          </wp:anchor>
        </w:drawing>
      </w:r>
      <w:r>
        <w:rPr>
          <w:rFonts w:ascii="Times New Roman" w:hAnsi="Times New Roman"/>
        </w:rPr>
        <w:t xml:space="preserve"> </w:t>
      </w:r>
      <w:r>
        <w:rPr>
          <w:rFonts w:ascii="Times New Roman" w:hAnsi="Times New Roman"/>
        </w:rPr>
        <w:br/>
      </w:r>
      <w:r w:rsidR="007F6EA7">
        <w:rPr>
          <w:rFonts w:ascii="Times New Roman" w:hAnsi="Times New Roman"/>
        </w:rPr>
        <w:t xml:space="preserve">Obszar objęty Lokalną Strategią Rozwoju Stowarzyszenia „Dziedzictwo i Rozwój” obejmuje 11 gmin, które obszarowo są spójne i tworzą zwarty geograficznie obszar, graniczą ze sobą </w:t>
      </w:r>
      <w:r w:rsidR="00F12D67">
        <w:rPr>
          <w:rFonts w:ascii="Times New Roman" w:hAnsi="Times New Roman"/>
        </w:rPr>
        <w:br/>
      </w:r>
      <w:r w:rsidR="007F6EA7">
        <w:rPr>
          <w:rFonts w:ascii="Times New Roman" w:hAnsi="Times New Roman"/>
        </w:rPr>
        <w:t xml:space="preserve">w bezpośrednim sąsiedztwie </w:t>
      </w:r>
      <w:r w:rsidR="00A805B0">
        <w:rPr>
          <w:rFonts w:ascii="Times New Roman" w:hAnsi="Times New Roman"/>
        </w:rPr>
        <w:br/>
      </w:r>
      <w:r w:rsidR="007F6EA7">
        <w:rPr>
          <w:rFonts w:ascii="Times New Roman" w:hAnsi="Times New Roman"/>
        </w:rPr>
        <w:t>w południowo - wschodniej części województwa mazowieckiego. Gminy te wchodzą w skład trzech powiatów tj. lipskiego: (</w:t>
      </w:r>
      <w:r w:rsidR="007F6EA7">
        <w:rPr>
          <w:rFonts w:ascii="Times New Roman" w:hAnsi="Times New Roman"/>
          <w:b/>
        </w:rPr>
        <w:t>Ciepielów),</w:t>
      </w:r>
      <w:r w:rsidR="007F6EA7">
        <w:rPr>
          <w:rFonts w:ascii="Times New Roman" w:hAnsi="Times New Roman"/>
        </w:rPr>
        <w:t xml:space="preserve"> radomskiego (</w:t>
      </w:r>
      <w:r w:rsidR="007F6EA7">
        <w:rPr>
          <w:rFonts w:ascii="Times New Roman" w:hAnsi="Times New Roman"/>
          <w:b/>
        </w:rPr>
        <w:t>Gózd, Jastrzębia, Jedlnia-Letnisko, Pionki</w:t>
      </w:r>
      <w:r w:rsidR="00DC6A82">
        <w:rPr>
          <w:rFonts w:ascii="Times New Roman" w:hAnsi="Times New Roman"/>
          <w:b/>
        </w:rPr>
        <w:t xml:space="preserve"> gmina, Pionki miasto</w:t>
      </w:r>
      <w:r w:rsidR="007F6EA7">
        <w:rPr>
          <w:rFonts w:ascii="Times New Roman" w:hAnsi="Times New Roman"/>
        </w:rPr>
        <w:t>) oraz zwoleńskiego (</w:t>
      </w:r>
      <w:r w:rsidR="007F6EA7">
        <w:rPr>
          <w:rFonts w:ascii="Times New Roman" w:hAnsi="Times New Roman"/>
          <w:b/>
        </w:rPr>
        <w:t>Kazanów, Policzna, Przyłęk, Tczów, Zwoleń</w:t>
      </w:r>
      <w:r w:rsidR="007F6EA7">
        <w:rPr>
          <w:rFonts w:ascii="Times New Roman" w:hAnsi="Times New Roman"/>
        </w:rPr>
        <w:t xml:space="preserve">). </w:t>
      </w:r>
      <w:r w:rsidR="007F6EA7">
        <w:rPr>
          <w:rFonts w:ascii="Times New Roman" w:hAnsi="Times New Roman"/>
          <w:color w:val="000000"/>
        </w:rPr>
        <w:t xml:space="preserve">Powierzchnia tego obszaru wynosi </w:t>
      </w:r>
      <w:r w:rsidR="002105D7">
        <w:rPr>
          <w:rFonts w:ascii="Times New Roman" w:hAnsi="Times New Roman"/>
          <w:color w:val="000000"/>
        </w:rPr>
        <w:br/>
      </w:r>
      <w:r w:rsidR="007F6EA7">
        <w:rPr>
          <w:rFonts w:ascii="Times New Roman" w:hAnsi="Times New Roman"/>
          <w:b/>
        </w:rPr>
        <w:t>1 190,00 km</w:t>
      </w:r>
      <w:r w:rsidR="007F6EA7">
        <w:rPr>
          <w:rFonts w:ascii="Times New Roman" w:hAnsi="Times New Roman"/>
          <w:b/>
          <w:vertAlign w:val="superscript"/>
        </w:rPr>
        <w:t xml:space="preserve">2 </w:t>
      </w:r>
      <w:r w:rsidR="007F6EA7">
        <w:rPr>
          <w:rFonts w:ascii="Times New Roman" w:hAnsi="Times New Roman"/>
        </w:rPr>
        <w:t xml:space="preserve">(118 949 ha), co stanowi 3,34% całkowitej powierzchni województwa mazowieckiego. </w:t>
      </w:r>
      <w:r w:rsidR="00A805B0">
        <w:rPr>
          <w:rFonts w:ascii="Times New Roman" w:hAnsi="Times New Roman"/>
        </w:rPr>
        <w:br/>
      </w:r>
      <w:r w:rsidR="007F6EA7">
        <w:rPr>
          <w:rFonts w:ascii="Times New Roman" w:hAnsi="Times New Roman"/>
        </w:rPr>
        <w:t>W porównaniu do poprzedniego okresu obszar nie uległ zmianie</w:t>
      </w:r>
      <w:r w:rsidR="00FE53A6">
        <w:rPr>
          <w:rFonts w:ascii="Times New Roman" w:hAnsi="Times New Roman"/>
        </w:rPr>
        <w:t>,</w:t>
      </w:r>
      <w:r w:rsidR="007F6EA7">
        <w:rPr>
          <w:rFonts w:ascii="Times New Roman" w:hAnsi="Times New Roman"/>
        </w:rPr>
        <w:t xml:space="preserve"> ale wszelkie dane począwszy od liczby ludności poprzez gęstość zaludnienia aż do salda migracji</w:t>
      </w:r>
      <w:r w:rsidR="00FE53A6">
        <w:rPr>
          <w:rFonts w:ascii="Times New Roman" w:hAnsi="Times New Roman"/>
        </w:rPr>
        <w:t xml:space="preserve"> zostały zaktualizowane</w:t>
      </w:r>
      <w:r w:rsidR="007F6EA7">
        <w:rPr>
          <w:rFonts w:ascii="Times New Roman" w:hAnsi="Times New Roman"/>
        </w:rPr>
        <w:t>.</w:t>
      </w:r>
      <w:r w:rsidR="00FE53A6">
        <w:rPr>
          <w:rFonts w:ascii="Times New Roman" w:hAnsi="Times New Roman"/>
        </w:rPr>
        <w:t xml:space="preserve"> </w:t>
      </w:r>
      <w:r w:rsidR="007F6EA7" w:rsidRPr="00FE254B">
        <w:rPr>
          <w:rFonts w:ascii="Times New Roman" w:hAnsi="Times New Roman"/>
        </w:rPr>
        <w:t xml:space="preserve">Aktualnie na obszarze działania LGD „Dziedzictwo i Rozwój” mieszka </w:t>
      </w:r>
      <w:r w:rsidR="007F6EA7">
        <w:rPr>
          <w:rFonts w:ascii="Times New Roman" w:hAnsi="Times New Roman"/>
          <w:b/>
          <w:color w:val="000000"/>
        </w:rPr>
        <w:t>96</w:t>
      </w:r>
      <w:r w:rsidR="00FE53A6">
        <w:rPr>
          <w:rFonts w:ascii="Times New Roman" w:hAnsi="Times New Roman"/>
          <w:b/>
          <w:color w:val="000000"/>
        </w:rPr>
        <w:t xml:space="preserve"> </w:t>
      </w:r>
      <w:r w:rsidR="007F6EA7">
        <w:rPr>
          <w:rFonts w:ascii="Times New Roman" w:hAnsi="Times New Roman"/>
          <w:b/>
          <w:color w:val="000000"/>
        </w:rPr>
        <w:t xml:space="preserve">768 </w:t>
      </w:r>
      <w:r w:rsidR="007F6EA7" w:rsidRPr="00FE254B">
        <w:rPr>
          <w:rFonts w:ascii="Times New Roman" w:hAnsi="Times New Roman"/>
        </w:rPr>
        <w:t>osób</w:t>
      </w:r>
      <w:r w:rsidR="00FE53A6">
        <w:rPr>
          <w:rFonts w:ascii="Times New Roman" w:hAnsi="Times New Roman"/>
        </w:rPr>
        <w:t>.</w:t>
      </w:r>
    </w:p>
    <w:p w14:paraId="74CE9927" w14:textId="77777777" w:rsidR="007F6EA7" w:rsidRDefault="007F6EA7" w:rsidP="00B45368">
      <w:pPr>
        <w:autoSpaceDE w:val="0"/>
        <w:spacing w:after="0" w:line="276" w:lineRule="auto"/>
        <w:ind w:right="-2"/>
        <w:jc w:val="both"/>
        <w:rPr>
          <w:rFonts w:ascii="Times New Roman" w:hAnsi="Times New Roman"/>
          <w:color w:val="000000"/>
        </w:rPr>
      </w:pPr>
    </w:p>
    <w:p w14:paraId="34D674CA" w14:textId="77777777" w:rsidR="007F6EA7" w:rsidRDefault="007F6EA7" w:rsidP="00B45368">
      <w:pPr>
        <w:autoSpaceDE w:val="0"/>
        <w:spacing w:after="0" w:line="276" w:lineRule="auto"/>
        <w:ind w:right="-2"/>
        <w:jc w:val="both"/>
        <w:rPr>
          <w:rFonts w:ascii="Times New Roman" w:hAnsi="Times New Roman"/>
          <w:color w:val="000000"/>
        </w:rPr>
      </w:pPr>
      <w:r>
        <w:rPr>
          <w:rFonts w:ascii="Times New Roman" w:hAnsi="Times New Roman"/>
          <w:color w:val="000000"/>
        </w:rPr>
        <w:t xml:space="preserve">Tabela nr </w:t>
      </w:r>
      <w:r w:rsidR="00074F73">
        <w:rPr>
          <w:rFonts w:ascii="Times New Roman" w:hAnsi="Times New Roman"/>
          <w:color w:val="000000"/>
        </w:rPr>
        <w:t>3</w:t>
      </w:r>
      <w:r>
        <w:rPr>
          <w:rFonts w:ascii="Times New Roman" w:hAnsi="Times New Roman"/>
          <w:color w:val="000000"/>
        </w:rPr>
        <w:t>. Gminy należące do Stowarzyszenia „Dziedzictwo i Rozwój”</w:t>
      </w:r>
    </w:p>
    <w:tbl>
      <w:tblPr>
        <w:tblW w:w="5000" w:type="pct"/>
        <w:jc w:val="center"/>
        <w:tblCellMar>
          <w:left w:w="10" w:type="dxa"/>
          <w:right w:w="10" w:type="dxa"/>
        </w:tblCellMar>
        <w:tblLook w:val="0000" w:firstRow="0" w:lastRow="0" w:firstColumn="0" w:lastColumn="0" w:noHBand="0" w:noVBand="0"/>
      </w:tblPr>
      <w:tblGrid>
        <w:gridCol w:w="669"/>
        <w:gridCol w:w="2062"/>
        <w:gridCol w:w="1365"/>
        <w:gridCol w:w="1941"/>
        <w:gridCol w:w="1289"/>
        <w:gridCol w:w="1616"/>
        <w:gridCol w:w="1124"/>
        <w:gridCol w:w="62"/>
        <w:gridCol w:w="45"/>
        <w:gridCol w:w="26"/>
      </w:tblGrid>
      <w:tr w:rsidR="007F6EA7" w:rsidRPr="004E3EF0" w14:paraId="3BD102B9" w14:textId="77777777" w:rsidTr="00C9324C">
        <w:trPr>
          <w:trHeight w:val="462"/>
          <w:jc w:val="center"/>
        </w:trPr>
        <w:tc>
          <w:tcPr>
            <w:tcW w:w="339" w:type="pct"/>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24B3A88"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Lp.</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B114262"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Gmina</w:t>
            </w:r>
          </w:p>
        </w:tc>
        <w:tc>
          <w:tcPr>
            <w:tcW w:w="579" w:type="pct"/>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02C6E50"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Identyfikator gminy</w:t>
            </w:r>
          </w:p>
        </w:tc>
        <w:tc>
          <w:tcPr>
            <w:tcW w:w="1603" w:type="pct"/>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390BC31"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Jednostka administracyjna</w:t>
            </w:r>
          </w:p>
        </w:tc>
        <w:tc>
          <w:tcPr>
            <w:tcW w:w="802"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290886E" w14:textId="77777777" w:rsidR="007F6EA7" w:rsidRPr="004E3EF0" w:rsidRDefault="007F6EA7" w:rsidP="00B45368">
            <w:pPr>
              <w:autoSpaceDE w:val="0"/>
              <w:spacing w:after="0" w:line="276" w:lineRule="auto"/>
              <w:ind w:right="-2"/>
              <w:jc w:val="both"/>
              <w:rPr>
                <w:rFonts w:ascii="Times New Roman" w:hAnsi="Times New Roman"/>
              </w:rPr>
            </w:pPr>
            <w:r w:rsidRPr="004E3EF0">
              <w:rPr>
                <w:rFonts w:ascii="Times New Roman" w:hAnsi="Times New Roman"/>
                <w:color w:val="000000"/>
              </w:rPr>
              <w:t xml:space="preserve">Powierzchnia w km </w:t>
            </w:r>
            <w:r w:rsidRPr="004E3EF0">
              <w:rPr>
                <w:rFonts w:ascii="Times New Roman" w:hAnsi="Times New Roman"/>
                <w:color w:val="000000"/>
                <w:vertAlign w:val="superscript"/>
              </w:rPr>
              <w:t>2</w:t>
            </w:r>
          </w:p>
        </w:tc>
        <w:tc>
          <w:tcPr>
            <w:tcW w:w="5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EBBA1" w14:textId="77777777" w:rsidR="007F6EA7" w:rsidRPr="004E3EF0" w:rsidRDefault="007F6EA7" w:rsidP="00B45368">
            <w:pPr>
              <w:autoSpaceDE w:val="0"/>
              <w:spacing w:after="0" w:line="276" w:lineRule="auto"/>
              <w:ind w:right="-2"/>
              <w:jc w:val="both"/>
              <w:rPr>
                <w:rFonts w:ascii="Times New Roman" w:hAnsi="Times New Roman"/>
              </w:rPr>
            </w:pPr>
            <w:r w:rsidRPr="004E3EF0">
              <w:rPr>
                <w:rFonts w:ascii="Times New Roman" w:hAnsi="Times New Roman"/>
                <w:color w:val="000000"/>
              </w:rPr>
              <w:t>Liczba ludności</w:t>
            </w:r>
          </w:p>
        </w:tc>
        <w:tc>
          <w:tcPr>
            <w:tcW w:w="40" w:type="pct"/>
            <w:tcBorders>
              <w:left w:val="single" w:sz="4" w:space="0" w:color="auto"/>
            </w:tcBorders>
          </w:tcPr>
          <w:p w14:paraId="3F00D6E5" w14:textId="77777777" w:rsidR="007F6EA7" w:rsidRPr="004E3EF0" w:rsidRDefault="007F6EA7" w:rsidP="00B45368">
            <w:pPr>
              <w:autoSpaceDE w:val="0"/>
              <w:spacing w:after="0" w:line="276" w:lineRule="auto"/>
              <w:ind w:right="-2"/>
              <w:jc w:val="both"/>
              <w:rPr>
                <w:rFonts w:ascii="Times New Roman" w:hAnsi="Times New Roman"/>
                <w:color w:val="000000"/>
              </w:rPr>
            </w:pPr>
          </w:p>
        </w:tc>
        <w:tc>
          <w:tcPr>
            <w:tcW w:w="54" w:type="pct"/>
            <w:gridSpan w:val="2"/>
            <w:shd w:val="clear" w:color="auto" w:fill="auto"/>
            <w:tcMar>
              <w:top w:w="0" w:type="dxa"/>
              <w:left w:w="10" w:type="dxa"/>
              <w:bottom w:w="0" w:type="dxa"/>
              <w:right w:w="10" w:type="dxa"/>
            </w:tcMar>
          </w:tcPr>
          <w:p w14:paraId="1E40ED01" w14:textId="77777777" w:rsidR="007F6EA7" w:rsidRPr="004E3EF0" w:rsidRDefault="007F6EA7" w:rsidP="00B45368">
            <w:pPr>
              <w:autoSpaceDE w:val="0"/>
              <w:spacing w:after="0" w:line="276" w:lineRule="auto"/>
              <w:ind w:right="-2"/>
              <w:jc w:val="both"/>
              <w:rPr>
                <w:rFonts w:ascii="Times New Roman" w:hAnsi="Times New Roman"/>
                <w:color w:val="000000"/>
              </w:rPr>
            </w:pPr>
          </w:p>
        </w:tc>
      </w:tr>
      <w:tr w:rsidR="007F6EA7" w:rsidRPr="004E3EF0" w14:paraId="134D4E80" w14:textId="77777777" w:rsidTr="00C9324C">
        <w:trPr>
          <w:trHeight w:val="340"/>
          <w:jc w:val="center"/>
        </w:trPr>
        <w:tc>
          <w:tcPr>
            <w:tcW w:w="339" w:type="pct"/>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C62585C" w14:textId="77777777" w:rsidR="007F6EA7" w:rsidRPr="004E3EF0" w:rsidRDefault="007F6EA7" w:rsidP="00B45368">
            <w:pPr>
              <w:autoSpaceDE w:val="0"/>
              <w:spacing w:after="0" w:line="276" w:lineRule="auto"/>
              <w:ind w:right="-2"/>
              <w:jc w:val="both"/>
              <w:rPr>
                <w:rFonts w:ascii="Times New Roman" w:hAnsi="Times New Roman"/>
                <w:color w:val="000000"/>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3E4A381" w14:textId="77777777" w:rsidR="007F6EA7" w:rsidRPr="004E3EF0" w:rsidRDefault="007F6EA7" w:rsidP="00B45368">
            <w:pPr>
              <w:autoSpaceDE w:val="0"/>
              <w:spacing w:after="0" w:line="276" w:lineRule="auto"/>
              <w:ind w:right="-2"/>
              <w:jc w:val="both"/>
              <w:rPr>
                <w:rFonts w:ascii="Times New Roman" w:hAnsi="Times New Roman"/>
                <w:color w:val="000000"/>
              </w:rPr>
            </w:pPr>
          </w:p>
        </w:tc>
        <w:tc>
          <w:tcPr>
            <w:tcW w:w="579" w:type="pct"/>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5615CC9" w14:textId="77777777" w:rsidR="007F6EA7" w:rsidRPr="004E3EF0" w:rsidRDefault="007F6EA7" w:rsidP="00B45368">
            <w:pPr>
              <w:autoSpaceDE w:val="0"/>
              <w:spacing w:after="0" w:line="276" w:lineRule="auto"/>
              <w:ind w:right="-2"/>
              <w:jc w:val="both"/>
              <w:rPr>
                <w:rFonts w:ascii="Times New Roman" w:hAnsi="Times New Roman"/>
                <w:color w:val="000000"/>
              </w:rPr>
            </w:pPr>
          </w:p>
        </w:tc>
        <w:tc>
          <w:tcPr>
            <w:tcW w:w="962"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3316B73"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typ gminy</w:t>
            </w:r>
          </w:p>
        </w:tc>
        <w:tc>
          <w:tcPr>
            <w:tcW w:w="64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9F41236"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powiat</w:t>
            </w:r>
          </w:p>
        </w:tc>
        <w:tc>
          <w:tcPr>
            <w:tcW w:w="802"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36B9023"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2020</w:t>
            </w:r>
          </w:p>
        </w:tc>
        <w:tc>
          <w:tcPr>
            <w:tcW w:w="5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85657B" w14:textId="77777777" w:rsidR="007F6EA7" w:rsidRPr="004E3EF0" w:rsidRDefault="007F6EA7" w:rsidP="00B45368">
            <w:pPr>
              <w:autoSpaceDE w:val="0"/>
              <w:spacing w:after="0" w:line="276" w:lineRule="auto"/>
              <w:ind w:right="-2"/>
              <w:jc w:val="both"/>
              <w:rPr>
                <w:rFonts w:ascii="Times New Roman" w:hAnsi="Times New Roman"/>
              </w:rPr>
            </w:pPr>
            <w:r w:rsidRPr="004E3EF0">
              <w:rPr>
                <w:rFonts w:ascii="Times New Roman" w:hAnsi="Times New Roman"/>
                <w:color w:val="000000"/>
              </w:rPr>
              <w:t>2020</w:t>
            </w:r>
          </w:p>
        </w:tc>
        <w:tc>
          <w:tcPr>
            <w:tcW w:w="40" w:type="pct"/>
            <w:tcBorders>
              <w:left w:val="single" w:sz="4" w:space="0" w:color="auto"/>
            </w:tcBorders>
          </w:tcPr>
          <w:p w14:paraId="5893068F" w14:textId="77777777" w:rsidR="007F6EA7" w:rsidRPr="004E3EF0" w:rsidRDefault="007F6EA7" w:rsidP="00B45368">
            <w:pPr>
              <w:autoSpaceDE w:val="0"/>
              <w:spacing w:after="0" w:line="276" w:lineRule="auto"/>
              <w:ind w:right="-2"/>
              <w:jc w:val="both"/>
              <w:rPr>
                <w:rFonts w:ascii="Times New Roman" w:hAnsi="Times New Roman"/>
                <w:color w:val="000000"/>
              </w:rPr>
            </w:pPr>
          </w:p>
        </w:tc>
        <w:tc>
          <w:tcPr>
            <w:tcW w:w="32" w:type="pct"/>
          </w:tcPr>
          <w:p w14:paraId="1B6F84DA" w14:textId="77777777" w:rsidR="007F6EA7" w:rsidRPr="004E3EF0" w:rsidRDefault="007F6EA7" w:rsidP="00B45368">
            <w:pPr>
              <w:autoSpaceDE w:val="0"/>
              <w:spacing w:after="0" w:line="276" w:lineRule="auto"/>
              <w:ind w:right="-2"/>
              <w:jc w:val="both"/>
              <w:rPr>
                <w:rFonts w:ascii="Times New Roman" w:hAnsi="Times New Roman"/>
                <w:color w:val="000000"/>
              </w:rPr>
            </w:pPr>
          </w:p>
        </w:tc>
        <w:tc>
          <w:tcPr>
            <w:tcW w:w="23" w:type="pct"/>
          </w:tcPr>
          <w:p w14:paraId="20485E10" w14:textId="77777777" w:rsidR="007F6EA7" w:rsidRPr="004E3EF0" w:rsidRDefault="007F6EA7" w:rsidP="00B45368">
            <w:pPr>
              <w:autoSpaceDE w:val="0"/>
              <w:spacing w:after="0" w:line="276" w:lineRule="auto"/>
              <w:ind w:right="-2"/>
              <w:jc w:val="both"/>
              <w:rPr>
                <w:rFonts w:ascii="Times New Roman" w:hAnsi="Times New Roman"/>
                <w:color w:val="000000"/>
              </w:rPr>
            </w:pPr>
          </w:p>
        </w:tc>
      </w:tr>
      <w:tr w:rsidR="007F6EA7" w:rsidRPr="004E3EF0" w14:paraId="52891273" w14:textId="77777777" w:rsidTr="00C9324C">
        <w:trPr>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9514E"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1.</w:t>
            </w:r>
          </w:p>
        </w:tc>
        <w:tc>
          <w:tcPr>
            <w:tcW w:w="10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0D7C8"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Ciepielów</w:t>
            </w:r>
          </w:p>
        </w:tc>
        <w:tc>
          <w:tcPr>
            <w:tcW w:w="5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E135"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 xml:space="preserve">1409022 </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8805"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wiejska</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F285"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lipski</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B5D4"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135</w:t>
            </w:r>
          </w:p>
        </w:tc>
        <w:tc>
          <w:tcPr>
            <w:tcW w:w="561" w:type="pct"/>
            <w:tcBorders>
              <w:top w:val="single" w:sz="4" w:space="0" w:color="auto"/>
              <w:left w:val="single" w:sz="4" w:space="0" w:color="auto"/>
              <w:bottom w:val="single" w:sz="4" w:space="0" w:color="auto"/>
              <w:right w:val="single" w:sz="4" w:space="0" w:color="auto"/>
            </w:tcBorders>
          </w:tcPr>
          <w:p w14:paraId="4A3C53DE" w14:textId="77777777" w:rsidR="007F6EA7" w:rsidRPr="004E3EF0" w:rsidRDefault="007F6EA7" w:rsidP="00B45368">
            <w:pPr>
              <w:autoSpaceDE w:val="0"/>
              <w:spacing w:after="0" w:line="276" w:lineRule="auto"/>
              <w:ind w:right="-2"/>
              <w:jc w:val="both"/>
              <w:rPr>
                <w:rFonts w:ascii="Times New Roman" w:hAnsi="Times New Roman"/>
              </w:rPr>
            </w:pPr>
            <w:r w:rsidRPr="004E3EF0">
              <w:rPr>
                <w:rFonts w:ascii="Times New Roman" w:hAnsi="Times New Roman"/>
              </w:rPr>
              <w:t>5323</w:t>
            </w:r>
          </w:p>
        </w:tc>
        <w:tc>
          <w:tcPr>
            <w:tcW w:w="40" w:type="pct"/>
            <w:tcBorders>
              <w:left w:val="single" w:sz="4" w:space="0" w:color="auto"/>
            </w:tcBorders>
          </w:tcPr>
          <w:p w14:paraId="076A3AED"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32" w:type="pct"/>
            <w:shd w:val="clear" w:color="auto" w:fill="auto"/>
            <w:tcMar>
              <w:top w:w="0" w:type="dxa"/>
              <w:left w:w="10" w:type="dxa"/>
              <w:bottom w:w="0" w:type="dxa"/>
              <w:right w:w="10" w:type="dxa"/>
            </w:tcMar>
          </w:tcPr>
          <w:p w14:paraId="11635052"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23" w:type="pct"/>
            <w:shd w:val="clear" w:color="auto" w:fill="auto"/>
            <w:tcMar>
              <w:top w:w="0" w:type="dxa"/>
              <w:left w:w="10" w:type="dxa"/>
              <w:bottom w:w="0" w:type="dxa"/>
              <w:right w:w="10" w:type="dxa"/>
            </w:tcMar>
          </w:tcPr>
          <w:p w14:paraId="2A0D1270" w14:textId="77777777" w:rsidR="007F6EA7" w:rsidRPr="004E3EF0" w:rsidRDefault="007F6EA7" w:rsidP="00B45368">
            <w:pPr>
              <w:autoSpaceDE w:val="0"/>
              <w:spacing w:after="0" w:line="276" w:lineRule="auto"/>
              <w:ind w:right="-2"/>
              <w:jc w:val="both"/>
              <w:rPr>
                <w:rFonts w:ascii="Times New Roman" w:hAnsi="Times New Roman"/>
                <w:color w:val="FF0000"/>
              </w:rPr>
            </w:pPr>
          </w:p>
        </w:tc>
      </w:tr>
      <w:tr w:rsidR="007F6EA7" w:rsidRPr="004E3EF0" w14:paraId="23DD3341" w14:textId="77777777" w:rsidTr="00C9324C">
        <w:trPr>
          <w:trHeight w:val="187"/>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5B5B8"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2.</w:t>
            </w:r>
          </w:p>
        </w:tc>
        <w:tc>
          <w:tcPr>
            <w:tcW w:w="10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93BEB"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Gózd</w:t>
            </w:r>
          </w:p>
        </w:tc>
        <w:tc>
          <w:tcPr>
            <w:tcW w:w="5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8BC0"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 xml:space="preserve">1425022 </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A1560"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wiejska</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C870"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radomski</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02BE2"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78</w:t>
            </w:r>
          </w:p>
        </w:tc>
        <w:tc>
          <w:tcPr>
            <w:tcW w:w="561" w:type="pct"/>
            <w:tcBorders>
              <w:top w:val="single" w:sz="4" w:space="0" w:color="auto"/>
              <w:left w:val="single" w:sz="4" w:space="0" w:color="auto"/>
              <w:bottom w:val="single" w:sz="4" w:space="0" w:color="auto"/>
              <w:right w:val="single" w:sz="4" w:space="0" w:color="auto"/>
            </w:tcBorders>
          </w:tcPr>
          <w:p w14:paraId="53C0439C" w14:textId="77777777" w:rsidR="007F6EA7" w:rsidRPr="004E3EF0" w:rsidRDefault="007F6EA7" w:rsidP="00B45368">
            <w:pPr>
              <w:autoSpaceDE w:val="0"/>
              <w:spacing w:after="0" w:line="276" w:lineRule="auto"/>
              <w:ind w:right="-2"/>
              <w:jc w:val="both"/>
              <w:rPr>
                <w:rFonts w:ascii="Times New Roman" w:hAnsi="Times New Roman"/>
              </w:rPr>
            </w:pPr>
            <w:r w:rsidRPr="004E3EF0">
              <w:rPr>
                <w:rFonts w:ascii="Times New Roman" w:hAnsi="Times New Roman"/>
              </w:rPr>
              <w:t>9162</w:t>
            </w:r>
          </w:p>
        </w:tc>
        <w:tc>
          <w:tcPr>
            <w:tcW w:w="40" w:type="pct"/>
            <w:tcBorders>
              <w:left w:val="single" w:sz="4" w:space="0" w:color="auto"/>
            </w:tcBorders>
          </w:tcPr>
          <w:p w14:paraId="11EE8E98"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32" w:type="pct"/>
            <w:shd w:val="clear" w:color="auto" w:fill="auto"/>
            <w:tcMar>
              <w:top w:w="0" w:type="dxa"/>
              <w:left w:w="10" w:type="dxa"/>
              <w:bottom w:w="0" w:type="dxa"/>
              <w:right w:w="10" w:type="dxa"/>
            </w:tcMar>
          </w:tcPr>
          <w:p w14:paraId="07E1054F"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23" w:type="pct"/>
            <w:shd w:val="clear" w:color="auto" w:fill="auto"/>
            <w:tcMar>
              <w:top w:w="0" w:type="dxa"/>
              <w:left w:w="10" w:type="dxa"/>
              <w:bottom w:w="0" w:type="dxa"/>
              <w:right w:w="10" w:type="dxa"/>
            </w:tcMar>
          </w:tcPr>
          <w:p w14:paraId="5E9561FE" w14:textId="77777777" w:rsidR="007F6EA7" w:rsidRPr="004E3EF0" w:rsidRDefault="007F6EA7" w:rsidP="00B45368">
            <w:pPr>
              <w:autoSpaceDE w:val="0"/>
              <w:spacing w:after="0" w:line="276" w:lineRule="auto"/>
              <w:ind w:right="-2"/>
              <w:jc w:val="both"/>
              <w:rPr>
                <w:rFonts w:ascii="Times New Roman" w:hAnsi="Times New Roman"/>
                <w:color w:val="FF0000"/>
              </w:rPr>
            </w:pPr>
          </w:p>
        </w:tc>
      </w:tr>
      <w:tr w:rsidR="007F6EA7" w:rsidRPr="004E3EF0" w14:paraId="58D00CEA" w14:textId="77777777" w:rsidTr="00C9324C">
        <w:trPr>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40041"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3.</w:t>
            </w:r>
          </w:p>
        </w:tc>
        <w:tc>
          <w:tcPr>
            <w:tcW w:w="10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ADEE"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 xml:space="preserve">Jastrzębia </w:t>
            </w:r>
          </w:p>
        </w:tc>
        <w:tc>
          <w:tcPr>
            <w:tcW w:w="5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F6816"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 xml:space="preserve">1425042 </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91206"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wiejska</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537BD"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radomski</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130C"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90</w:t>
            </w:r>
          </w:p>
        </w:tc>
        <w:tc>
          <w:tcPr>
            <w:tcW w:w="561" w:type="pct"/>
            <w:tcBorders>
              <w:top w:val="single" w:sz="4" w:space="0" w:color="auto"/>
              <w:left w:val="single" w:sz="4" w:space="0" w:color="auto"/>
              <w:bottom w:val="single" w:sz="4" w:space="0" w:color="auto"/>
              <w:right w:val="single" w:sz="4" w:space="0" w:color="auto"/>
            </w:tcBorders>
          </w:tcPr>
          <w:p w14:paraId="20BF6E7B" w14:textId="77777777" w:rsidR="007F6EA7" w:rsidRPr="004E3EF0" w:rsidRDefault="007F6EA7" w:rsidP="00B45368">
            <w:pPr>
              <w:autoSpaceDE w:val="0"/>
              <w:spacing w:after="0" w:line="276" w:lineRule="auto"/>
              <w:ind w:right="-2"/>
              <w:jc w:val="both"/>
              <w:rPr>
                <w:rFonts w:ascii="Times New Roman" w:hAnsi="Times New Roman"/>
              </w:rPr>
            </w:pPr>
            <w:r w:rsidRPr="004E3EF0">
              <w:rPr>
                <w:rFonts w:ascii="Times New Roman" w:hAnsi="Times New Roman"/>
              </w:rPr>
              <w:t>7155</w:t>
            </w:r>
          </w:p>
        </w:tc>
        <w:tc>
          <w:tcPr>
            <w:tcW w:w="40" w:type="pct"/>
            <w:tcBorders>
              <w:left w:val="single" w:sz="4" w:space="0" w:color="auto"/>
            </w:tcBorders>
          </w:tcPr>
          <w:p w14:paraId="6AFE2438"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32" w:type="pct"/>
            <w:shd w:val="clear" w:color="auto" w:fill="auto"/>
            <w:tcMar>
              <w:top w:w="0" w:type="dxa"/>
              <w:left w:w="10" w:type="dxa"/>
              <w:bottom w:w="0" w:type="dxa"/>
              <w:right w:w="10" w:type="dxa"/>
            </w:tcMar>
          </w:tcPr>
          <w:p w14:paraId="32C079BF"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23" w:type="pct"/>
            <w:shd w:val="clear" w:color="auto" w:fill="auto"/>
            <w:tcMar>
              <w:top w:w="0" w:type="dxa"/>
              <w:left w:w="10" w:type="dxa"/>
              <w:bottom w:w="0" w:type="dxa"/>
              <w:right w:w="10" w:type="dxa"/>
            </w:tcMar>
          </w:tcPr>
          <w:p w14:paraId="1D0B628A" w14:textId="77777777" w:rsidR="007F6EA7" w:rsidRPr="004E3EF0" w:rsidRDefault="007F6EA7" w:rsidP="00B45368">
            <w:pPr>
              <w:autoSpaceDE w:val="0"/>
              <w:spacing w:after="0" w:line="276" w:lineRule="auto"/>
              <w:ind w:right="-2"/>
              <w:jc w:val="both"/>
              <w:rPr>
                <w:rFonts w:ascii="Times New Roman" w:hAnsi="Times New Roman"/>
                <w:color w:val="FF0000"/>
              </w:rPr>
            </w:pPr>
          </w:p>
        </w:tc>
      </w:tr>
      <w:tr w:rsidR="007F6EA7" w:rsidRPr="004E3EF0" w14:paraId="2F2F7564" w14:textId="77777777" w:rsidTr="00C9324C">
        <w:trPr>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6378"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4.</w:t>
            </w:r>
          </w:p>
        </w:tc>
        <w:tc>
          <w:tcPr>
            <w:tcW w:w="10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0D319"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Jedlnia - Letnisko</w:t>
            </w:r>
          </w:p>
        </w:tc>
        <w:tc>
          <w:tcPr>
            <w:tcW w:w="5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647D"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 xml:space="preserve">1425063 </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ED34C"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miejsko-wiejska</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D3D0"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radomski</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BE28"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66</w:t>
            </w:r>
          </w:p>
        </w:tc>
        <w:tc>
          <w:tcPr>
            <w:tcW w:w="561" w:type="pct"/>
            <w:tcBorders>
              <w:top w:val="single" w:sz="4" w:space="0" w:color="auto"/>
              <w:left w:val="single" w:sz="4" w:space="0" w:color="auto"/>
              <w:bottom w:val="single" w:sz="4" w:space="0" w:color="auto"/>
              <w:right w:val="single" w:sz="4" w:space="0" w:color="auto"/>
            </w:tcBorders>
          </w:tcPr>
          <w:p w14:paraId="56C9FE70" w14:textId="77777777" w:rsidR="007F6EA7" w:rsidRPr="004E3EF0" w:rsidRDefault="007F6EA7" w:rsidP="00B45368">
            <w:pPr>
              <w:autoSpaceDE w:val="0"/>
              <w:spacing w:after="0" w:line="276" w:lineRule="auto"/>
              <w:ind w:right="-2"/>
              <w:jc w:val="both"/>
              <w:rPr>
                <w:rFonts w:ascii="Times New Roman" w:hAnsi="Times New Roman"/>
              </w:rPr>
            </w:pPr>
            <w:r w:rsidRPr="004E3EF0">
              <w:rPr>
                <w:rFonts w:ascii="Times New Roman" w:hAnsi="Times New Roman"/>
              </w:rPr>
              <w:t>13395</w:t>
            </w:r>
          </w:p>
        </w:tc>
        <w:tc>
          <w:tcPr>
            <w:tcW w:w="40" w:type="pct"/>
            <w:tcBorders>
              <w:left w:val="single" w:sz="4" w:space="0" w:color="auto"/>
            </w:tcBorders>
          </w:tcPr>
          <w:p w14:paraId="1E32FCE9"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32" w:type="pct"/>
            <w:shd w:val="clear" w:color="auto" w:fill="auto"/>
            <w:tcMar>
              <w:top w:w="0" w:type="dxa"/>
              <w:left w:w="10" w:type="dxa"/>
              <w:bottom w:w="0" w:type="dxa"/>
              <w:right w:w="10" w:type="dxa"/>
            </w:tcMar>
          </w:tcPr>
          <w:p w14:paraId="251D318A"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23" w:type="pct"/>
            <w:shd w:val="clear" w:color="auto" w:fill="auto"/>
            <w:tcMar>
              <w:top w:w="0" w:type="dxa"/>
              <w:left w:w="10" w:type="dxa"/>
              <w:bottom w:w="0" w:type="dxa"/>
              <w:right w:w="10" w:type="dxa"/>
            </w:tcMar>
          </w:tcPr>
          <w:p w14:paraId="6C024C21" w14:textId="77777777" w:rsidR="007F6EA7" w:rsidRPr="004E3EF0" w:rsidRDefault="007F6EA7" w:rsidP="00B45368">
            <w:pPr>
              <w:autoSpaceDE w:val="0"/>
              <w:spacing w:after="0" w:line="276" w:lineRule="auto"/>
              <w:ind w:right="-2"/>
              <w:jc w:val="both"/>
              <w:rPr>
                <w:rFonts w:ascii="Times New Roman" w:hAnsi="Times New Roman"/>
                <w:color w:val="FF0000"/>
              </w:rPr>
            </w:pPr>
          </w:p>
        </w:tc>
      </w:tr>
      <w:tr w:rsidR="007F6EA7" w:rsidRPr="004E3EF0" w14:paraId="034C93B7" w14:textId="77777777" w:rsidTr="00C9324C">
        <w:trPr>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4A47"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5.</w:t>
            </w:r>
          </w:p>
        </w:tc>
        <w:tc>
          <w:tcPr>
            <w:tcW w:w="10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97489"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 xml:space="preserve">Kazanów </w:t>
            </w:r>
          </w:p>
        </w:tc>
        <w:tc>
          <w:tcPr>
            <w:tcW w:w="5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9772"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 xml:space="preserve">1436012 </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6A4A4"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wiejska</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6F234"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zwoleński</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6B1CC"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95</w:t>
            </w:r>
          </w:p>
        </w:tc>
        <w:tc>
          <w:tcPr>
            <w:tcW w:w="561" w:type="pct"/>
            <w:tcBorders>
              <w:top w:val="single" w:sz="4" w:space="0" w:color="auto"/>
              <w:left w:val="single" w:sz="4" w:space="0" w:color="auto"/>
              <w:bottom w:val="single" w:sz="4" w:space="0" w:color="auto"/>
              <w:right w:val="single" w:sz="4" w:space="0" w:color="auto"/>
            </w:tcBorders>
          </w:tcPr>
          <w:p w14:paraId="4D3FB128" w14:textId="77777777" w:rsidR="007F6EA7" w:rsidRPr="004E3EF0" w:rsidRDefault="007F6EA7" w:rsidP="00B45368">
            <w:pPr>
              <w:autoSpaceDE w:val="0"/>
              <w:spacing w:after="0" w:line="276" w:lineRule="auto"/>
              <w:ind w:right="-2"/>
              <w:jc w:val="both"/>
              <w:rPr>
                <w:rFonts w:ascii="Times New Roman" w:hAnsi="Times New Roman"/>
              </w:rPr>
            </w:pPr>
            <w:r w:rsidRPr="004E3EF0">
              <w:rPr>
                <w:rFonts w:ascii="Times New Roman" w:hAnsi="Times New Roman"/>
              </w:rPr>
              <w:t>4370</w:t>
            </w:r>
          </w:p>
        </w:tc>
        <w:tc>
          <w:tcPr>
            <w:tcW w:w="40" w:type="pct"/>
            <w:tcBorders>
              <w:left w:val="single" w:sz="4" w:space="0" w:color="auto"/>
            </w:tcBorders>
          </w:tcPr>
          <w:p w14:paraId="1F7C2167"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32" w:type="pct"/>
            <w:shd w:val="clear" w:color="auto" w:fill="auto"/>
            <w:tcMar>
              <w:top w:w="0" w:type="dxa"/>
              <w:left w:w="10" w:type="dxa"/>
              <w:bottom w:w="0" w:type="dxa"/>
              <w:right w:w="10" w:type="dxa"/>
            </w:tcMar>
          </w:tcPr>
          <w:p w14:paraId="781A2609"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23" w:type="pct"/>
            <w:shd w:val="clear" w:color="auto" w:fill="auto"/>
            <w:tcMar>
              <w:top w:w="0" w:type="dxa"/>
              <w:left w:w="10" w:type="dxa"/>
              <w:bottom w:w="0" w:type="dxa"/>
              <w:right w:w="10" w:type="dxa"/>
            </w:tcMar>
          </w:tcPr>
          <w:p w14:paraId="1E321B43" w14:textId="77777777" w:rsidR="007F6EA7" w:rsidRPr="004E3EF0" w:rsidRDefault="007F6EA7" w:rsidP="00B45368">
            <w:pPr>
              <w:autoSpaceDE w:val="0"/>
              <w:spacing w:after="0" w:line="276" w:lineRule="auto"/>
              <w:ind w:right="-2"/>
              <w:jc w:val="both"/>
              <w:rPr>
                <w:rFonts w:ascii="Times New Roman" w:hAnsi="Times New Roman"/>
                <w:color w:val="FF0000"/>
              </w:rPr>
            </w:pPr>
          </w:p>
        </w:tc>
      </w:tr>
      <w:tr w:rsidR="007F6EA7" w:rsidRPr="004E3EF0" w14:paraId="258E4DA1" w14:textId="77777777" w:rsidTr="00C9324C">
        <w:trPr>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B73B4"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6.</w:t>
            </w:r>
          </w:p>
        </w:tc>
        <w:tc>
          <w:tcPr>
            <w:tcW w:w="10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277EA"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Pionki g.</w:t>
            </w:r>
          </w:p>
        </w:tc>
        <w:tc>
          <w:tcPr>
            <w:tcW w:w="5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F2D57"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 xml:space="preserve">1425082 </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B3A93"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wiejska</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2D652"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radomski</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D51E"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230</w:t>
            </w:r>
          </w:p>
        </w:tc>
        <w:tc>
          <w:tcPr>
            <w:tcW w:w="561" w:type="pct"/>
            <w:tcBorders>
              <w:top w:val="single" w:sz="4" w:space="0" w:color="auto"/>
              <w:left w:val="single" w:sz="4" w:space="0" w:color="auto"/>
              <w:bottom w:val="single" w:sz="4" w:space="0" w:color="auto"/>
              <w:right w:val="single" w:sz="4" w:space="0" w:color="auto"/>
            </w:tcBorders>
          </w:tcPr>
          <w:p w14:paraId="0CB0A4C3" w14:textId="77777777" w:rsidR="007F6EA7" w:rsidRPr="004E3EF0" w:rsidRDefault="007F6EA7" w:rsidP="00B45368">
            <w:pPr>
              <w:autoSpaceDE w:val="0"/>
              <w:spacing w:after="0" w:line="276" w:lineRule="auto"/>
              <w:ind w:right="-2"/>
              <w:jc w:val="both"/>
              <w:rPr>
                <w:rFonts w:ascii="Times New Roman" w:hAnsi="Times New Roman"/>
              </w:rPr>
            </w:pPr>
            <w:r w:rsidRPr="004E3EF0">
              <w:rPr>
                <w:rFonts w:ascii="Times New Roman" w:hAnsi="Times New Roman"/>
              </w:rPr>
              <w:t>9770</w:t>
            </w:r>
          </w:p>
        </w:tc>
        <w:tc>
          <w:tcPr>
            <w:tcW w:w="40" w:type="pct"/>
            <w:tcBorders>
              <w:left w:val="single" w:sz="4" w:space="0" w:color="auto"/>
            </w:tcBorders>
          </w:tcPr>
          <w:p w14:paraId="6FAD7D8A"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32" w:type="pct"/>
            <w:shd w:val="clear" w:color="auto" w:fill="auto"/>
            <w:tcMar>
              <w:top w:w="0" w:type="dxa"/>
              <w:left w:w="10" w:type="dxa"/>
              <w:bottom w:w="0" w:type="dxa"/>
              <w:right w:w="10" w:type="dxa"/>
            </w:tcMar>
          </w:tcPr>
          <w:p w14:paraId="6DB619E1"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23" w:type="pct"/>
            <w:shd w:val="clear" w:color="auto" w:fill="auto"/>
            <w:tcMar>
              <w:top w:w="0" w:type="dxa"/>
              <w:left w:w="10" w:type="dxa"/>
              <w:bottom w:w="0" w:type="dxa"/>
              <w:right w:w="10" w:type="dxa"/>
            </w:tcMar>
          </w:tcPr>
          <w:p w14:paraId="7E0BCB97" w14:textId="77777777" w:rsidR="007F6EA7" w:rsidRPr="004E3EF0" w:rsidRDefault="007F6EA7" w:rsidP="00B45368">
            <w:pPr>
              <w:autoSpaceDE w:val="0"/>
              <w:spacing w:after="0" w:line="276" w:lineRule="auto"/>
              <w:ind w:right="-2"/>
              <w:jc w:val="both"/>
              <w:rPr>
                <w:rFonts w:ascii="Times New Roman" w:hAnsi="Times New Roman"/>
                <w:color w:val="FF0000"/>
              </w:rPr>
            </w:pPr>
          </w:p>
        </w:tc>
      </w:tr>
      <w:tr w:rsidR="007F6EA7" w:rsidRPr="004E3EF0" w14:paraId="0D0B048F" w14:textId="77777777" w:rsidTr="00C9324C">
        <w:trPr>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4D102"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7.</w:t>
            </w:r>
          </w:p>
        </w:tc>
        <w:tc>
          <w:tcPr>
            <w:tcW w:w="10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2A6B"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Pionki m.</w:t>
            </w:r>
          </w:p>
        </w:tc>
        <w:tc>
          <w:tcPr>
            <w:tcW w:w="5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2BE7"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1425011</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1F73"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miejska</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5339"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radomski</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08062"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18</w:t>
            </w:r>
          </w:p>
        </w:tc>
        <w:tc>
          <w:tcPr>
            <w:tcW w:w="561" w:type="pct"/>
            <w:tcBorders>
              <w:top w:val="single" w:sz="4" w:space="0" w:color="auto"/>
              <w:left w:val="single" w:sz="4" w:space="0" w:color="auto"/>
              <w:bottom w:val="single" w:sz="4" w:space="0" w:color="auto"/>
              <w:right w:val="single" w:sz="4" w:space="0" w:color="auto"/>
            </w:tcBorders>
          </w:tcPr>
          <w:p w14:paraId="1859FECE" w14:textId="77777777" w:rsidR="007F6EA7" w:rsidRPr="004E3EF0" w:rsidRDefault="007F6EA7" w:rsidP="00B45368">
            <w:pPr>
              <w:autoSpaceDE w:val="0"/>
              <w:spacing w:after="0" w:line="276" w:lineRule="auto"/>
              <w:ind w:right="-2"/>
              <w:jc w:val="both"/>
              <w:rPr>
                <w:rFonts w:ascii="Times New Roman" w:hAnsi="Times New Roman"/>
              </w:rPr>
            </w:pPr>
            <w:r w:rsidRPr="004E3EF0">
              <w:rPr>
                <w:rFonts w:ascii="Times New Roman" w:hAnsi="Times New Roman"/>
              </w:rPr>
              <w:t>16884</w:t>
            </w:r>
          </w:p>
        </w:tc>
        <w:tc>
          <w:tcPr>
            <w:tcW w:w="40" w:type="pct"/>
            <w:tcBorders>
              <w:left w:val="single" w:sz="4" w:space="0" w:color="auto"/>
            </w:tcBorders>
          </w:tcPr>
          <w:p w14:paraId="4F90D816"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32" w:type="pct"/>
            <w:shd w:val="clear" w:color="auto" w:fill="auto"/>
            <w:tcMar>
              <w:top w:w="0" w:type="dxa"/>
              <w:left w:w="10" w:type="dxa"/>
              <w:bottom w:w="0" w:type="dxa"/>
              <w:right w:w="10" w:type="dxa"/>
            </w:tcMar>
          </w:tcPr>
          <w:p w14:paraId="02BEA720"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23" w:type="pct"/>
            <w:shd w:val="clear" w:color="auto" w:fill="auto"/>
            <w:tcMar>
              <w:top w:w="0" w:type="dxa"/>
              <w:left w:w="10" w:type="dxa"/>
              <w:bottom w:w="0" w:type="dxa"/>
              <w:right w:w="10" w:type="dxa"/>
            </w:tcMar>
          </w:tcPr>
          <w:p w14:paraId="671E3603" w14:textId="77777777" w:rsidR="007F6EA7" w:rsidRPr="004E3EF0" w:rsidRDefault="007F6EA7" w:rsidP="00B45368">
            <w:pPr>
              <w:autoSpaceDE w:val="0"/>
              <w:spacing w:after="0" w:line="276" w:lineRule="auto"/>
              <w:ind w:right="-2"/>
              <w:jc w:val="both"/>
              <w:rPr>
                <w:rFonts w:ascii="Times New Roman" w:hAnsi="Times New Roman"/>
                <w:color w:val="FF0000"/>
              </w:rPr>
            </w:pPr>
          </w:p>
        </w:tc>
      </w:tr>
      <w:tr w:rsidR="007F6EA7" w:rsidRPr="004E3EF0" w14:paraId="739C1C9B" w14:textId="77777777" w:rsidTr="00C9324C">
        <w:trPr>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A8E7"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8.</w:t>
            </w:r>
          </w:p>
        </w:tc>
        <w:tc>
          <w:tcPr>
            <w:tcW w:w="10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A6A5"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Policzna</w:t>
            </w:r>
          </w:p>
        </w:tc>
        <w:tc>
          <w:tcPr>
            <w:tcW w:w="5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E42E"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 xml:space="preserve">1436022 </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D8331"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wiejska</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EB769"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zwoleński</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EAFF"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113</w:t>
            </w:r>
          </w:p>
        </w:tc>
        <w:tc>
          <w:tcPr>
            <w:tcW w:w="561" w:type="pct"/>
            <w:tcBorders>
              <w:top w:val="single" w:sz="4" w:space="0" w:color="auto"/>
              <w:left w:val="single" w:sz="4" w:space="0" w:color="auto"/>
              <w:bottom w:val="single" w:sz="4" w:space="0" w:color="auto"/>
              <w:right w:val="single" w:sz="4" w:space="0" w:color="auto"/>
            </w:tcBorders>
          </w:tcPr>
          <w:p w14:paraId="4D6A06C9" w14:textId="77777777" w:rsidR="007F6EA7" w:rsidRPr="004E3EF0" w:rsidRDefault="007F6EA7" w:rsidP="00B45368">
            <w:pPr>
              <w:autoSpaceDE w:val="0"/>
              <w:spacing w:after="0" w:line="276" w:lineRule="auto"/>
              <w:ind w:right="-2"/>
              <w:jc w:val="both"/>
              <w:rPr>
                <w:rFonts w:ascii="Times New Roman" w:hAnsi="Times New Roman"/>
              </w:rPr>
            </w:pPr>
            <w:r w:rsidRPr="004E3EF0">
              <w:rPr>
                <w:rFonts w:ascii="Times New Roman" w:hAnsi="Times New Roman"/>
              </w:rPr>
              <w:t>5303</w:t>
            </w:r>
          </w:p>
        </w:tc>
        <w:tc>
          <w:tcPr>
            <w:tcW w:w="40" w:type="pct"/>
            <w:tcBorders>
              <w:left w:val="single" w:sz="4" w:space="0" w:color="auto"/>
            </w:tcBorders>
          </w:tcPr>
          <w:p w14:paraId="7793382A"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32" w:type="pct"/>
            <w:shd w:val="clear" w:color="auto" w:fill="auto"/>
            <w:tcMar>
              <w:top w:w="0" w:type="dxa"/>
              <w:left w:w="10" w:type="dxa"/>
              <w:bottom w:w="0" w:type="dxa"/>
              <w:right w:w="10" w:type="dxa"/>
            </w:tcMar>
          </w:tcPr>
          <w:p w14:paraId="65DE99B8"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23" w:type="pct"/>
            <w:shd w:val="clear" w:color="auto" w:fill="auto"/>
            <w:tcMar>
              <w:top w:w="0" w:type="dxa"/>
              <w:left w:w="10" w:type="dxa"/>
              <w:bottom w:w="0" w:type="dxa"/>
              <w:right w:w="10" w:type="dxa"/>
            </w:tcMar>
          </w:tcPr>
          <w:p w14:paraId="27BC086E" w14:textId="77777777" w:rsidR="007F6EA7" w:rsidRPr="004E3EF0" w:rsidRDefault="007F6EA7" w:rsidP="00B45368">
            <w:pPr>
              <w:autoSpaceDE w:val="0"/>
              <w:spacing w:after="0" w:line="276" w:lineRule="auto"/>
              <w:ind w:right="-2"/>
              <w:jc w:val="both"/>
              <w:rPr>
                <w:rFonts w:ascii="Times New Roman" w:hAnsi="Times New Roman"/>
                <w:color w:val="FF0000"/>
              </w:rPr>
            </w:pPr>
          </w:p>
        </w:tc>
      </w:tr>
      <w:tr w:rsidR="007F6EA7" w:rsidRPr="004E3EF0" w14:paraId="1BD93E10" w14:textId="77777777" w:rsidTr="00C9324C">
        <w:trPr>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24C70"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9.</w:t>
            </w:r>
          </w:p>
        </w:tc>
        <w:tc>
          <w:tcPr>
            <w:tcW w:w="10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B2E58"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Przyłęk</w:t>
            </w:r>
          </w:p>
        </w:tc>
        <w:tc>
          <w:tcPr>
            <w:tcW w:w="5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DAEA5"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 xml:space="preserve">1436032 </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1F77D"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wiejska</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04083"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zwoleński</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7D414"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131</w:t>
            </w:r>
          </w:p>
        </w:tc>
        <w:tc>
          <w:tcPr>
            <w:tcW w:w="561" w:type="pct"/>
            <w:tcBorders>
              <w:top w:val="single" w:sz="4" w:space="0" w:color="auto"/>
              <w:left w:val="single" w:sz="4" w:space="0" w:color="auto"/>
              <w:bottom w:val="single" w:sz="4" w:space="0" w:color="auto"/>
              <w:right w:val="single" w:sz="4" w:space="0" w:color="auto"/>
            </w:tcBorders>
          </w:tcPr>
          <w:p w14:paraId="1ADFF216" w14:textId="77777777" w:rsidR="007F6EA7" w:rsidRPr="004E3EF0" w:rsidRDefault="007F6EA7" w:rsidP="00B45368">
            <w:pPr>
              <w:autoSpaceDE w:val="0"/>
              <w:spacing w:after="0" w:line="276" w:lineRule="auto"/>
              <w:ind w:right="-2"/>
              <w:jc w:val="both"/>
              <w:rPr>
                <w:rFonts w:ascii="Times New Roman" w:hAnsi="Times New Roman"/>
              </w:rPr>
            </w:pPr>
            <w:r w:rsidRPr="004E3EF0">
              <w:rPr>
                <w:rFonts w:ascii="Times New Roman" w:hAnsi="Times New Roman"/>
              </w:rPr>
              <w:t>5959</w:t>
            </w:r>
          </w:p>
        </w:tc>
        <w:tc>
          <w:tcPr>
            <w:tcW w:w="40" w:type="pct"/>
            <w:tcBorders>
              <w:left w:val="single" w:sz="4" w:space="0" w:color="auto"/>
            </w:tcBorders>
          </w:tcPr>
          <w:p w14:paraId="1C570246"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32" w:type="pct"/>
            <w:shd w:val="clear" w:color="auto" w:fill="auto"/>
            <w:tcMar>
              <w:top w:w="0" w:type="dxa"/>
              <w:left w:w="10" w:type="dxa"/>
              <w:bottom w:w="0" w:type="dxa"/>
              <w:right w:w="10" w:type="dxa"/>
            </w:tcMar>
          </w:tcPr>
          <w:p w14:paraId="50FEE775"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23" w:type="pct"/>
            <w:shd w:val="clear" w:color="auto" w:fill="auto"/>
            <w:tcMar>
              <w:top w:w="0" w:type="dxa"/>
              <w:left w:w="10" w:type="dxa"/>
              <w:bottom w:w="0" w:type="dxa"/>
              <w:right w:w="10" w:type="dxa"/>
            </w:tcMar>
          </w:tcPr>
          <w:p w14:paraId="5E025DE7" w14:textId="77777777" w:rsidR="007F6EA7" w:rsidRPr="004E3EF0" w:rsidRDefault="007F6EA7" w:rsidP="00B45368">
            <w:pPr>
              <w:autoSpaceDE w:val="0"/>
              <w:spacing w:after="0" w:line="276" w:lineRule="auto"/>
              <w:ind w:right="-2"/>
              <w:jc w:val="both"/>
              <w:rPr>
                <w:rFonts w:ascii="Times New Roman" w:hAnsi="Times New Roman"/>
                <w:color w:val="FF0000"/>
              </w:rPr>
            </w:pPr>
          </w:p>
        </w:tc>
      </w:tr>
      <w:tr w:rsidR="007F6EA7" w:rsidRPr="004E3EF0" w14:paraId="665D72C3" w14:textId="77777777" w:rsidTr="00C9324C">
        <w:trPr>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A8CD"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10.</w:t>
            </w:r>
          </w:p>
        </w:tc>
        <w:tc>
          <w:tcPr>
            <w:tcW w:w="10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BB22"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Tczów</w:t>
            </w:r>
          </w:p>
        </w:tc>
        <w:tc>
          <w:tcPr>
            <w:tcW w:w="5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DC82B"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 xml:space="preserve">1436042 </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4D1AC"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wiejska</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61DE"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zwoleński</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345D5"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72</w:t>
            </w:r>
          </w:p>
        </w:tc>
        <w:tc>
          <w:tcPr>
            <w:tcW w:w="561" w:type="pct"/>
            <w:tcBorders>
              <w:top w:val="single" w:sz="4" w:space="0" w:color="auto"/>
              <w:left w:val="single" w:sz="4" w:space="0" w:color="auto"/>
              <w:bottom w:val="single" w:sz="4" w:space="0" w:color="auto"/>
              <w:right w:val="single" w:sz="4" w:space="0" w:color="auto"/>
            </w:tcBorders>
          </w:tcPr>
          <w:p w14:paraId="192AEFD9" w14:textId="77777777" w:rsidR="007F6EA7" w:rsidRPr="004E3EF0" w:rsidRDefault="007F6EA7" w:rsidP="00B45368">
            <w:pPr>
              <w:autoSpaceDE w:val="0"/>
              <w:spacing w:after="0" w:line="276" w:lineRule="auto"/>
              <w:ind w:right="-2"/>
              <w:jc w:val="both"/>
              <w:rPr>
                <w:rFonts w:ascii="Times New Roman" w:hAnsi="Times New Roman"/>
              </w:rPr>
            </w:pPr>
            <w:r w:rsidRPr="004E3EF0">
              <w:rPr>
                <w:rFonts w:ascii="Times New Roman" w:hAnsi="Times New Roman"/>
              </w:rPr>
              <w:t>4835</w:t>
            </w:r>
          </w:p>
        </w:tc>
        <w:tc>
          <w:tcPr>
            <w:tcW w:w="40" w:type="pct"/>
            <w:tcBorders>
              <w:left w:val="single" w:sz="4" w:space="0" w:color="auto"/>
            </w:tcBorders>
          </w:tcPr>
          <w:p w14:paraId="1F4007CA"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32" w:type="pct"/>
            <w:shd w:val="clear" w:color="auto" w:fill="auto"/>
            <w:tcMar>
              <w:top w:w="0" w:type="dxa"/>
              <w:left w:w="10" w:type="dxa"/>
              <w:bottom w:w="0" w:type="dxa"/>
              <w:right w:w="10" w:type="dxa"/>
            </w:tcMar>
          </w:tcPr>
          <w:p w14:paraId="76778D72"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23" w:type="pct"/>
            <w:shd w:val="clear" w:color="auto" w:fill="auto"/>
            <w:tcMar>
              <w:top w:w="0" w:type="dxa"/>
              <w:left w:w="10" w:type="dxa"/>
              <w:bottom w:w="0" w:type="dxa"/>
              <w:right w:w="10" w:type="dxa"/>
            </w:tcMar>
          </w:tcPr>
          <w:p w14:paraId="637A500A" w14:textId="77777777" w:rsidR="007F6EA7" w:rsidRPr="004E3EF0" w:rsidRDefault="007F6EA7" w:rsidP="00B45368">
            <w:pPr>
              <w:autoSpaceDE w:val="0"/>
              <w:spacing w:after="0" w:line="276" w:lineRule="auto"/>
              <w:ind w:right="-2"/>
              <w:jc w:val="both"/>
              <w:rPr>
                <w:rFonts w:ascii="Times New Roman" w:hAnsi="Times New Roman"/>
                <w:color w:val="FF0000"/>
              </w:rPr>
            </w:pPr>
          </w:p>
        </w:tc>
      </w:tr>
      <w:tr w:rsidR="007F6EA7" w:rsidRPr="004E3EF0" w14:paraId="6AABE02E" w14:textId="77777777" w:rsidTr="00C9324C">
        <w:trPr>
          <w:trHeight w:val="202"/>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8898"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11.</w:t>
            </w:r>
          </w:p>
        </w:tc>
        <w:tc>
          <w:tcPr>
            <w:tcW w:w="10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CFC52"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Zwoleń</w:t>
            </w:r>
          </w:p>
        </w:tc>
        <w:tc>
          <w:tcPr>
            <w:tcW w:w="5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8AC1C"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 xml:space="preserve">1436053 </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F6B3D"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miejsko-wiejska</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1DE6C"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zwoleński</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B836"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162</w:t>
            </w:r>
          </w:p>
        </w:tc>
        <w:tc>
          <w:tcPr>
            <w:tcW w:w="561" w:type="pct"/>
            <w:tcBorders>
              <w:top w:val="single" w:sz="4" w:space="0" w:color="auto"/>
              <w:left w:val="single" w:sz="4" w:space="0" w:color="auto"/>
              <w:bottom w:val="single" w:sz="4" w:space="0" w:color="auto"/>
              <w:right w:val="single" w:sz="4" w:space="0" w:color="auto"/>
            </w:tcBorders>
          </w:tcPr>
          <w:p w14:paraId="0C3DEDCD" w14:textId="77777777" w:rsidR="007F6EA7" w:rsidRPr="004E3EF0" w:rsidRDefault="007F6EA7" w:rsidP="00B45368">
            <w:pPr>
              <w:autoSpaceDE w:val="0"/>
              <w:spacing w:after="0" w:line="276" w:lineRule="auto"/>
              <w:ind w:right="-2"/>
              <w:jc w:val="both"/>
              <w:rPr>
                <w:rFonts w:ascii="Times New Roman" w:hAnsi="Times New Roman"/>
              </w:rPr>
            </w:pPr>
            <w:r w:rsidRPr="004E3EF0">
              <w:rPr>
                <w:rFonts w:ascii="Times New Roman" w:hAnsi="Times New Roman"/>
              </w:rPr>
              <w:t>14612</w:t>
            </w:r>
          </w:p>
        </w:tc>
        <w:tc>
          <w:tcPr>
            <w:tcW w:w="40" w:type="pct"/>
            <w:tcBorders>
              <w:left w:val="single" w:sz="4" w:space="0" w:color="auto"/>
            </w:tcBorders>
          </w:tcPr>
          <w:p w14:paraId="3ED88074"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32" w:type="pct"/>
            <w:shd w:val="clear" w:color="auto" w:fill="auto"/>
            <w:tcMar>
              <w:top w:w="0" w:type="dxa"/>
              <w:left w:w="10" w:type="dxa"/>
              <w:bottom w:w="0" w:type="dxa"/>
              <w:right w:w="10" w:type="dxa"/>
            </w:tcMar>
          </w:tcPr>
          <w:p w14:paraId="12C4B7B6" w14:textId="77777777" w:rsidR="007F6EA7" w:rsidRPr="004E3EF0" w:rsidRDefault="007F6EA7" w:rsidP="00B45368">
            <w:pPr>
              <w:autoSpaceDE w:val="0"/>
              <w:spacing w:after="0" w:line="276" w:lineRule="auto"/>
              <w:ind w:right="-2"/>
              <w:jc w:val="both"/>
              <w:rPr>
                <w:rFonts w:ascii="Times New Roman" w:hAnsi="Times New Roman"/>
                <w:color w:val="FF0000"/>
              </w:rPr>
            </w:pPr>
          </w:p>
        </w:tc>
        <w:tc>
          <w:tcPr>
            <w:tcW w:w="23" w:type="pct"/>
            <w:shd w:val="clear" w:color="auto" w:fill="auto"/>
            <w:tcMar>
              <w:top w:w="0" w:type="dxa"/>
              <w:left w:w="10" w:type="dxa"/>
              <w:bottom w:w="0" w:type="dxa"/>
              <w:right w:w="10" w:type="dxa"/>
            </w:tcMar>
          </w:tcPr>
          <w:p w14:paraId="1FC8853B" w14:textId="77777777" w:rsidR="007F6EA7" w:rsidRPr="004E3EF0" w:rsidRDefault="007F6EA7" w:rsidP="00B45368">
            <w:pPr>
              <w:autoSpaceDE w:val="0"/>
              <w:spacing w:after="0" w:line="276" w:lineRule="auto"/>
              <w:ind w:right="-2"/>
              <w:jc w:val="both"/>
              <w:rPr>
                <w:rFonts w:ascii="Times New Roman" w:hAnsi="Times New Roman"/>
                <w:color w:val="FF0000"/>
              </w:rPr>
            </w:pPr>
          </w:p>
        </w:tc>
      </w:tr>
      <w:tr w:rsidR="007F6EA7" w:rsidRPr="004E3EF0" w14:paraId="1EE39F23" w14:textId="77777777" w:rsidTr="00C9324C">
        <w:trPr>
          <w:trHeight w:val="202"/>
          <w:jc w:val="center"/>
        </w:trPr>
        <w:tc>
          <w:tcPr>
            <w:tcW w:w="3543"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23F1" w14:textId="77777777" w:rsidR="007F6EA7" w:rsidRPr="004E3EF0" w:rsidRDefault="007F6EA7" w:rsidP="00B45368">
            <w:pPr>
              <w:autoSpaceDE w:val="0"/>
              <w:spacing w:after="0" w:line="276" w:lineRule="auto"/>
              <w:ind w:right="-2"/>
              <w:jc w:val="both"/>
              <w:rPr>
                <w:rFonts w:ascii="Times New Roman" w:hAnsi="Times New Roman"/>
                <w:color w:val="000000"/>
              </w:rPr>
            </w:pPr>
            <w:r w:rsidRPr="004E3EF0">
              <w:rPr>
                <w:rFonts w:ascii="Times New Roman" w:hAnsi="Times New Roman"/>
                <w:color w:val="000000"/>
              </w:rPr>
              <w:t xml:space="preserve">RAZEM </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3CF96" w14:textId="77777777" w:rsidR="007F6EA7" w:rsidRPr="004E3EF0" w:rsidRDefault="007F6EA7" w:rsidP="00B45368">
            <w:pPr>
              <w:autoSpaceDE w:val="0"/>
              <w:spacing w:after="0" w:line="276" w:lineRule="auto"/>
              <w:ind w:right="-2"/>
              <w:jc w:val="both"/>
              <w:rPr>
                <w:rFonts w:ascii="Times New Roman" w:hAnsi="Times New Roman"/>
                <w:b/>
              </w:rPr>
            </w:pPr>
            <w:r w:rsidRPr="004E3EF0">
              <w:rPr>
                <w:rFonts w:ascii="Times New Roman" w:hAnsi="Times New Roman"/>
                <w:b/>
                <w:color w:val="000000"/>
              </w:rPr>
              <w:t>1 190</w:t>
            </w:r>
          </w:p>
        </w:tc>
        <w:tc>
          <w:tcPr>
            <w:tcW w:w="561" w:type="pct"/>
            <w:tcBorders>
              <w:top w:val="single" w:sz="4" w:space="0" w:color="auto"/>
              <w:left w:val="single" w:sz="4" w:space="0" w:color="auto"/>
              <w:bottom w:val="single" w:sz="4" w:space="0" w:color="auto"/>
              <w:right w:val="single" w:sz="4" w:space="0" w:color="auto"/>
            </w:tcBorders>
          </w:tcPr>
          <w:p w14:paraId="185F6AB6" w14:textId="77777777" w:rsidR="007F6EA7" w:rsidRPr="004E3EF0" w:rsidRDefault="007F6EA7" w:rsidP="00B45368">
            <w:pPr>
              <w:autoSpaceDE w:val="0"/>
              <w:spacing w:after="0" w:line="276" w:lineRule="auto"/>
              <w:ind w:right="-2"/>
              <w:jc w:val="both"/>
              <w:rPr>
                <w:rFonts w:ascii="Times New Roman" w:hAnsi="Times New Roman"/>
                <w:b/>
              </w:rPr>
            </w:pPr>
            <w:r w:rsidRPr="004E3EF0">
              <w:rPr>
                <w:rFonts w:ascii="Times New Roman" w:hAnsi="Times New Roman"/>
                <w:b/>
              </w:rPr>
              <w:t>96</w:t>
            </w:r>
            <w:r w:rsidR="00FE53A6">
              <w:rPr>
                <w:rFonts w:ascii="Times New Roman" w:hAnsi="Times New Roman"/>
                <w:b/>
              </w:rPr>
              <w:t xml:space="preserve"> </w:t>
            </w:r>
            <w:r w:rsidRPr="004E3EF0">
              <w:rPr>
                <w:rFonts w:ascii="Times New Roman" w:hAnsi="Times New Roman"/>
                <w:b/>
              </w:rPr>
              <w:t>768</w:t>
            </w:r>
          </w:p>
        </w:tc>
        <w:tc>
          <w:tcPr>
            <w:tcW w:w="40" w:type="pct"/>
            <w:tcBorders>
              <w:left w:val="single" w:sz="4" w:space="0" w:color="auto"/>
            </w:tcBorders>
          </w:tcPr>
          <w:p w14:paraId="1F8D8AF5" w14:textId="77777777" w:rsidR="007F6EA7" w:rsidRPr="004E3EF0" w:rsidRDefault="007F6EA7" w:rsidP="00B45368">
            <w:pPr>
              <w:autoSpaceDE w:val="0"/>
              <w:spacing w:after="0" w:line="276" w:lineRule="auto"/>
              <w:ind w:right="-2"/>
              <w:jc w:val="both"/>
              <w:rPr>
                <w:rFonts w:ascii="Times New Roman" w:hAnsi="Times New Roman"/>
              </w:rPr>
            </w:pPr>
          </w:p>
        </w:tc>
        <w:tc>
          <w:tcPr>
            <w:tcW w:w="32" w:type="pct"/>
            <w:shd w:val="clear" w:color="auto" w:fill="auto"/>
            <w:tcMar>
              <w:top w:w="0" w:type="dxa"/>
              <w:left w:w="10" w:type="dxa"/>
              <w:bottom w:w="0" w:type="dxa"/>
              <w:right w:w="10" w:type="dxa"/>
            </w:tcMar>
          </w:tcPr>
          <w:p w14:paraId="14188D62" w14:textId="77777777" w:rsidR="007F6EA7" w:rsidRPr="004E3EF0" w:rsidRDefault="007F6EA7" w:rsidP="00B45368">
            <w:pPr>
              <w:autoSpaceDE w:val="0"/>
              <w:spacing w:after="0" w:line="276" w:lineRule="auto"/>
              <w:ind w:right="-2"/>
              <w:jc w:val="both"/>
              <w:rPr>
                <w:rFonts w:ascii="Times New Roman" w:hAnsi="Times New Roman"/>
              </w:rPr>
            </w:pPr>
          </w:p>
        </w:tc>
        <w:tc>
          <w:tcPr>
            <w:tcW w:w="23" w:type="pct"/>
            <w:shd w:val="clear" w:color="auto" w:fill="auto"/>
            <w:tcMar>
              <w:top w:w="0" w:type="dxa"/>
              <w:left w:w="10" w:type="dxa"/>
              <w:bottom w:w="0" w:type="dxa"/>
              <w:right w:w="10" w:type="dxa"/>
            </w:tcMar>
          </w:tcPr>
          <w:p w14:paraId="0CF49ACF" w14:textId="77777777" w:rsidR="007F6EA7" w:rsidRPr="004E3EF0" w:rsidRDefault="007F6EA7" w:rsidP="00B45368">
            <w:pPr>
              <w:autoSpaceDE w:val="0"/>
              <w:spacing w:after="0" w:line="276" w:lineRule="auto"/>
              <w:ind w:right="-2"/>
              <w:jc w:val="both"/>
              <w:rPr>
                <w:rFonts w:ascii="Times New Roman" w:hAnsi="Times New Roman"/>
              </w:rPr>
            </w:pPr>
          </w:p>
        </w:tc>
      </w:tr>
    </w:tbl>
    <w:p w14:paraId="1D5CD470" w14:textId="77777777" w:rsidR="007F6EA7" w:rsidRDefault="007F6EA7" w:rsidP="00B45368">
      <w:pPr>
        <w:autoSpaceDE w:val="0"/>
        <w:spacing w:after="0" w:line="276" w:lineRule="auto"/>
        <w:ind w:right="-2"/>
        <w:jc w:val="both"/>
        <w:rPr>
          <w:rFonts w:ascii="Times New Roman" w:hAnsi="Times New Roman"/>
          <w:i/>
          <w:color w:val="000000"/>
        </w:rPr>
      </w:pPr>
      <w:r>
        <w:rPr>
          <w:rFonts w:ascii="Times New Roman" w:hAnsi="Times New Roman"/>
          <w:i/>
          <w:color w:val="000000"/>
        </w:rPr>
        <w:t xml:space="preserve">Źródło: Opracowanie własne na podstawie danych GUS z </w:t>
      </w:r>
      <w:r w:rsidR="00FE53A6">
        <w:rPr>
          <w:rFonts w:ascii="Times New Roman" w:hAnsi="Times New Roman"/>
          <w:i/>
          <w:color w:val="000000"/>
        </w:rPr>
        <w:t>31.12.</w:t>
      </w:r>
      <w:r>
        <w:rPr>
          <w:rFonts w:ascii="Times New Roman" w:hAnsi="Times New Roman"/>
          <w:i/>
          <w:color w:val="000000"/>
        </w:rPr>
        <w:t>2020</w:t>
      </w:r>
      <w:r w:rsidR="00FE53A6">
        <w:rPr>
          <w:rFonts w:ascii="Times New Roman" w:hAnsi="Times New Roman"/>
          <w:i/>
          <w:color w:val="000000"/>
        </w:rPr>
        <w:t xml:space="preserve"> </w:t>
      </w:r>
      <w:r>
        <w:rPr>
          <w:rFonts w:ascii="Times New Roman" w:hAnsi="Times New Roman"/>
          <w:i/>
          <w:color w:val="000000"/>
        </w:rPr>
        <w:t>r.</w:t>
      </w:r>
    </w:p>
    <w:p w14:paraId="0D4E948C" w14:textId="77777777" w:rsidR="007F6EA7" w:rsidRDefault="007F6EA7" w:rsidP="00B45368">
      <w:pPr>
        <w:autoSpaceDE w:val="0"/>
        <w:spacing w:after="0" w:line="276" w:lineRule="auto"/>
        <w:ind w:right="-2"/>
        <w:jc w:val="both"/>
        <w:rPr>
          <w:rFonts w:ascii="Times New Roman" w:hAnsi="Times New Roman"/>
          <w:color w:val="000000"/>
        </w:rPr>
      </w:pPr>
    </w:p>
    <w:p w14:paraId="1AA579C1" w14:textId="77777777" w:rsidR="007F6EA7" w:rsidRPr="00A63752" w:rsidRDefault="007F6EA7" w:rsidP="00B45368">
      <w:pPr>
        <w:autoSpaceDE w:val="0"/>
        <w:spacing w:after="0" w:line="276" w:lineRule="auto"/>
        <w:ind w:right="-2"/>
        <w:jc w:val="both"/>
      </w:pPr>
      <w:r>
        <w:rPr>
          <w:rFonts w:ascii="Times New Roman" w:hAnsi="Times New Roman"/>
          <w:color w:val="000000"/>
        </w:rPr>
        <w:t xml:space="preserve">Obszar objęty LSR tworzy 11 gmin z trzech powiatów (lipski, radomski oraz zwoleński): Gmina Ciepielów, Gmina Gózd, Gmina Jastrzębia, Gmina Jedlnia – Letnisko, Gmina Kazanów, Gmina Miasto Pionki, Gmina Pionki, Gmina Policzna, Gmina Przyłęk, Gmina Tczów oraz Gmina Zwoleń, które leżą w południowo - wschodniej części województwa mazowieckiego. Powierzchnia tego obszaru wynosi łącznie </w:t>
      </w:r>
      <w:r>
        <w:rPr>
          <w:rFonts w:ascii="Times New Roman" w:hAnsi="Times New Roman"/>
          <w:b/>
          <w:color w:val="000000"/>
        </w:rPr>
        <w:t>1 190,00 km</w:t>
      </w:r>
      <w:r>
        <w:rPr>
          <w:rFonts w:ascii="Times New Roman" w:hAnsi="Times New Roman"/>
          <w:b/>
          <w:color w:val="000000"/>
          <w:vertAlign w:val="superscript"/>
        </w:rPr>
        <w:t xml:space="preserve">2 </w:t>
      </w:r>
      <w:r>
        <w:rPr>
          <w:rFonts w:ascii="Times New Roman" w:hAnsi="Times New Roman"/>
          <w:color w:val="000000"/>
        </w:rPr>
        <w:t xml:space="preserve">(118 949 ha), co stanowi </w:t>
      </w:r>
      <w:r>
        <w:rPr>
          <w:rFonts w:ascii="Times New Roman" w:hAnsi="Times New Roman"/>
          <w:color w:val="000000"/>
        </w:rPr>
        <w:lastRenderedPageBreak/>
        <w:t xml:space="preserve">3,34% całkowitej powierzchni województwa mazowieckiego. Obszar objęty LSR podzielony jest na 319 miejscowości, które </w:t>
      </w:r>
      <w:r w:rsidRPr="00A63752">
        <w:rPr>
          <w:rFonts w:ascii="Times New Roman" w:hAnsi="Times New Roman"/>
          <w:color w:val="000000"/>
        </w:rPr>
        <w:t xml:space="preserve">stanowią </w:t>
      </w:r>
      <w:r w:rsidRPr="00A63752">
        <w:rPr>
          <w:rFonts w:ascii="Times New Roman" w:hAnsi="Times New Roman"/>
        </w:rPr>
        <w:t>300 sołectw</w:t>
      </w:r>
      <w:r w:rsidRPr="00A63752">
        <w:rPr>
          <w:rFonts w:ascii="Times New Roman" w:hAnsi="Times New Roman"/>
          <w:b/>
        </w:rPr>
        <w:t>.</w:t>
      </w:r>
      <w:r w:rsidRPr="00A63752">
        <w:rPr>
          <w:rFonts w:ascii="Times New Roman" w:hAnsi="Times New Roman"/>
        </w:rPr>
        <w:t xml:space="preserve"> Gęstość zaludnienia </w:t>
      </w:r>
      <w:r w:rsidRPr="00A63752">
        <w:t xml:space="preserve">obszaru wynosi </w:t>
      </w:r>
      <w:r w:rsidRPr="00A63752">
        <w:rPr>
          <w:rFonts w:ascii="Times New Roman" w:hAnsi="Times New Roman"/>
        </w:rPr>
        <w:t>8</w:t>
      </w:r>
      <w:r w:rsidR="00FE53A6" w:rsidRPr="00A63752">
        <w:rPr>
          <w:rFonts w:ascii="Times New Roman" w:hAnsi="Times New Roman"/>
        </w:rPr>
        <w:t>1</w:t>
      </w:r>
      <w:r w:rsidRPr="00A63752">
        <w:rPr>
          <w:rFonts w:ascii="Times New Roman" w:hAnsi="Times New Roman"/>
        </w:rPr>
        <w:t>,</w:t>
      </w:r>
      <w:r w:rsidR="00FE53A6" w:rsidRPr="00A63752">
        <w:rPr>
          <w:rFonts w:ascii="Times New Roman" w:hAnsi="Times New Roman"/>
        </w:rPr>
        <w:t>32</w:t>
      </w:r>
      <w:r w:rsidRPr="00A63752">
        <w:rPr>
          <w:rFonts w:ascii="Times New Roman" w:hAnsi="Times New Roman"/>
        </w:rPr>
        <w:t xml:space="preserve"> os./km</w:t>
      </w:r>
      <w:r w:rsidRPr="00163A44">
        <w:rPr>
          <w:rFonts w:ascii="Times New Roman" w:hAnsi="Times New Roman"/>
          <w:vertAlign w:val="superscript"/>
        </w:rPr>
        <w:t>2</w:t>
      </w:r>
      <w:r w:rsidRPr="00A63752">
        <w:rPr>
          <w:rFonts w:ascii="Times New Roman" w:hAnsi="Times New Roman"/>
        </w:rPr>
        <w:t xml:space="preserve"> i jest mniejsza od średniej krajowej (1</w:t>
      </w:r>
      <w:r w:rsidR="00A63752" w:rsidRPr="00A63752">
        <w:rPr>
          <w:rFonts w:ascii="Times New Roman" w:hAnsi="Times New Roman"/>
        </w:rPr>
        <w:t>21</w:t>
      </w:r>
      <w:r w:rsidRPr="00A63752">
        <w:rPr>
          <w:rFonts w:ascii="Times New Roman" w:hAnsi="Times New Roman"/>
        </w:rPr>
        <w:t xml:space="preserve"> os./km</w:t>
      </w:r>
      <w:r w:rsidRPr="00A63752">
        <w:rPr>
          <w:rFonts w:ascii="Times New Roman" w:hAnsi="Times New Roman"/>
          <w:vertAlign w:val="superscript"/>
        </w:rPr>
        <w:t>2</w:t>
      </w:r>
      <w:r w:rsidRPr="00A63752">
        <w:rPr>
          <w:rFonts w:ascii="Times New Roman" w:hAnsi="Times New Roman"/>
        </w:rPr>
        <w:t>) i średniej wojewódzkiej (15</w:t>
      </w:r>
      <w:r w:rsidR="00FE53A6" w:rsidRPr="00A63752">
        <w:rPr>
          <w:rFonts w:ascii="Times New Roman" w:hAnsi="Times New Roman"/>
        </w:rPr>
        <w:t>5</w:t>
      </w:r>
      <w:r w:rsidRPr="00A63752">
        <w:rPr>
          <w:rFonts w:ascii="Times New Roman" w:hAnsi="Times New Roman"/>
        </w:rPr>
        <w:t xml:space="preserve"> os./km²).</w:t>
      </w:r>
    </w:p>
    <w:p w14:paraId="593CB21C" w14:textId="77777777" w:rsidR="007F6EA7" w:rsidRDefault="007F6EA7" w:rsidP="00B45368">
      <w:pPr>
        <w:autoSpaceDE w:val="0"/>
        <w:spacing w:after="0" w:line="276" w:lineRule="auto"/>
        <w:ind w:right="-2"/>
        <w:jc w:val="both"/>
        <w:rPr>
          <w:rFonts w:ascii="Times New Roman" w:hAnsi="Times New Roman"/>
          <w:color w:val="000000"/>
        </w:rPr>
      </w:pPr>
      <w:r>
        <w:rPr>
          <w:rFonts w:ascii="Times New Roman" w:hAnsi="Times New Roman"/>
          <w:color w:val="000000"/>
        </w:rPr>
        <w:t>Pod względem administracyjnym większość gmin analizowanego obszaru to gminy wiejskie, wyjątek stanowi gmina Zwoleń i Jedlnia-Letnisko, któr</w:t>
      </w:r>
      <w:r w:rsidR="00163A44">
        <w:rPr>
          <w:rFonts w:ascii="Times New Roman" w:hAnsi="Times New Roman"/>
          <w:color w:val="000000"/>
        </w:rPr>
        <w:t>e</w:t>
      </w:r>
      <w:r>
        <w:rPr>
          <w:rFonts w:ascii="Times New Roman" w:hAnsi="Times New Roman"/>
          <w:color w:val="000000"/>
        </w:rPr>
        <w:t xml:space="preserve"> są gminami miejsko-wiejskimi oraz Miasto Pionki - gmina miejska.</w:t>
      </w:r>
      <w:r w:rsidR="00FE53A6">
        <w:rPr>
          <w:rFonts w:ascii="Times New Roman" w:hAnsi="Times New Roman"/>
          <w:color w:val="000000"/>
        </w:rPr>
        <w:t xml:space="preserve"> </w:t>
      </w:r>
      <w:r>
        <w:rPr>
          <w:rFonts w:ascii="Times New Roman" w:hAnsi="Times New Roman"/>
          <w:color w:val="000000"/>
        </w:rPr>
        <w:t xml:space="preserve">Otaczają go powiaty: kozienicki z województwa mazowieckiego; starachowicki z województwa świętokrzyskiego; puławski </w:t>
      </w:r>
      <w:r w:rsidR="00A805B0">
        <w:rPr>
          <w:rFonts w:ascii="Times New Roman" w:hAnsi="Times New Roman"/>
          <w:color w:val="000000"/>
        </w:rPr>
        <w:br/>
      </w:r>
      <w:r>
        <w:rPr>
          <w:rFonts w:ascii="Times New Roman" w:hAnsi="Times New Roman"/>
          <w:color w:val="000000"/>
        </w:rPr>
        <w:t xml:space="preserve">z województwa lubelskiego. </w:t>
      </w:r>
    </w:p>
    <w:p w14:paraId="0889C394" w14:textId="77777777" w:rsidR="007F6EA7" w:rsidRDefault="007F6EA7" w:rsidP="00B45368">
      <w:pPr>
        <w:autoSpaceDE w:val="0"/>
        <w:spacing w:after="0" w:line="276" w:lineRule="auto"/>
        <w:ind w:right="-2"/>
        <w:jc w:val="both"/>
        <w:rPr>
          <w:rFonts w:ascii="Times New Roman" w:hAnsi="Times New Roman"/>
          <w:color w:val="000000"/>
        </w:rPr>
      </w:pPr>
      <w:r>
        <w:rPr>
          <w:rFonts w:ascii="Times New Roman" w:hAnsi="Times New Roman"/>
          <w:color w:val="000000"/>
        </w:rPr>
        <w:t>Wszystkie gminy z racji spójności terytorialnej i usytuowania w pobliżu tras mają bardzo dobry układ komunikacyjny, przebiegające przez obszar LSR połączenia międzynarodowe (Wschód – Zachód) oraz korzystne dla zamieszkania i wypoczynku warunki przyrodnicze, dzięki ukształtowaniu terenu, z występującymi obszarami chronionymi, lasami oraz stawami i rzekami takimi jak: Zwolenka oraz Iłżanka.</w:t>
      </w:r>
      <w:r w:rsidR="00FE53A6">
        <w:rPr>
          <w:rFonts w:ascii="Times New Roman" w:hAnsi="Times New Roman"/>
          <w:color w:val="000000"/>
        </w:rPr>
        <w:t xml:space="preserve"> </w:t>
      </w:r>
    </w:p>
    <w:p w14:paraId="2820AB5B" w14:textId="77777777" w:rsidR="007F6EA7" w:rsidRPr="003301C2" w:rsidRDefault="007F6EA7" w:rsidP="00B45368">
      <w:pPr>
        <w:autoSpaceDE w:val="0"/>
        <w:spacing w:after="0" w:line="276" w:lineRule="auto"/>
        <w:ind w:right="-2"/>
        <w:jc w:val="both"/>
        <w:rPr>
          <w:rFonts w:ascii="Times New Roman" w:hAnsi="Times New Roman"/>
        </w:rPr>
      </w:pPr>
      <w:r w:rsidRPr="003301C2">
        <w:rPr>
          <w:rFonts w:ascii="Times New Roman" w:hAnsi="Times New Roman"/>
        </w:rPr>
        <w:t>Interesariuszami LGD są wszyscy mieszkańcy obszaru. Na podstawie badań ankietowych, spotkań konsultacyjnych oraz danych statystycznych obszaru zdiagnozowano grupy, które są szczególnie istotne z punktu widzenia realizacji LSR, a także zdefiniowano i opisano problemy, obszary interwencji odnoszących się do tych grup</w:t>
      </w:r>
      <w:r w:rsidR="00163A44">
        <w:rPr>
          <w:rFonts w:ascii="Times New Roman" w:hAnsi="Times New Roman"/>
        </w:rPr>
        <w:t>(</w:t>
      </w:r>
      <w:r w:rsidRPr="003301C2">
        <w:rPr>
          <w:rFonts w:ascii="Times New Roman" w:hAnsi="Times New Roman"/>
        </w:rPr>
        <w:t xml:space="preserve"> </w:t>
      </w:r>
      <w:r w:rsidR="00292661">
        <w:rPr>
          <w:rFonts w:ascii="Times New Roman" w:hAnsi="Times New Roman"/>
        </w:rPr>
        <w:t>osoby poszukujące pracy</w:t>
      </w:r>
      <w:r w:rsidRPr="003301C2">
        <w:rPr>
          <w:rFonts w:ascii="Times New Roman" w:hAnsi="Times New Roman"/>
        </w:rPr>
        <w:t>, seniorzy, kobiety, osoby do 2</w:t>
      </w:r>
      <w:r>
        <w:rPr>
          <w:rFonts w:ascii="Times New Roman" w:hAnsi="Times New Roman"/>
        </w:rPr>
        <w:t>5</w:t>
      </w:r>
      <w:r w:rsidRPr="003301C2">
        <w:rPr>
          <w:rFonts w:ascii="Times New Roman" w:hAnsi="Times New Roman"/>
        </w:rPr>
        <w:t xml:space="preserve"> roku życia</w:t>
      </w:r>
      <w:r w:rsidR="00163A44">
        <w:rPr>
          <w:rFonts w:ascii="Times New Roman" w:hAnsi="Times New Roman"/>
        </w:rPr>
        <w:t>)</w:t>
      </w:r>
      <w:r w:rsidRPr="003301C2">
        <w:rPr>
          <w:rFonts w:ascii="Times New Roman" w:hAnsi="Times New Roman"/>
        </w:rPr>
        <w:t>.</w:t>
      </w:r>
    </w:p>
    <w:p w14:paraId="085A8A71" w14:textId="77777777" w:rsidR="007F6EA7" w:rsidRDefault="007F6EA7" w:rsidP="00B45368">
      <w:pPr>
        <w:autoSpaceDE w:val="0"/>
        <w:spacing w:after="0" w:line="276" w:lineRule="auto"/>
        <w:ind w:right="-2"/>
        <w:jc w:val="both"/>
        <w:rPr>
          <w:rFonts w:ascii="Times New Roman" w:hAnsi="Times New Roman"/>
          <w:color w:val="000000"/>
        </w:rPr>
      </w:pPr>
    </w:p>
    <w:p w14:paraId="147DD65D" w14:textId="77777777" w:rsidR="007F6EA7" w:rsidRPr="006603BD" w:rsidRDefault="007F6EA7" w:rsidP="00B45368">
      <w:pPr>
        <w:autoSpaceDE w:val="0"/>
        <w:spacing w:after="0" w:line="276" w:lineRule="auto"/>
        <w:ind w:right="-2"/>
        <w:jc w:val="both"/>
        <w:rPr>
          <w:rFonts w:ascii="Times New Roman" w:hAnsi="Times New Roman"/>
          <w:color w:val="000000"/>
        </w:rPr>
      </w:pPr>
      <w:r>
        <w:rPr>
          <w:rFonts w:ascii="Times New Roman" w:hAnsi="Times New Roman"/>
          <w:color w:val="000000"/>
        </w:rPr>
        <w:t xml:space="preserve">Tabela nr </w:t>
      </w:r>
      <w:r w:rsidR="00074F73">
        <w:rPr>
          <w:rFonts w:ascii="Times New Roman" w:hAnsi="Times New Roman"/>
          <w:color w:val="000000"/>
        </w:rPr>
        <w:t>4</w:t>
      </w:r>
      <w:r w:rsidRPr="006603BD">
        <w:rPr>
          <w:rFonts w:ascii="Times New Roman" w:hAnsi="Times New Roman"/>
          <w:color w:val="000000"/>
        </w:rPr>
        <w:t>.</w:t>
      </w:r>
      <w:r w:rsidR="00074F73">
        <w:rPr>
          <w:rFonts w:ascii="Times New Roman" w:hAnsi="Times New Roman"/>
          <w:color w:val="000000"/>
        </w:rPr>
        <w:t xml:space="preserve"> </w:t>
      </w:r>
      <w:r w:rsidRPr="006603BD">
        <w:rPr>
          <w:rFonts w:ascii="Times New Roman" w:hAnsi="Times New Roman"/>
          <w:color w:val="000000"/>
        </w:rPr>
        <w:t>Podstawowe informacje o obszarze objętym LSR.</w:t>
      </w:r>
    </w:p>
    <w:tbl>
      <w:tblPr>
        <w:tblW w:w="5000" w:type="pct"/>
        <w:tblCellMar>
          <w:left w:w="10" w:type="dxa"/>
          <w:right w:w="10" w:type="dxa"/>
        </w:tblCellMar>
        <w:tblLook w:val="0000" w:firstRow="0" w:lastRow="0" w:firstColumn="0" w:lastColumn="0" w:noHBand="0" w:noVBand="0"/>
      </w:tblPr>
      <w:tblGrid>
        <w:gridCol w:w="464"/>
        <w:gridCol w:w="2005"/>
        <w:gridCol w:w="1235"/>
        <w:gridCol w:w="1235"/>
        <w:gridCol w:w="1080"/>
        <w:gridCol w:w="1235"/>
        <w:gridCol w:w="1082"/>
        <w:gridCol w:w="1852"/>
      </w:tblGrid>
      <w:tr w:rsidR="007F6EA7" w:rsidRPr="00A50BA7" w14:paraId="19487210" w14:textId="77777777" w:rsidTr="00C9324C">
        <w:trPr>
          <w:trHeight w:hRule="exact" w:val="560"/>
        </w:trPr>
        <w:tc>
          <w:tcPr>
            <w:tcW w:w="228" w:type="pct"/>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3A9561F0" w14:textId="77777777" w:rsidR="007F6EA7" w:rsidRPr="00FE53A6" w:rsidRDefault="007F6EA7" w:rsidP="00B45368">
            <w:pPr>
              <w:autoSpaceDE w:val="0"/>
              <w:spacing w:after="0" w:line="276" w:lineRule="auto"/>
              <w:ind w:right="-2"/>
              <w:rPr>
                <w:rFonts w:ascii="Times New Roman" w:hAnsi="Times New Roman"/>
                <w:sz w:val="20"/>
                <w:szCs w:val="20"/>
              </w:rPr>
            </w:pPr>
            <w:r w:rsidRPr="00FE53A6">
              <w:rPr>
                <w:rFonts w:ascii="Times New Roman" w:hAnsi="Times New Roman"/>
                <w:sz w:val="20"/>
                <w:szCs w:val="20"/>
              </w:rPr>
              <w:t>L.p.</w:t>
            </w:r>
          </w:p>
        </w:tc>
        <w:tc>
          <w:tcPr>
            <w:tcW w:w="984" w:type="pct"/>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0FDAF7DA" w14:textId="77777777" w:rsidR="007F6EA7" w:rsidRPr="00FE53A6" w:rsidRDefault="007F6EA7" w:rsidP="00B45368">
            <w:pPr>
              <w:autoSpaceDE w:val="0"/>
              <w:spacing w:after="0" w:line="276" w:lineRule="auto"/>
              <w:ind w:right="-2"/>
              <w:rPr>
                <w:rFonts w:ascii="Times New Roman" w:hAnsi="Times New Roman"/>
                <w:sz w:val="20"/>
                <w:szCs w:val="20"/>
              </w:rPr>
            </w:pPr>
            <w:r w:rsidRPr="00FE53A6">
              <w:rPr>
                <w:rFonts w:ascii="Times New Roman" w:hAnsi="Times New Roman"/>
                <w:sz w:val="20"/>
                <w:szCs w:val="20"/>
              </w:rPr>
              <w:t>Gmina</w:t>
            </w:r>
          </w:p>
        </w:tc>
        <w:tc>
          <w:tcPr>
            <w:tcW w:w="606" w:type="pct"/>
            <w:vMerge w:val="restart"/>
            <w:tcBorders>
              <w:top w:val="single" w:sz="6" w:space="0" w:color="000000"/>
              <w:left w:val="single" w:sz="6" w:space="0" w:color="000000"/>
              <w:right w:val="single" w:sz="6" w:space="0" w:color="000000"/>
            </w:tcBorders>
            <w:shd w:val="clear" w:color="auto" w:fill="BFBFBF" w:themeFill="background1" w:themeFillShade="BF"/>
          </w:tcPr>
          <w:p w14:paraId="5E631A7E" w14:textId="77777777" w:rsidR="007F6EA7" w:rsidRPr="00FE53A6" w:rsidRDefault="007F6EA7" w:rsidP="00B45368">
            <w:pPr>
              <w:autoSpaceDE w:val="0"/>
              <w:spacing w:after="0" w:line="276" w:lineRule="auto"/>
              <w:ind w:right="-2"/>
              <w:rPr>
                <w:rFonts w:ascii="Times New Roman" w:hAnsi="Times New Roman"/>
                <w:sz w:val="20"/>
                <w:szCs w:val="20"/>
              </w:rPr>
            </w:pPr>
          </w:p>
          <w:p w14:paraId="1AFC4BBC" w14:textId="77777777" w:rsidR="007F6EA7" w:rsidRPr="00FE53A6" w:rsidRDefault="007F6EA7" w:rsidP="00B45368">
            <w:pPr>
              <w:spacing w:line="276" w:lineRule="auto"/>
              <w:jc w:val="center"/>
              <w:rPr>
                <w:rFonts w:ascii="Times New Roman" w:hAnsi="Times New Roman"/>
                <w:sz w:val="20"/>
                <w:szCs w:val="20"/>
              </w:rPr>
            </w:pPr>
            <w:r w:rsidRPr="00FE53A6">
              <w:rPr>
                <w:rFonts w:ascii="Times New Roman" w:hAnsi="Times New Roman"/>
                <w:sz w:val="20"/>
                <w:szCs w:val="20"/>
              </w:rPr>
              <w:t xml:space="preserve">Powierzchnia </w:t>
            </w:r>
            <w:r w:rsidRPr="00FE53A6">
              <w:rPr>
                <w:rFonts w:ascii="Times New Roman" w:hAnsi="Times New Roman"/>
                <w:sz w:val="20"/>
                <w:szCs w:val="20"/>
              </w:rPr>
              <w:br/>
              <w:t>w km2</w:t>
            </w:r>
          </w:p>
        </w:tc>
        <w:tc>
          <w:tcPr>
            <w:tcW w:w="606" w:type="pct"/>
            <w:vMerge w:val="restart"/>
            <w:tcBorders>
              <w:top w:val="single" w:sz="6" w:space="0" w:color="000000"/>
              <w:left w:val="single" w:sz="6" w:space="0" w:color="000000"/>
              <w:right w:val="single" w:sz="6" w:space="0" w:color="000000"/>
            </w:tcBorders>
            <w:shd w:val="clear" w:color="auto" w:fill="BFBFBF" w:themeFill="background1" w:themeFillShade="BF"/>
          </w:tcPr>
          <w:p w14:paraId="5BF23DB7" w14:textId="77777777" w:rsidR="007F6EA7" w:rsidRPr="00FE53A6" w:rsidRDefault="007F6EA7" w:rsidP="00B45368">
            <w:pPr>
              <w:autoSpaceDE w:val="0"/>
              <w:spacing w:after="0" w:line="276" w:lineRule="auto"/>
              <w:ind w:right="-2"/>
              <w:rPr>
                <w:rFonts w:ascii="Times New Roman" w:hAnsi="Times New Roman"/>
                <w:sz w:val="20"/>
                <w:szCs w:val="20"/>
              </w:rPr>
            </w:pPr>
          </w:p>
          <w:p w14:paraId="77368E30" w14:textId="77777777" w:rsidR="007F6EA7" w:rsidRPr="00FE53A6" w:rsidRDefault="007F6EA7" w:rsidP="00B45368">
            <w:pPr>
              <w:autoSpaceDE w:val="0"/>
              <w:spacing w:after="0" w:line="276" w:lineRule="auto"/>
              <w:ind w:right="-2"/>
              <w:jc w:val="center"/>
              <w:rPr>
                <w:rFonts w:ascii="Times New Roman" w:hAnsi="Times New Roman"/>
                <w:sz w:val="20"/>
                <w:szCs w:val="20"/>
              </w:rPr>
            </w:pPr>
            <w:r w:rsidRPr="00FE53A6">
              <w:rPr>
                <w:rFonts w:ascii="Times New Roman" w:hAnsi="Times New Roman"/>
                <w:sz w:val="20"/>
                <w:szCs w:val="20"/>
              </w:rPr>
              <w:t>Gęstość zaludnienia w os./km2</w:t>
            </w:r>
          </w:p>
        </w:tc>
        <w:tc>
          <w:tcPr>
            <w:tcW w:w="1136" w:type="pct"/>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14:paraId="02F9B92F" w14:textId="77777777" w:rsidR="007F6EA7" w:rsidRPr="00FE53A6" w:rsidRDefault="007F6EA7" w:rsidP="00B45368">
            <w:pPr>
              <w:autoSpaceDE w:val="0"/>
              <w:spacing w:after="0" w:line="276" w:lineRule="auto"/>
              <w:ind w:right="-2"/>
              <w:jc w:val="center"/>
              <w:rPr>
                <w:rFonts w:ascii="Times New Roman" w:hAnsi="Times New Roman"/>
                <w:sz w:val="20"/>
                <w:szCs w:val="20"/>
              </w:rPr>
            </w:pPr>
            <w:r w:rsidRPr="00FE53A6">
              <w:rPr>
                <w:rFonts w:ascii="Times New Roman" w:hAnsi="Times New Roman"/>
                <w:sz w:val="20"/>
                <w:szCs w:val="20"/>
              </w:rPr>
              <w:t>Liczba ludności</w:t>
            </w:r>
          </w:p>
          <w:p w14:paraId="4141E95C" w14:textId="77777777" w:rsidR="007F6EA7" w:rsidRPr="00FE53A6" w:rsidRDefault="007F6EA7" w:rsidP="00B45368">
            <w:pPr>
              <w:autoSpaceDE w:val="0"/>
              <w:spacing w:after="0" w:line="276" w:lineRule="auto"/>
              <w:ind w:right="-2"/>
              <w:jc w:val="center"/>
              <w:rPr>
                <w:rFonts w:ascii="Times New Roman" w:hAnsi="Times New Roman"/>
                <w:sz w:val="20"/>
                <w:szCs w:val="20"/>
              </w:rPr>
            </w:pPr>
            <w:r w:rsidRPr="00FE53A6">
              <w:rPr>
                <w:rFonts w:ascii="Times New Roman" w:hAnsi="Times New Roman"/>
                <w:sz w:val="20"/>
                <w:szCs w:val="20"/>
              </w:rPr>
              <w:t>(stan na 31.12.2020 r.)</w:t>
            </w:r>
          </w:p>
        </w:tc>
        <w:tc>
          <w:tcPr>
            <w:tcW w:w="531" w:type="pct"/>
            <w:vMerge w:val="restar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14:paraId="18A24B7D" w14:textId="77777777" w:rsidR="007F6EA7" w:rsidRPr="00FE53A6" w:rsidRDefault="007F6EA7" w:rsidP="00B45368">
            <w:pPr>
              <w:autoSpaceDE w:val="0"/>
              <w:spacing w:after="0" w:line="276" w:lineRule="auto"/>
              <w:ind w:left="126" w:right="-2"/>
              <w:rPr>
                <w:rFonts w:ascii="Times New Roman" w:hAnsi="Times New Roman"/>
                <w:sz w:val="20"/>
                <w:szCs w:val="20"/>
              </w:rPr>
            </w:pPr>
            <w:r w:rsidRPr="00FE53A6">
              <w:rPr>
                <w:rFonts w:ascii="Times New Roman" w:hAnsi="Times New Roman"/>
                <w:sz w:val="20"/>
                <w:szCs w:val="20"/>
              </w:rPr>
              <w:t>Przyrost naturalny</w:t>
            </w:r>
          </w:p>
        </w:tc>
        <w:tc>
          <w:tcPr>
            <w:tcW w:w="909" w:type="pct"/>
            <w:vMerge w:val="restar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14:paraId="2536B575" w14:textId="77777777" w:rsidR="007F6EA7" w:rsidRPr="00FE53A6" w:rsidRDefault="007F6EA7" w:rsidP="00B45368">
            <w:pPr>
              <w:autoSpaceDE w:val="0"/>
              <w:spacing w:after="0" w:line="276" w:lineRule="auto"/>
              <w:ind w:right="-2"/>
              <w:jc w:val="center"/>
              <w:rPr>
                <w:rFonts w:ascii="Times New Roman" w:hAnsi="Times New Roman"/>
                <w:sz w:val="20"/>
                <w:szCs w:val="20"/>
              </w:rPr>
            </w:pPr>
            <w:r w:rsidRPr="00FE53A6">
              <w:rPr>
                <w:rFonts w:ascii="Times New Roman" w:hAnsi="Times New Roman"/>
                <w:sz w:val="20"/>
                <w:szCs w:val="20"/>
              </w:rPr>
              <w:t>Saldo migracji wewnętrznych</w:t>
            </w:r>
          </w:p>
          <w:p w14:paraId="3EDC0213" w14:textId="77777777" w:rsidR="007F6EA7" w:rsidRPr="00FE53A6" w:rsidRDefault="007F6EA7" w:rsidP="00B45368">
            <w:pPr>
              <w:autoSpaceDE w:val="0"/>
              <w:spacing w:after="0" w:line="276" w:lineRule="auto"/>
              <w:ind w:right="-2"/>
              <w:jc w:val="center"/>
              <w:rPr>
                <w:rFonts w:ascii="Times New Roman" w:hAnsi="Times New Roman"/>
                <w:sz w:val="20"/>
                <w:szCs w:val="20"/>
              </w:rPr>
            </w:pPr>
            <w:r w:rsidRPr="00FE53A6">
              <w:rPr>
                <w:rFonts w:ascii="Times New Roman" w:hAnsi="Times New Roman"/>
                <w:sz w:val="20"/>
                <w:szCs w:val="20"/>
              </w:rPr>
              <w:t>na pobyt stały</w:t>
            </w:r>
          </w:p>
        </w:tc>
      </w:tr>
      <w:tr w:rsidR="007F6EA7" w:rsidRPr="00A50BA7" w14:paraId="01ABF335" w14:textId="77777777" w:rsidTr="00C9324C">
        <w:trPr>
          <w:trHeight w:hRule="exact" w:val="850"/>
        </w:trPr>
        <w:tc>
          <w:tcPr>
            <w:tcW w:w="228" w:type="pct"/>
            <w:vMerge/>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0B4C9D84" w14:textId="77777777" w:rsidR="007F6EA7" w:rsidRPr="00A50BA7" w:rsidRDefault="007F6EA7" w:rsidP="00B45368">
            <w:pPr>
              <w:autoSpaceDE w:val="0"/>
              <w:spacing w:after="0" w:line="276" w:lineRule="auto"/>
              <w:ind w:right="-2"/>
              <w:jc w:val="both"/>
              <w:rPr>
                <w:rFonts w:ascii="Times New Roman" w:hAnsi="Times New Roman"/>
              </w:rPr>
            </w:pPr>
          </w:p>
        </w:tc>
        <w:tc>
          <w:tcPr>
            <w:tcW w:w="984" w:type="pct"/>
            <w:vMerge/>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1543924B" w14:textId="77777777" w:rsidR="007F6EA7" w:rsidRPr="00A50BA7" w:rsidRDefault="007F6EA7" w:rsidP="00B45368">
            <w:pPr>
              <w:autoSpaceDE w:val="0"/>
              <w:spacing w:after="0" w:line="276" w:lineRule="auto"/>
              <w:ind w:right="-2"/>
              <w:jc w:val="both"/>
              <w:rPr>
                <w:rFonts w:ascii="Times New Roman" w:hAnsi="Times New Roman"/>
              </w:rPr>
            </w:pPr>
          </w:p>
        </w:tc>
        <w:tc>
          <w:tcPr>
            <w:tcW w:w="606" w:type="pct"/>
            <w:vMerge/>
            <w:tcBorders>
              <w:left w:val="single" w:sz="6" w:space="0" w:color="000000"/>
              <w:bottom w:val="single" w:sz="6" w:space="0" w:color="000000"/>
              <w:right w:val="single" w:sz="6" w:space="0" w:color="000000"/>
            </w:tcBorders>
            <w:shd w:val="clear" w:color="auto" w:fill="BFBFBF" w:themeFill="background1" w:themeFillShade="BF"/>
          </w:tcPr>
          <w:p w14:paraId="5C5009B5" w14:textId="77777777" w:rsidR="007F6EA7" w:rsidRPr="00A50BA7" w:rsidRDefault="007F6EA7" w:rsidP="00B45368">
            <w:pPr>
              <w:autoSpaceDE w:val="0"/>
              <w:spacing w:after="0" w:line="276" w:lineRule="auto"/>
              <w:ind w:right="-2"/>
              <w:jc w:val="both"/>
              <w:rPr>
                <w:rFonts w:ascii="Times New Roman" w:hAnsi="Times New Roman"/>
              </w:rPr>
            </w:pPr>
          </w:p>
        </w:tc>
        <w:tc>
          <w:tcPr>
            <w:tcW w:w="606" w:type="pct"/>
            <w:vMerge/>
            <w:tcBorders>
              <w:left w:val="single" w:sz="6" w:space="0" w:color="000000"/>
              <w:bottom w:val="single" w:sz="6" w:space="0" w:color="000000"/>
              <w:right w:val="single" w:sz="6" w:space="0" w:color="000000"/>
            </w:tcBorders>
            <w:shd w:val="clear" w:color="auto" w:fill="BFBFBF" w:themeFill="background1" w:themeFillShade="BF"/>
          </w:tcPr>
          <w:p w14:paraId="05914305" w14:textId="77777777" w:rsidR="007F6EA7" w:rsidRPr="00A50BA7" w:rsidRDefault="007F6EA7" w:rsidP="00B45368">
            <w:pPr>
              <w:autoSpaceDE w:val="0"/>
              <w:spacing w:after="0" w:line="276" w:lineRule="auto"/>
              <w:ind w:right="-2"/>
              <w:jc w:val="both"/>
              <w:rPr>
                <w:rFonts w:ascii="Times New Roman" w:hAnsi="Times New Roman"/>
              </w:rPr>
            </w:pPr>
          </w:p>
        </w:tc>
        <w:tc>
          <w:tcPr>
            <w:tcW w:w="530" w:type="pct"/>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30C4B743" w14:textId="77777777" w:rsidR="007F6EA7" w:rsidRPr="00FE53A6" w:rsidRDefault="007F6EA7" w:rsidP="00B45368">
            <w:pPr>
              <w:autoSpaceDE w:val="0"/>
              <w:spacing w:after="0" w:line="276" w:lineRule="auto"/>
              <w:ind w:right="-2"/>
              <w:jc w:val="center"/>
              <w:rPr>
                <w:rFonts w:ascii="Times New Roman" w:hAnsi="Times New Roman"/>
                <w:sz w:val="20"/>
                <w:szCs w:val="20"/>
              </w:rPr>
            </w:pPr>
            <w:r w:rsidRPr="00FE53A6">
              <w:rPr>
                <w:rFonts w:ascii="Times New Roman" w:hAnsi="Times New Roman"/>
                <w:sz w:val="20"/>
                <w:szCs w:val="20"/>
              </w:rPr>
              <w:t>ogółem</w:t>
            </w:r>
          </w:p>
        </w:tc>
        <w:tc>
          <w:tcPr>
            <w:tcW w:w="606" w:type="pct"/>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05B751C5" w14:textId="77777777" w:rsidR="007F6EA7" w:rsidRPr="00FE53A6" w:rsidRDefault="007F6EA7" w:rsidP="00B45368">
            <w:pPr>
              <w:autoSpaceDE w:val="0"/>
              <w:spacing w:after="0" w:line="276" w:lineRule="auto"/>
              <w:ind w:right="-2"/>
              <w:jc w:val="center"/>
              <w:rPr>
                <w:rFonts w:ascii="Times New Roman" w:hAnsi="Times New Roman"/>
                <w:sz w:val="20"/>
                <w:szCs w:val="20"/>
              </w:rPr>
            </w:pPr>
            <w:r w:rsidRPr="00FE53A6">
              <w:rPr>
                <w:rFonts w:ascii="Times New Roman" w:hAnsi="Times New Roman"/>
                <w:sz w:val="20"/>
                <w:szCs w:val="20"/>
              </w:rPr>
              <w:t>w tym kobiety</w:t>
            </w:r>
          </w:p>
        </w:tc>
        <w:tc>
          <w:tcPr>
            <w:tcW w:w="531" w:type="pct"/>
            <w:vMerge/>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64C8B088" w14:textId="77777777" w:rsidR="007F6EA7" w:rsidRPr="00A50BA7" w:rsidRDefault="007F6EA7" w:rsidP="00B45368">
            <w:pPr>
              <w:autoSpaceDE w:val="0"/>
              <w:spacing w:after="0" w:line="276" w:lineRule="auto"/>
              <w:ind w:right="-2"/>
              <w:jc w:val="both"/>
              <w:rPr>
                <w:rFonts w:ascii="Times New Roman" w:hAnsi="Times New Roman"/>
              </w:rPr>
            </w:pPr>
          </w:p>
        </w:tc>
        <w:tc>
          <w:tcPr>
            <w:tcW w:w="909" w:type="pct"/>
            <w:vMerge/>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14:paraId="02293391" w14:textId="77777777" w:rsidR="007F6EA7" w:rsidRPr="00A50BA7" w:rsidRDefault="007F6EA7" w:rsidP="00B45368">
            <w:pPr>
              <w:autoSpaceDE w:val="0"/>
              <w:spacing w:after="0" w:line="276" w:lineRule="auto"/>
              <w:ind w:right="-2"/>
              <w:jc w:val="both"/>
              <w:rPr>
                <w:rFonts w:ascii="Times New Roman" w:hAnsi="Times New Roman"/>
              </w:rPr>
            </w:pPr>
          </w:p>
        </w:tc>
      </w:tr>
      <w:tr w:rsidR="007F6EA7" w:rsidRPr="00A50BA7" w14:paraId="5945ECEA" w14:textId="77777777" w:rsidTr="00C9324C">
        <w:trPr>
          <w:trHeight w:hRule="exact" w:val="387"/>
        </w:trPr>
        <w:tc>
          <w:tcPr>
            <w:tcW w:w="228"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C9DEE35"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1.</w:t>
            </w:r>
          </w:p>
        </w:tc>
        <w:tc>
          <w:tcPr>
            <w:tcW w:w="984"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1C82957"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Ciepielów</w:t>
            </w:r>
          </w:p>
        </w:tc>
        <w:tc>
          <w:tcPr>
            <w:tcW w:w="606" w:type="pct"/>
            <w:tcBorders>
              <w:top w:val="single" w:sz="6" w:space="0" w:color="000000"/>
              <w:left w:val="single" w:sz="6" w:space="0" w:color="000000"/>
              <w:bottom w:val="single" w:sz="6" w:space="0" w:color="000000"/>
              <w:right w:val="single" w:sz="6" w:space="0" w:color="000000"/>
            </w:tcBorders>
          </w:tcPr>
          <w:p w14:paraId="46E6A261"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135</w:t>
            </w:r>
          </w:p>
        </w:tc>
        <w:tc>
          <w:tcPr>
            <w:tcW w:w="606" w:type="pct"/>
            <w:tcBorders>
              <w:top w:val="single" w:sz="6" w:space="0" w:color="000000"/>
              <w:left w:val="single" w:sz="6" w:space="0" w:color="000000"/>
              <w:bottom w:val="single" w:sz="6" w:space="0" w:color="000000"/>
              <w:right w:val="single" w:sz="6" w:space="0" w:color="000000"/>
            </w:tcBorders>
          </w:tcPr>
          <w:p w14:paraId="18F050C9"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39</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57F7EC"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5323</w:t>
            </w:r>
          </w:p>
        </w:tc>
        <w:tc>
          <w:tcPr>
            <w:tcW w:w="6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14:paraId="07CF0ED3"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2 667</w:t>
            </w:r>
          </w:p>
        </w:tc>
        <w:tc>
          <w:tcPr>
            <w:tcW w:w="53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87252"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-45</w:t>
            </w:r>
          </w:p>
        </w:tc>
        <w:tc>
          <w:tcPr>
            <w:tcW w:w="90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0C67A13" w14:textId="77777777" w:rsidR="007F6EA7" w:rsidRPr="00A50BA7" w:rsidRDefault="007F6EA7" w:rsidP="00B45368">
            <w:pPr>
              <w:autoSpaceDE w:val="0"/>
              <w:spacing w:after="0" w:line="276" w:lineRule="auto"/>
              <w:ind w:right="-2"/>
              <w:jc w:val="center"/>
              <w:rPr>
                <w:rFonts w:ascii="Times New Roman" w:hAnsi="Times New Roman"/>
              </w:rPr>
            </w:pPr>
            <w:r>
              <w:rPr>
                <w:rFonts w:ascii="Times New Roman" w:hAnsi="Times New Roman"/>
              </w:rPr>
              <w:t>-6</w:t>
            </w:r>
          </w:p>
        </w:tc>
      </w:tr>
      <w:tr w:rsidR="007F6EA7" w:rsidRPr="00A50BA7" w14:paraId="1CEA67A5" w14:textId="77777777" w:rsidTr="00C9324C">
        <w:trPr>
          <w:trHeight w:hRule="exact" w:val="346"/>
        </w:trPr>
        <w:tc>
          <w:tcPr>
            <w:tcW w:w="228"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A9EA7D2"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2.</w:t>
            </w:r>
          </w:p>
        </w:tc>
        <w:tc>
          <w:tcPr>
            <w:tcW w:w="984"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3990E49"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Gózd</w:t>
            </w:r>
          </w:p>
        </w:tc>
        <w:tc>
          <w:tcPr>
            <w:tcW w:w="606" w:type="pct"/>
            <w:tcBorders>
              <w:top w:val="single" w:sz="6" w:space="0" w:color="000000"/>
              <w:left w:val="single" w:sz="6" w:space="0" w:color="000000"/>
              <w:bottom w:val="single" w:sz="6" w:space="0" w:color="000000"/>
              <w:right w:val="single" w:sz="6" w:space="0" w:color="000000"/>
            </w:tcBorders>
          </w:tcPr>
          <w:p w14:paraId="01C5EF0C"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78</w:t>
            </w:r>
          </w:p>
        </w:tc>
        <w:tc>
          <w:tcPr>
            <w:tcW w:w="606" w:type="pct"/>
            <w:tcBorders>
              <w:top w:val="single" w:sz="6" w:space="0" w:color="000000"/>
              <w:left w:val="single" w:sz="6" w:space="0" w:color="000000"/>
              <w:bottom w:val="single" w:sz="6" w:space="0" w:color="000000"/>
              <w:right w:val="single" w:sz="6" w:space="0" w:color="000000"/>
            </w:tcBorders>
          </w:tcPr>
          <w:p w14:paraId="217061BF"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118</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62B3AE"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9162</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893FC25"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4 551</w:t>
            </w:r>
          </w:p>
        </w:tc>
        <w:tc>
          <w:tcPr>
            <w:tcW w:w="53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3CDA81"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23</w:t>
            </w:r>
          </w:p>
        </w:tc>
        <w:tc>
          <w:tcPr>
            <w:tcW w:w="90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9975024" w14:textId="77777777" w:rsidR="007F6EA7" w:rsidRPr="00A50BA7" w:rsidRDefault="007F6EA7" w:rsidP="00B45368">
            <w:pPr>
              <w:autoSpaceDE w:val="0"/>
              <w:spacing w:after="0" w:line="276" w:lineRule="auto"/>
              <w:ind w:right="-2"/>
              <w:jc w:val="center"/>
              <w:rPr>
                <w:rFonts w:ascii="Times New Roman" w:hAnsi="Times New Roman"/>
              </w:rPr>
            </w:pPr>
            <w:r>
              <w:rPr>
                <w:rFonts w:ascii="Times New Roman" w:hAnsi="Times New Roman"/>
              </w:rPr>
              <w:t>57</w:t>
            </w:r>
          </w:p>
        </w:tc>
      </w:tr>
      <w:tr w:rsidR="007F6EA7" w:rsidRPr="00A50BA7" w14:paraId="0C10FA50" w14:textId="77777777" w:rsidTr="00C9324C">
        <w:trPr>
          <w:trHeight w:hRule="exact" w:val="346"/>
        </w:trPr>
        <w:tc>
          <w:tcPr>
            <w:tcW w:w="228"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796F45D"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3</w:t>
            </w:r>
          </w:p>
        </w:tc>
        <w:tc>
          <w:tcPr>
            <w:tcW w:w="984"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529824E"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Jastrzębia</w:t>
            </w:r>
          </w:p>
        </w:tc>
        <w:tc>
          <w:tcPr>
            <w:tcW w:w="606" w:type="pct"/>
            <w:tcBorders>
              <w:top w:val="single" w:sz="6" w:space="0" w:color="000000"/>
              <w:left w:val="single" w:sz="6" w:space="0" w:color="000000"/>
              <w:bottom w:val="single" w:sz="6" w:space="0" w:color="000000"/>
              <w:right w:val="single" w:sz="6" w:space="0" w:color="000000"/>
            </w:tcBorders>
          </w:tcPr>
          <w:p w14:paraId="4478C11A"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90</w:t>
            </w:r>
          </w:p>
        </w:tc>
        <w:tc>
          <w:tcPr>
            <w:tcW w:w="606" w:type="pct"/>
            <w:tcBorders>
              <w:top w:val="single" w:sz="6" w:space="0" w:color="000000"/>
              <w:left w:val="single" w:sz="6" w:space="0" w:color="000000"/>
              <w:bottom w:val="single" w:sz="6" w:space="0" w:color="000000"/>
              <w:right w:val="single" w:sz="6" w:space="0" w:color="000000"/>
            </w:tcBorders>
          </w:tcPr>
          <w:p w14:paraId="6794E952" w14:textId="77777777" w:rsidR="007F6EA7" w:rsidRPr="000B45F1" w:rsidRDefault="007F6EA7" w:rsidP="00B45368">
            <w:pPr>
              <w:autoSpaceDE w:val="0"/>
              <w:spacing w:after="0" w:line="276" w:lineRule="auto"/>
              <w:ind w:right="-2"/>
              <w:jc w:val="center"/>
              <w:rPr>
                <w:rFonts w:ascii="Times New Roman" w:hAnsi="Times New Roman"/>
                <w:color w:val="000000" w:themeColor="text1"/>
              </w:rPr>
            </w:pPr>
            <w:r w:rsidRPr="000B45F1">
              <w:rPr>
                <w:rFonts w:ascii="Times New Roman" w:hAnsi="Times New Roman"/>
                <w:color w:val="000000" w:themeColor="text1"/>
              </w:rPr>
              <w:t>80</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C7D7B0"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7155</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BAA602A"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3 542</w:t>
            </w:r>
          </w:p>
        </w:tc>
        <w:tc>
          <w:tcPr>
            <w:tcW w:w="53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38144E"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9</w:t>
            </w:r>
          </w:p>
        </w:tc>
        <w:tc>
          <w:tcPr>
            <w:tcW w:w="90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C6FE781" w14:textId="77777777" w:rsidR="007F6EA7" w:rsidRPr="00A50BA7" w:rsidRDefault="007F6EA7" w:rsidP="00B45368">
            <w:pPr>
              <w:autoSpaceDE w:val="0"/>
              <w:spacing w:after="0" w:line="276" w:lineRule="auto"/>
              <w:ind w:right="-2"/>
              <w:jc w:val="center"/>
              <w:rPr>
                <w:rFonts w:ascii="Times New Roman" w:hAnsi="Times New Roman"/>
              </w:rPr>
            </w:pPr>
            <w:r>
              <w:rPr>
                <w:rFonts w:ascii="Times New Roman" w:hAnsi="Times New Roman"/>
              </w:rPr>
              <w:t>7</w:t>
            </w:r>
          </w:p>
        </w:tc>
      </w:tr>
      <w:tr w:rsidR="007F6EA7" w:rsidRPr="00A50BA7" w14:paraId="57F1F30D" w14:textId="77777777" w:rsidTr="00C9324C">
        <w:trPr>
          <w:trHeight w:hRule="exact" w:val="308"/>
        </w:trPr>
        <w:tc>
          <w:tcPr>
            <w:tcW w:w="228"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25F7641"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4.</w:t>
            </w:r>
          </w:p>
        </w:tc>
        <w:tc>
          <w:tcPr>
            <w:tcW w:w="984"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3484F04"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Jedlnia – Letnisko</w:t>
            </w:r>
          </w:p>
        </w:tc>
        <w:tc>
          <w:tcPr>
            <w:tcW w:w="606" w:type="pct"/>
            <w:tcBorders>
              <w:top w:val="single" w:sz="6" w:space="0" w:color="000000"/>
              <w:left w:val="single" w:sz="6" w:space="0" w:color="000000"/>
              <w:bottom w:val="single" w:sz="6" w:space="0" w:color="000000"/>
              <w:right w:val="single" w:sz="6" w:space="0" w:color="000000"/>
            </w:tcBorders>
          </w:tcPr>
          <w:p w14:paraId="280C1729"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66</w:t>
            </w:r>
          </w:p>
        </w:tc>
        <w:tc>
          <w:tcPr>
            <w:tcW w:w="606" w:type="pct"/>
            <w:tcBorders>
              <w:top w:val="single" w:sz="6" w:space="0" w:color="000000"/>
              <w:left w:val="single" w:sz="6" w:space="0" w:color="000000"/>
              <w:bottom w:val="single" w:sz="6" w:space="0" w:color="000000"/>
              <w:right w:val="single" w:sz="6" w:space="0" w:color="000000"/>
            </w:tcBorders>
          </w:tcPr>
          <w:p w14:paraId="72E14E0B"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204</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7BE725"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13395</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45F46B0"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6 767</w:t>
            </w:r>
          </w:p>
        </w:tc>
        <w:tc>
          <w:tcPr>
            <w:tcW w:w="53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627BC61"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-16</w:t>
            </w:r>
          </w:p>
        </w:tc>
        <w:tc>
          <w:tcPr>
            <w:tcW w:w="90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D72CB67"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44</w:t>
            </w:r>
          </w:p>
        </w:tc>
      </w:tr>
      <w:tr w:rsidR="007F6EA7" w:rsidRPr="00A50BA7" w14:paraId="64B802AB" w14:textId="77777777" w:rsidTr="00C9324C">
        <w:trPr>
          <w:trHeight w:hRule="exact" w:val="346"/>
        </w:trPr>
        <w:tc>
          <w:tcPr>
            <w:tcW w:w="228"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806223F"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5.</w:t>
            </w:r>
          </w:p>
        </w:tc>
        <w:tc>
          <w:tcPr>
            <w:tcW w:w="984"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E5CB3A4"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Kazanów</w:t>
            </w:r>
          </w:p>
        </w:tc>
        <w:tc>
          <w:tcPr>
            <w:tcW w:w="606" w:type="pct"/>
            <w:tcBorders>
              <w:top w:val="single" w:sz="6" w:space="0" w:color="000000"/>
              <w:left w:val="single" w:sz="6" w:space="0" w:color="000000"/>
              <w:bottom w:val="single" w:sz="6" w:space="0" w:color="000000"/>
              <w:right w:val="single" w:sz="6" w:space="0" w:color="000000"/>
            </w:tcBorders>
          </w:tcPr>
          <w:p w14:paraId="65644BA7"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95</w:t>
            </w:r>
          </w:p>
        </w:tc>
        <w:tc>
          <w:tcPr>
            <w:tcW w:w="606" w:type="pct"/>
            <w:tcBorders>
              <w:top w:val="single" w:sz="6" w:space="0" w:color="000000"/>
              <w:left w:val="single" w:sz="6" w:space="0" w:color="000000"/>
              <w:bottom w:val="single" w:sz="6" w:space="0" w:color="000000"/>
              <w:right w:val="single" w:sz="6" w:space="0" w:color="000000"/>
            </w:tcBorders>
          </w:tcPr>
          <w:p w14:paraId="53B744E5"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43</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DAEF5E"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4370</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21DAB63"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2 130</w:t>
            </w:r>
          </w:p>
        </w:tc>
        <w:tc>
          <w:tcPr>
            <w:tcW w:w="53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44BE53"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-37</w:t>
            </w:r>
          </w:p>
        </w:tc>
        <w:tc>
          <w:tcPr>
            <w:tcW w:w="90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34622F5"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8</w:t>
            </w:r>
          </w:p>
        </w:tc>
      </w:tr>
      <w:tr w:rsidR="007F6EA7" w:rsidRPr="00A50BA7" w14:paraId="56B12124" w14:textId="77777777" w:rsidTr="00C9324C">
        <w:trPr>
          <w:trHeight w:hRule="exact" w:val="346"/>
        </w:trPr>
        <w:tc>
          <w:tcPr>
            <w:tcW w:w="228"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24B4918"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6.</w:t>
            </w:r>
          </w:p>
        </w:tc>
        <w:tc>
          <w:tcPr>
            <w:tcW w:w="984"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D3FD192"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Pionki m.</w:t>
            </w:r>
          </w:p>
        </w:tc>
        <w:tc>
          <w:tcPr>
            <w:tcW w:w="606" w:type="pct"/>
            <w:tcBorders>
              <w:top w:val="single" w:sz="6" w:space="0" w:color="000000"/>
              <w:left w:val="single" w:sz="6" w:space="0" w:color="000000"/>
              <w:bottom w:val="single" w:sz="6" w:space="0" w:color="000000"/>
              <w:right w:val="single" w:sz="6" w:space="0" w:color="000000"/>
            </w:tcBorders>
          </w:tcPr>
          <w:p w14:paraId="34579C31"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18</w:t>
            </w:r>
          </w:p>
        </w:tc>
        <w:tc>
          <w:tcPr>
            <w:tcW w:w="606" w:type="pct"/>
            <w:tcBorders>
              <w:top w:val="single" w:sz="6" w:space="0" w:color="000000"/>
              <w:left w:val="single" w:sz="6" w:space="0" w:color="000000"/>
              <w:bottom w:val="single" w:sz="6" w:space="0" w:color="000000"/>
              <w:right w:val="single" w:sz="6" w:space="0" w:color="000000"/>
            </w:tcBorders>
          </w:tcPr>
          <w:p w14:paraId="200FDF97"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918</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C016AE4"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16884</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D6E67CB"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8897</w:t>
            </w:r>
          </w:p>
        </w:tc>
        <w:tc>
          <w:tcPr>
            <w:tcW w:w="53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90D514"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-129</w:t>
            </w:r>
          </w:p>
        </w:tc>
        <w:tc>
          <w:tcPr>
            <w:tcW w:w="90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24B1D55"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-136</w:t>
            </w:r>
          </w:p>
        </w:tc>
      </w:tr>
      <w:tr w:rsidR="007F6EA7" w:rsidRPr="00A50BA7" w14:paraId="02E9ED4B" w14:textId="77777777" w:rsidTr="00C9324C">
        <w:trPr>
          <w:trHeight w:hRule="exact" w:val="355"/>
        </w:trPr>
        <w:tc>
          <w:tcPr>
            <w:tcW w:w="228"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451450E"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7</w:t>
            </w:r>
          </w:p>
        </w:tc>
        <w:tc>
          <w:tcPr>
            <w:tcW w:w="984"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CD32845"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Pionki g.w.</w:t>
            </w:r>
          </w:p>
        </w:tc>
        <w:tc>
          <w:tcPr>
            <w:tcW w:w="606" w:type="pct"/>
            <w:tcBorders>
              <w:top w:val="single" w:sz="6" w:space="0" w:color="000000"/>
              <w:left w:val="single" w:sz="6" w:space="0" w:color="000000"/>
              <w:bottom w:val="single" w:sz="6" w:space="0" w:color="000000"/>
              <w:right w:val="single" w:sz="6" w:space="0" w:color="000000"/>
            </w:tcBorders>
          </w:tcPr>
          <w:p w14:paraId="6BBC8E0B"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230</w:t>
            </w:r>
          </w:p>
        </w:tc>
        <w:tc>
          <w:tcPr>
            <w:tcW w:w="606" w:type="pct"/>
            <w:tcBorders>
              <w:top w:val="single" w:sz="6" w:space="0" w:color="000000"/>
              <w:left w:val="single" w:sz="6" w:space="0" w:color="000000"/>
              <w:bottom w:val="single" w:sz="6" w:space="0" w:color="000000"/>
              <w:right w:val="single" w:sz="6" w:space="0" w:color="000000"/>
            </w:tcBorders>
          </w:tcPr>
          <w:p w14:paraId="3BA237EE"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43</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4869B8"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9770</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A0CA3E4"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4 899</w:t>
            </w:r>
          </w:p>
        </w:tc>
        <w:tc>
          <w:tcPr>
            <w:tcW w:w="53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F838D1"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-47</w:t>
            </w:r>
          </w:p>
        </w:tc>
        <w:tc>
          <w:tcPr>
            <w:tcW w:w="90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AA8A5B6"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4</w:t>
            </w:r>
          </w:p>
        </w:tc>
      </w:tr>
      <w:tr w:rsidR="007F6EA7" w:rsidRPr="00A50BA7" w14:paraId="043FA1B6" w14:textId="77777777" w:rsidTr="00C9324C">
        <w:trPr>
          <w:trHeight w:hRule="exact" w:val="355"/>
        </w:trPr>
        <w:tc>
          <w:tcPr>
            <w:tcW w:w="228"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341163C"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8.</w:t>
            </w:r>
          </w:p>
        </w:tc>
        <w:tc>
          <w:tcPr>
            <w:tcW w:w="984"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2FEDA48"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Policzna</w:t>
            </w:r>
          </w:p>
        </w:tc>
        <w:tc>
          <w:tcPr>
            <w:tcW w:w="606" w:type="pct"/>
            <w:tcBorders>
              <w:top w:val="single" w:sz="6" w:space="0" w:color="000000"/>
              <w:left w:val="single" w:sz="6" w:space="0" w:color="000000"/>
              <w:bottom w:val="single" w:sz="6" w:space="0" w:color="000000"/>
              <w:right w:val="single" w:sz="6" w:space="0" w:color="000000"/>
            </w:tcBorders>
          </w:tcPr>
          <w:p w14:paraId="1608EEE0"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113</w:t>
            </w:r>
          </w:p>
        </w:tc>
        <w:tc>
          <w:tcPr>
            <w:tcW w:w="606" w:type="pct"/>
            <w:tcBorders>
              <w:top w:val="single" w:sz="6" w:space="0" w:color="000000"/>
              <w:left w:val="single" w:sz="6" w:space="0" w:color="000000"/>
              <w:bottom w:val="single" w:sz="6" w:space="0" w:color="000000"/>
              <w:right w:val="single" w:sz="6" w:space="0" w:color="000000"/>
            </w:tcBorders>
          </w:tcPr>
          <w:p w14:paraId="6FC0BE5F"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47</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5428CA"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5303</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7ADA4F9"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2 638</w:t>
            </w:r>
          </w:p>
        </w:tc>
        <w:tc>
          <w:tcPr>
            <w:tcW w:w="53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9ECB42"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-52</w:t>
            </w:r>
          </w:p>
        </w:tc>
        <w:tc>
          <w:tcPr>
            <w:tcW w:w="90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5E884E8"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-17</w:t>
            </w:r>
          </w:p>
        </w:tc>
      </w:tr>
      <w:tr w:rsidR="007F6EA7" w:rsidRPr="00A50BA7" w14:paraId="565CA296" w14:textId="77777777" w:rsidTr="00C9324C">
        <w:trPr>
          <w:trHeight w:hRule="exact" w:val="355"/>
        </w:trPr>
        <w:tc>
          <w:tcPr>
            <w:tcW w:w="228"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2B6609"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9.</w:t>
            </w:r>
          </w:p>
        </w:tc>
        <w:tc>
          <w:tcPr>
            <w:tcW w:w="984"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3F63379"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Przyłęk</w:t>
            </w:r>
          </w:p>
        </w:tc>
        <w:tc>
          <w:tcPr>
            <w:tcW w:w="606" w:type="pct"/>
            <w:tcBorders>
              <w:top w:val="single" w:sz="6" w:space="0" w:color="000000"/>
              <w:left w:val="single" w:sz="6" w:space="0" w:color="000000"/>
              <w:bottom w:val="single" w:sz="6" w:space="0" w:color="000000"/>
              <w:right w:val="single" w:sz="6" w:space="0" w:color="000000"/>
            </w:tcBorders>
          </w:tcPr>
          <w:p w14:paraId="27217862"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131</w:t>
            </w:r>
          </w:p>
        </w:tc>
        <w:tc>
          <w:tcPr>
            <w:tcW w:w="606" w:type="pct"/>
            <w:tcBorders>
              <w:top w:val="single" w:sz="6" w:space="0" w:color="000000"/>
              <w:left w:val="single" w:sz="6" w:space="0" w:color="000000"/>
              <w:bottom w:val="single" w:sz="6" w:space="0" w:color="000000"/>
              <w:right w:val="single" w:sz="6" w:space="0" w:color="000000"/>
            </w:tcBorders>
          </w:tcPr>
          <w:p w14:paraId="4A140FC2"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45</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AD5C3D"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5959</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BB89D66"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2990</w:t>
            </w:r>
          </w:p>
        </w:tc>
        <w:tc>
          <w:tcPr>
            <w:tcW w:w="53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7B3B07"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-32</w:t>
            </w:r>
          </w:p>
        </w:tc>
        <w:tc>
          <w:tcPr>
            <w:tcW w:w="90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69467BE"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-29</w:t>
            </w:r>
          </w:p>
        </w:tc>
      </w:tr>
      <w:tr w:rsidR="007F6EA7" w:rsidRPr="00A50BA7" w14:paraId="30DA848A" w14:textId="77777777" w:rsidTr="00C9324C">
        <w:trPr>
          <w:trHeight w:hRule="exact" w:val="345"/>
        </w:trPr>
        <w:tc>
          <w:tcPr>
            <w:tcW w:w="228"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AD64808"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10.</w:t>
            </w:r>
          </w:p>
        </w:tc>
        <w:tc>
          <w:tcPr>
            <w:tcW w:w="984"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9963831"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Tczów</w:t>
            </w:r>
          </w:p>
        </w:tc>
        <w:tc>
          <w:tcPr>
            <w:tcW w:w="606" w:type="pct"/>
            <w:tcBorders>
              <w:top w:val="single" w:sz="6" w:space="0" w:color="000000"/>
              <w:left w:val="single" w:sz="6" w:space="0" w:color="000000"/>
              <w:bottom w:val="single" w:sz="6" w:space="0" w:color="000000"/>
              <w:right w:val="single" w:sz="6" w:space="0" w:color="000000"/>
            </w:tcBorders>
          </w:tcPr>
          <w:p w14:paraId="22F68F1D" w14:textId="77777777" w:rsidR="007F6EA7" w:rsidRPr="00A50BA7" w:rsidRDefault="007F6EA7" w:rsidP="00B45368">
            <w:pPr>
              <w:autoSpaceDE w:val="0"/>
              <w:spacing w:after="0" w:line="276" w:lineRule="auto"/>
              <w:ind w:right="-2"/>
              <w:jc w:val="center"/>
              <w:rPr>
                <w:rFonts w:ascii="Times New Roman" w:hAnsi="Times New Roman"/>
              </w:rPr>
            </w:pPr>
            <w:r w:rsidRPr="00A50BA7">
              <w:rPr>
                <w:rFonts w:ascii="Times New Roman" w:hAnsi="Times New Roman"/>
              </w:rPr>
              <w:t>72</w:t>
            </w:r>
          </w:p>
        </w:tc>
        <w:tc>
          <w:tcPr>
            <w:tcW w:w="606" w:type="pct"/>
            <w:tcBorders>
              <w:top w:val="single" w:sz="6" w:space="0" w:color="000000"/>
              <w:left w:val="single" w:sz="6" w:space="0" w:color="000000"/>
              <w:bottom w:val="single" w:sz="6" w:space="0" w:color="000000"/>
              <w:right w:val="single" w:sz="6" w:space="0" w:color="000000"/>
            </w:tcBorders>
          </w:tcPr>
          <w:p w14:paraId="67DD00CF"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67</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74E4A9"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4835</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374EA9B"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2 378</w:t>
            </w:r>
          </w:p>
        </w:tc>
        <w:tc>
          <w:tcPr>
            <w:tcW w:w="53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591387"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-10</w:t>
            </w:r>
          </w:p>
        </w:tc>
        <w:tc>
          <w:tcPr>
            <w:tcW w:w="90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F4EE601"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-23</w:t>
            </w:r>
          </w:p>
        </w:tc>
      </w:tr>
      <w:tr w:rsidR="007F6EA7" w:rsidRPr="00A50BA7" w14:paraId="12BE9ABE" w14:textId="77777777" w:rsidTr="00B45C91">
        <w:trPr>
          <w:trHeight w:hRule="exact" w:val="647"/>
        </w:trPr>
        <w:tc>
          <w:tcPr>
            <w:tcW w:w="228"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A1B633F"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11.</w:t>
            </w:r>
          </w:p>
        </w:tc>
        <w:tc>
          <w:tcPr>
            <w:tcW w:w="984"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7BB3BCF" w14:textId="77777777" w:rsidR="007F6EA7" w:rsidRPr="00A50BA7" w:rsidRDefault="007F6EA7" w:rsidP="00B45C91">
            <w:pPr>
              <w:autoSpaceDE w:val="0"/>
              <w:spacing w:after="0" w:line="276" w:lineRule="auto"/>
              <w:ind w:right="-2"/>
              <w:rPr>
                <w:rFonts w:ascii="Times New Roman" w:hAnsi="Times New Roman"/>
              </w:rPr>
            </w:pPr>
            <w:r w:rsidRPr="00A50BA7">
              <w:rPr>
                <w:rFonts w:ascii="Times New Roman" w:hAnsi="Times New Roman"/>
              </w:rPr>
              <w:t xml:space="preserve">Zwoleń </w:t>
            </w:r>
            <w:r w:rsidR="00B45C91">
              <w:rPr>
                <w:rFonts w:ascii="Times New Roman" w:hAnsi="Times New Roman"/>
              </w:rPr>
              <w:br/>
            </w:r>
            <w:r w:rsidRPr="00A50BA7">
              <w:rPr>
                <w:rFonts w:ascii="Times New Roman" w:hAnsi="Times New Roman"/>
              </w:rPr>
              <w:t>miejsko</w:t>
            </w:r>
            <w:r w:rsidR="00B45C91">
              <w:rPr>
                <w:rFonts w:ascii="Times New Roman" w:hAnsi="Times New Roman"/>
              </w:rPr>
              <w:t>-</w:t>
            </w:r>
            <w:r w:rsidRPr="00A50BA7">
              <w:rPr>
                <w:rFonts w:ascii="Times New Roman" w:hAnsi="Times New Roman"/>
              </w:rPr>
              <w:t xml:space="preserve"> wiejska</w:t>
            </w:r>
          </w:p>
        </w:tc>
        <w:tc>
          <w:tcPr>
            <w:tcW w:w="606" w:type="pct"/>
            <w:tcBorders>
              <w:top w:val="single" w:sz="6" w:space="0" w:color="000000"/>
              <w:left w:val="single" w:sz="6" w:space="0" w:color="000000"/>
              <w:bottom w:val="single" w:sz="6" w:space="0" w:color="000000"/>
              <w:right w:val="single" w:sz="6" w:space="0" w:color="000000"/>
            </w:tcBorders>
            <w:vAlign w:val="center"/>
          </w:tcPr>
          <w:p w14:paraId="04F23876" w14:textId="77777777" w:rsidR="007F6EA7" w:rsidRPr="00A50BA7" w:rsidRDefault="007F6EA7" w:rsidP="00B45C91">
            <w:pPr>
              <w:autoSpaceDE w:val="0"/>
              <w:spacing w:after="0" w:line="276" w:lineRule="auto"/>
              <w:ind w:right="-2"/>
              <w:jc w:val="center"/>
              <w:rPr>
                <w:rFonts w:ascii="Times New Roman" w:hAnsi="Times New Roman"/>
              </w:rPr>
            </w:pPr>
            <w:r w:rsidRPr="00A50BA7">
              <w:rPr>
                <w:rFonts w:ascii="Times New Roman" w:hAnsi="Times New Roman"/>
              </w:rPr>
              <w:t>162</w:t>
            </w:r>
          </w:p>
        </w:tc>
        <w:tc>
          <w:tcPr>
            <w:tcW w:w="606" w:type="pct"/>
            <w:tcBorders>
              <w:top w:val="single" w:sz="6" w:space="0" w:color="000000"/>
              <w:left w:val="single" w:sz="6" w:space="0" w:color="000000"/>
              <w:bottom w:val="single" w:sz="6" w:space="0" w:color="000000"/>
              <w:right w:val="single" w:sz="6" w:space="0" w:color="000000"/>
            </w:tcBorders>
            <w:vAlign w:val="center"/>
          </w:tcPr>
          <w:p w14:paraId="5B6CCC8D" w14:textId="77777777" w:rsidR="007F6EA7" w:rsidRPr="00471901" w:rsidRDefault="007F6EA7" w:rsidP="00B45C91">
            <w:pPr>
              <w:autoSpaceDE w:val="0"/>
              <w:spacing w:after="0" w:line="276" w:lineRule="auto"/>
              <w:ind w:right="-2"/>
              <w:jc w:val="center"/>
              <w:rPr>
                <w:rFonts w:ascii="Times New Roman" w:hAnsi="Times New Roman"/>
              </w:rPr>
            </w:pPr>
            <w:r w:rsidRPr="00471901">
              <w:rPr>
                <w:rFonts w:ascii="Times New Roman" w:hAnsi="Times New Roman"/>
              </w:rPr>
              <w:t>516</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7F01436" w14:textId="77777777" w:rsidR="007F6EA7" w:rsidRPr="00471901" w:rsidRDefault="007F6EA7" w:rsidP="00B45C91">
            <w:pPr>
              <w:autoSpaceDE w:val="0"/>
              <w:spacing w:after="0" w:line="276" w:lineRule="auto"/>
              <w:ind w:right="-2"/>
              <w:jc w:val="center"/>
              <w:rPr>
                <w:rFonts w:ascii="Times New Roman" w:hAnsi="Times New Roman"/>
              </w:rPr>
            </w:pPr>
            <w:r w:rsidRPr="00471901">
              <w:rPr>
                <w:rFonts w:ascii="Times New Roman" w:hAnsi="Times New Roman"/>
              </w:rPr>
              <w:t>14612</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0445766" w14:textId="77777777" w:rsidR="007F6EA7" w:rsidRPr="00471901" w:rsidRDefault="007F6EA7" w:rsidP="00B45C91">
            <w:pPr>
              <w:autoSpaceDE w:val="0"/>
              <w:spacing w:after="0" w:line="276" w:lineRule="auto"/>
              <w:ind w:right="-2"/>
              <w:jc w:val="center"/>
              <w:rPr>
                <w:rFonts w:ascii="Times New Roman" w:hAnsi="Times New Roman"/>
              </w:rPr>
            </w:pPr>
            <w:r w:rsidRPr="00471901">
              <w:rPr>
                <w:rFonts w:ascii="Times New Roman" w:hAnsi="Times New Roman"/>
              </w:rPr>
              <w:t>7 427</w:t>
            </w:r>
          </w:p>
        </w:tc>
        <w:tc>
          <w:tcPr>
            <w:tcW w:w="53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14:paraId="68D9C097" w14:textId="77777777" w:rsidR="007F6EA7" w:rsidRPr="00471901" w:rsidRDefault="007F6EA7" w:rsidP="00B45C91">
            <w:pPr>
              <w:autoSpaceDE w:val="0"/>
              <w:spacing w:after="0" w:line="276" w:lineRule="auto"/>
              <w:ind w:right="-2"/>
              <w:jc w:val="center"/>
              <w:rPr>
                <w:rFonts w:ascii="Times New Roman" w:hAnsi="Times New Roman"/>
              </w:rPr>
            </w:pPr>
            <w:r w:rsidRPr="00471901">
              <w:rPr>
                <w:rFonts w:ascii="Times New Roman" w:hAnsi="Times New Roman"/>
              </w:rPr>
              <w:t>-64</w:t>
            </w:r>
          </w:p>
        </w:tc>
        <w:tc>
          <w:tcPr>
            <w:tcW w:w="90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4BE4736" w14:textId="77777777" w:rsidR="007F6EA7" w:rsidRPr="00471901" w:rsidRDefault="007F6EA7" w:rsidP="00B45C91">
            <w:pPr>
              <w:autoSpaceDE w:val="0"/>
              <w:spacing w:after="0" w:line="276" w:lineRule="auto"/>
              <w:ind w:right="-2"/>
              <w:jc w:val="center"/>
              <w:rPr>
                <w:rFonts w:ascii="Times New Roman" w:hAnsi="Times New Roman"/>
              </w:rPr>
            </w:pPr>
            <w:r w:rsidRPr="00471901">
              <w:rPr>
                <w:rFonts w:ascii="Times New Roman" w:hAnsi="Times New Roman"/>
              </w:rPr>
              <w:t>-98</w:t>
            </w:r>
          </w:p>
        </w:tc>
      </w:tr>
      <w:tr w:rsidR="007F6EA7" w:rsidRPr="00A50BA7" w14:paraId="10A4BFBA" w14:textId="77777777" w:rsidTr="00C9324C">
        <w:trPr>
          <w:trHeight w:hRule="exact" w:val="327"/>
        </w:trPr>
        <w:tc>
          <w:tcPr>
            <w:tcW w:w="12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5432060"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Ogółem obszar LGD</w:t>
            </w:r>
          </w:p>
        </w:tc>
        <w:tc>
          <w:tcPr>
            <w:tcW w:w="606" w:type="pct"/>
            <w:tcBorders>
              <w:top w:val="single" w:sz="6" w:space="0" w:color="000000"/>
              <w:left w:val="single" w:sz="6" w:space="0" w:color="000000"/>
              <w:bottom w:val="single" w:sz="6" w:space="0" w:color="000000"/>
              <w:right w:val="single" w:sz="6" w:space="0" w:color="000000"/>
            </w:tcBorders>
          </w:tcPr>
          <w:p w14:paraId="6B3DC2F0" w14:textId="77777777" w:rsidR="007F6EA7" w:rsidRPr="00A50BA7" w:rsidRDefault="007F6EA7" w:rsidP="00B45368">
            <w:pPr>
              <w:autoSpaceDE w:val="0"/>
              <w:spacing w:after="0" w:line="276" w:lineRule="auto"/>
              <w:ind w:right="-2"/>
              <w:jc w:val="center"/>
              <w:rPr>
                <w:rFonts w:ascii="Times New Roman" w:hAnsi="Times New Roman"/>
                <w:b/>
              </w:rPr>
            </w:pPr>
            <w:r w:rsidRPr="00A50BA7">
              <w:rPr>
                <w:rFonts w:ascii="Times New Roman" w:hAnsi="Times New Roman"/>
                <w:b/>
              </w:rPr>
              <w:t>1190</w:t>
            </w:r>
          </w:p>
        </w:tc>
        <w:tc>
          <w:tcPr>
            <w:tcW w:w="606"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3B6C56A4" w14:textId="77777777" w:rsidR="007F6EA7" w:rsidRPr="00471901" w:rsidRDefault="007F6EA7" w:rsidP="00B45368">
            <w:pPr>
              <w:autoSpaceDE w:val="0"/>
              <w:spacing w:after="0" w:line="276" w:lineRule="auto"/>
              <w:ind w:right="-2"/>
              <w:jc w:val="center"/>
              <w:rPr>
                <w:rFonts w:ascii="Times New Roman" w:hAnsi="Times New Roman"/>
                <w:b/>
              </w:rPr>
            </w:pPr>
            <w:r w:rsidRPr="00471901">
              <w:rPr>
                <w:rFonts w:ascii="Times New Roman" w:hAnsi="Times New Roman"/>
                <w:b/>
              </w:rPr>
              <w:t>81,32</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644A952" w14:textId="77777777" w:rsidR="007F6EA7" w:rsidRPr="00471901" w:rsidRDefault="007F6EA7" w:rsidP="00B45368">
            <w:pPr>
              <w:autoSpaceDE w:val="0"/>
              <w:spacing w:after="0" w:line="276" w:lineRule="auto"/>
              <w:ind w:right="-2"/>
              <w:jc w:val="center"/>
              <w:rPr>
                <w:rFonts w:ascii="Times New Roman" w:hAnsi="Times New Roman"/>
                <w:b/>
              </w:rPr>
            </w:pPr>
            <w:r w:rsidRPr="00471901">
              <w:rPr>
                <w:rFonts w:ascii="Times New Roman" w:hAnsi="Times New Roman"/>
                <w:b/>
              </w:rPr>
              <w:t>96 768</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3207D2A" w14:textId="77777777" w:rsidR="007F6EA7" w:rsidRPr="00471901" w:rsidRDefault="007F6EA7" w:rsidP="00B45368">
            <w:pPr>
              <w:autoSpaceDE w:val="0"/>
              <w:spacing w:after="0" w:line="276" w:lineRule="auto"/>
              <w:ind w:right="-2"/>
              <w:jc w:val="center"/>
              <w:rPr>
                <w:rFonts w:ascii="Times New Roman" w:hAnsi="Times New Roman"/>
                <w:b/>
              </w:rPr>
            </w:pPr>
            <w:r w:rsidRPr="00471901">
              <w:rPr>
                <w:rFonts w:ascii="Times New Roman" w:hAnsi="Times New Roman"/>
                <w:b/>
              </w:rPr>
              <w:t>48 886</w:t>
            </w:r>
          </w:p>
        </w:tc>
        <w:tc>
          <w:tcPr>
            <w:tcW w:w="53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06E8DF3" w14:textId="77777777" w:rsidR="007F6EA7" w:rsidRPr="00471901" w:rsidRDefault="007F6EA7" w:rsidP="00B45368">
            <w:pPr>
              <w:autoSpaceDE w:val="0"/>
              <w:spacing w:after="0" w:line="276" w:lineRule="auto"/>
              <w:ind w:right="-2"/>
              <w:jc w:val="center"/>
              <w:rPr>
                <w:rFonts w:ascii="Times New Roman" w:hAnsi="Times New Roman"/>
                <w:b/>
              </w:rPr>
            </w:pPr>
            <w:r w:rsidRPr="00471901">
              <w:rPr>
                <w:rFonts w:ascii="Times New Roman" w:hAnsi="Times New Roman"/>
                <w:b/>
              </w:rPr>
              <w:t>-400</w:t>
            </w:r>
          </w:p>
        </w:tc>
        <w:tc>
          <w:tcPr>
            <w:tcW w:w="90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C486703" w14:textId="77777777" w:rsidR="007F6EA7" w:rsidRPr="00471901" w:rsidRDefault="007F6EA7" w:rsidP="00B45368">
            <w:pPr>
              <w:autoSpaceDE w:val="0"/>
              <w:spacing w:after="0" w:line="276" w:lineRule="auto"/>
              <w:ind w:right="-2"/>
              <w:jc w:val="center"/>
              <w:rPr>
                <w:rFonts w:ascii="Times New Roman" w:hAnsi="Times New Roman"/>
                <w:b/>
              </w:rPr>
            </w:pPr>
            <w:r w:rsidRPr="00471901">
              <w:rPr>
                <w:rFonts w:ascii="Times New Roman" w:hAnsi="Times New Roman"/>
                <w:b/>
              </w:rPr>
              <w:t>-189</w:t>
            </w:r>
          </w:p>
        </w:tc>
      </w:tr>
      <w:tr w:rsidR="007F6EA7" w:rsidRPr="00A50BA7" w14:paraId="7BE1562B" w14:textId="77777777" w:rsidTr="00C9324C">
        <w:trPr>
          <w:trHeight w:hRule="exact" w:val="320"/>
        </w:trPr>
        <w:tc>
          <w:tcPr>
            <w:tcW w:w="12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B5BE9AF" w14:textId="77777777" w:rsidR="007F6EA7" w:rsidRPr="00A50BA7" w:rsidRDefault="007F6EA7" w:rsidP="00B45368">
            <w:pPr>
              <w:autoSpaceDE w:val="0"/>
              <w:spacing w:after="0" w:line="276" w:lineRule="auto"/>
              <w:ind w:right="-2"/>
              <w:jc w:val="both"/>
              <w:rPr>
                <w:rFonts w:ascii="Times New Roman" w:hAnsi="Times New Roman"/>
              </w:rPr>
            </w:pPr>
            <w:r w:rsidRPr="00A50BA7">
              <w:rPr>
                <w:rFonts w:ascii="Times New Roman" w:hAnsi="Times New Roman"/>
              </w:rPr>
              <w:t>Woj. mazowieckie</w:t>
            </w:r>
          </w:p>
        </w:tc>
        <w:tc>
          <w:tcPr>
            <w:tcW w:w="606" w:type="pct"/>
            <w:tcBorders>
              <w:top w:val="single" w:sz="6" w:space="0" w:color="000000"/>
              <w:left w:val="single" w:sz="6" w:space="0" w:color="000000"/>
              <w:bottom w:val="single" w:sz="6" w:space="0" w:color="000000"/>
              <w:right w:val="single" w:sz="6" w:space="0" w:color="000000"/>
            </w:tcBorders>
          </w:tcPr>
          <w:p w14:paraId="3020B15F" w14:textId="77777777" w:rsidR="007F6EA7" w:rsidRPr="000B45F1" w:rsidRDefault="007F6EA7" w:rsidP="00B45368">
            <w:pPr>
              <w:autoSpaceDE w:val="0"/>
              <w:spacing w:after="0" w:line="276" w:lineRule="auto"/>
              <w:ind w:right="-2"/>
              <w:jc w:val="center"/>
              <w:rPr>
                <w:rFonts w:ascii="Times New Roman" w:hAnsi="Times New Roman"/>
                <w:color w:val="C00000"/>
              </w:rPr>
            </w:pPr>
            <w:r w:rsidRPr="00471901">
              <w:rPr>
                <w:rFonts w:ascii="Times New Roman" w:hAnsi="Times New Roman"/>
              </w:rPr>
              <w:t>35558</w:t>
            </w:r>
          </w:p>
        </w:tc>
        <w:tc>
          <w:tcPr>
            <w:tcW w:w="606" w:type="pct"/>
            <w:tcBorders>
              <w:top w:val="single" w:sz="6" w:space="0" w:color="000000"/>
              <w:left w:val="single" w:sz="6" w:space="0" w:color="000000"/>
              <w:bottom w:val="single" w:sz="6" w:space="0" w:color="000000"/>
              <w:right w:val="single" w:sz="6" w:space="0" w:color="000000"/>
            </w:tcBorders>
          </w:tcPr>
          <w:p w14:paraId="71415855"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155</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2E6B860"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5517616</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3C32B0"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2876257</w:t>
            </w:r>
          </w:p>
        </w:tc>
        <w:tc>
          <w:tcPr>
            <w:tcW w:w="53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8714E7F"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-10795</w:t>
            </w:r>
          </w:p>
        </w:tc>
        <w:tc>
          <w:tcPr>
            <w:tcW w:w="90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DDD3FB2" w14:textId="77777777" w:rsidR="007F6EA7" w:rsidRPr="00471901" w:rsidRDefault="007F6EA7" w:rsidP="00B45368">
            <w:pPr>
              <w:autoSpaceDE w:val="0"/>
              <w:spacing w:after="0" w:line="276" w:lineRule="auto"/>
              <w:ind w:right="-2"/>
              <w:jc w:val="center"/>
              <w:rPr>
                <w:rFonts w:ascii="Times New Roman" w:hAnsi="Times New Roman"/>
              </w:rPr>
            </w:pPr>
            <w:r w:rsidRPr="00471901">
              <w:rPr>
                <w:rFonts w:ascii="Times New Roman" w:hAnsi="Times New Roman"/>
              </w:rPr>
              <w:t>-64568</w:t>
            </w:r>
          </w:p>
        </w:tc>
      </w:tr>
    </w:tbl>
    <w:p w14:paraId="0EB3ACE8" w14:textId="77777777" w:rsidR="007F6EA7" w:rsidRPr="00FE53A6" w:rsidRDefault="007F6EA7" w:rsidP="00B45368">
      <w:pPr>
        <w:autoSpaceDE w:val="0"/>
        <w:spacing w:after="0" w:line="276" w:lineRule="auto"/>
        <w:ind w:right="-2"/>
        <w:jc w:val="both"/>
        <w:rPr>
          <w:rFonts w:ascii="Times New Roman" w:hAnsi="Times New Roman"/>
          <w:i/>
          <w:iCs/>
          <w:color w:val="000000" w:themeColor="text1"/>
        </w:rPr>
      </w:pPr>
      <w:r w:rsidRPr="00FE53A6">
        <w:rPr>
          <w:rFonts w:ascii="Times New Roman" w:hAnsi="Times New Roman"/>
          <w:i/>
          <w:iCs/>
          <w:color w:val="000000" w:themeColor="text1"/>
        </w:rPr>
        <w:t>Źródło: Opracowanie własne na podstawie danych GUS na dzień 31.12.2020</w:t>
      </w:r>
      <w:r w:rsidR="007F456F">
        <w:rPr>
          <w:rFonts w:ascii="Times New Roman" w:hAnsi="Times New Roman"/>
          <w:i/>
          <w:iCs/>
          <w:color w:val="000000" w:themeColor="text1"/>
        </w:rPr>
        <w:t xml:space="preserve"> </w:t>
      </w:r>
      <w:r w:rsidRPr="00FE53A6">
        <w:rPr>
          <w:rFonts w:ascii="Times New Roman" w:hAnsi="Times New Roman"/>
          <w:i/>
          <w:iCs/>
          <w:color w:val="000000" w:themeColor="text1"/>
        </w:rPr>
        <w:t>r.</w:t>
      </w:r>
    </w:p>
    <w:p w14:paraId="1DFCE85F" w14:textId="77777777" w:rsidR="007F6EA7" w:rsidRDefault="007F6EA7" w:rsidP="00B45368">
      <w:pPr>
        <w:spacing w:after="0" w:line="276" w:lineRule="auto"/>
        <w:jc w:val="both"/>
        <w:rPr>
          <w:rFonts w:ascii="Times New Roman" w:hAnsi="Times New Roman"/>
          <w:color w:val="000000" w:themeColor="text1"/>
        </w:rPr>
      </w:pPr>
    </w:p>
    <w:p w14:paraId="0A6B3ECF" w14:textId="77777777" w:rsidR="007F6EA7" w:rsidRPr="00AC3913" w:rsidRDefault="007F6EA7" w:rsidP="00B45368">
      <w:pPr>
        <w:spacing w:after="0" w:line="276" w:lineRule="auto"/>
        <w:jc w:val="both"/>
        <w:rPr>
          <w:rFonts w:ascii="Times New Roman" w:hAnsi="Times New Roman"/>
          <w:color w:val="000000" w:themeColor="text1"/>
        </w:rPr>
      </w:pPr>
      <w:r w:rsidRPr="00AC3913">
        <w:rPr>
          <w:rFonts w:ascii="Times New Roman" w:hAnsi="Times New Roman"/>
          <w:color w:val="000000" w:themeColor="text1"/>
        </w:rPr>
        <w:t>Stan i struktura ludności pod względem wieku jest kluczowym czynnikiem decydującym o wielu kwestiach związanych m.in. z zasilaniem budżetu gmin i powiatu w podatki, kosztami edukacji czy wsparcia dla osób starszych. Obserwowana obecnie struktura ludności obszaru objętego LSR, jest pod kilkoma względami niekorzystna. Występowanie w większości gmin objętych działaniem LGD wyraźnie zaznaczonych niżów demograficznych sprawia, że zarówno rynek pracy, jak i rynek edukacyjny</w:t>
      </w:r>
      <w:r>
        <w:rPr>
          <w:rFonts w:ascii="Times New Roman" w:hAnsi="Times New Roman"/>
          <w:color w:val="000000" w:themeColor="text1"/>
        </w:rPr>
        <w:t xml:space="preserve"> podlegają dużym zmianom</w:t>
      </w:r>
      <w:r w:rsidRPr="00AC3913">
        <w:rPr>
          <w:rFonts w:ascii="Times New Roman" w:hAnsi="Times New Roman"/>
          <w:color w:val="000000" w:themeColor="text1"/>
        </w:rPr>
        <w:t>. Tylko w gminie Gózd oraz Jastrzębia istnieje dodatni przyrost naturalny, w pozostałych gminach przyrost jest ujemny. Obserwowane w ostatnim okresie zmiany zachodzące w stylu życia, dotyczące wzorca rodziny, karier zawodowych oraz ruchy migracyjne mieszkańców, na niespotykaną wcześniej skalę, dodatkowo pogłębiają niekorzystne wpływy demografii na gospodarkę. Wskaźnikiem obrazującym niekorzystne zjawiska demograficzne jest ujemny przyrost naturalny.</w:t>
      </w:r>
    </w:p>
    <w:p w14:paraId="4F554AD0" w14:textId="77777777" w:rsidR="007F6EA7" w:rsidRDefault="007F6EA7" w:rsidP="00B45368">
      <w:pPr>
        <w:autoSpaceDE w:val="0"/>
        <w:spacing w:after="0" w:line="276" w:lineRule="auto"/>
        <w:ind w:right="-2"/>
        <w:jc w:val="both"/>
        <w:rPr>
          <w:rFonts w:ascii="Times New Roman" w:hAnsi="Times New Roman"/>
          <w:color w:val="000000" w:themeColor="text1"/>
        </w:rPr>
      </w:pPr>
      <w:r w:rsidRPr="00AC3913">
        <w:rPr>
          <w:rFonts w:ascii="Times New Roman" w:hAnsi="Times New Roman"/>
          <w:color w:val="000000" w:themeColor="text1"/>
        </w:rPr>
        <w:t xml:space="preserve">Saldo migracyjne jest ujemne w przypadku 6 gmin należących do LGD w tym również 2 największe gminy należące do LGD „Dziedzictwo i Rozwój”: Zwoleń i Miasto Pionki mają ujemny wskaźnik migracyjny na dość wysokim poziomie. Bardzo niepokojące jest, że wskaźnik ujemny wzrasta na przestrzeni lat. Poziom migracji ludności jest </w:t>
      </w:r>
      <w:r w:rsidRPr="00AC3913">
        <w:rPr>
          <w:rFonts w:ascii="Times New Roman" w:hAnsi="Times New Roman"/>
          <w:color w:val="000000" w:themeColor="text1"/>
        </w:rPr>
        <w:lastRenderedPageBreak/>
        <w:t>spowodowany w większości ucieczką do większych ośrodków miast oraz za granicę. Dotyczy to przede wszystkim osób w wieku produkcyjnym, czynnych zawodowo, a także osób młodych legitymujących się wyższym wykształceniem.</w:t>
      </w:r>
    </w:p>
    <w:p w14:paraId="1623EF92" w14:textId="77777777" w:rsidR="007F6EA7" w:rsidRPr="00246AF4" w:rsidRDefault="007F6EA7" w:rsidP="00B45368">
      <w:pPr>
        <w:shd w:val="clear" w:color="auto" w:fill="FFFFFF" w:themeFill="background1"/>
        <w:spacing w:line="276" w:lineRule="auto"/>
        <w:ind w:firstLine="708"/>
        <w:jc w:val="both"/>
        <w:rPr>
          <w:rFonts w:ascii="Times New Roman" w:hAnsi="Times New Roman"/>
        </w:rPr>
      </w:pPr>
      <w:r w:rsidRPr="00246AF4">
        <w:rPr>
          <w:rFonts w:ascii="Times New Roman" w:hAnsi="Times New Roman"/>
        </w:rPr>
        <w:t xml:space="preserve">Obszar gmin LGD posiada niewątpliwy potencjał </w:t>
      </w:r>
      <w:r w:rsidRPr="00246AF4">
        <w:rPr>
          <w:rFonts w:ascii="Times New Roman" w:hAnsi="Times New Roman"/>
          <w:shd w:val="clear" w:color="auto" w:fill="FFFFFF" w:themeFill="background1"/>
        </w:rPr>
        <w:t>mieszkalniczy,</w:t>
      </w:r>
      <w:r w:rsidRPr="00246AF4">
        <w:rPr>
          <w:rFonts w:ascii="Times New Roman" w:hAnsi="Times New Roman"/>
        </w:rPr>
        <w:t xml:space="preserve"> który w bardzo istotnym stopniu przekłada się na wzrost dochodów i wydatków inwestycyjnych gmin oraz atrakcyjności gospodarczej, ale należy dążyć do jego zrównoważonego rozwoju. Przyciąganie nowych mieszkańców wpływa bowiem na konieczność zapewnienia właściwej integracji społeczno-kulturalnej. Dane przestrzennej zmiany liczby mieszkańców ukazują również, że wyludnianie się części gmin, w szczególności wsi położonych daleko do centrum regionu – wyjazdy młodych, osób poza obszar LGD – stanowią jedno z najważniejszych wyzwań rozwojowych stojących przed partnerstwem LGD.</w:t>
      </w:r>
    </w:p>
    <w:p w14:paraId="7BAA7DFD" w14:textId="77777777" w:rsidR="007F6EA7" w:rsidRPr="00AD0AF0" w:rsidRDefault="007F6EA7" w:rsidP="00B45368">
      <w:pPr>
        <w:autoSpaceDE w:val="0"/>
        <w:spacing w:after="0" w:line="276" w:lineRule="auto"/>
        <w:ind w:right="-2"/>
        <w:jc w:val="both"/>
        <w:rPr>
          <w:rFonts w:ascii="Times New Roman" w:hAnsi="Times New Roman"/>
        </w:rPr>
      </w:pPr>
      <w:r w:rsidRPr="00A50BA7">
        <w:tab/>
        <w:t xml:space="preserve"> </w:t>
      </w:r>
      <w:r w:rsidRPr="00AD0AF0">
        <w:rPr>
          <w:rFonts w:ascii="Times New Roman" w:hAnsi="Times New Roman"/>
        </w:rPr>
        <w:t>Struktura wieku ludności jest bardzo zbliżona na obszarze realizacji LSR i w województwie mazowieckim. Wysoki udział ludzi młodych w ludności ogółem zapewnia zrównoważoną proporcję między lic</w:t>
      </w:r>
      <w:r>
        <w:rPr>
          <w:rFonts w:ascii="Times New Roman" w:hAnsi="Times New Roman"/>
        </w:rPr>
        <w:t>zbą ludności czynnej zawodowo</w:t>
      </w:r>
      <w:r w:rsidR="00292661">
        <w:rPr>
          <w:rFonts w:ascii="Times New Roman" w:hAnsi="Times New Roman"/>
        </w:rPr>
        <w:t>,</w:t>
      </w:r>
      <w:r>
        <w:rPr>
          <w:rFonts w:ascii="Times New Roman" w:hAnsi="Times New Roman"/>
        </w:rPr>
        <w:t xml:space="preserve"> </w:t>
      </w:r>
      <w:r w:rsidRPr="00AD0AF0">
        <w:rPr>
          <w:rFonts w:ascii="Times New Roman" w:hAnsi="Times New Roman"/>
        </w:rPr>
        <w:t>a liczbą ludności korzystającą ze świadczeń społecznych lub będącą na utrzymaniu czynnych zawodowo.</w:t>
      </w:r>
    </w:p>
    <w:p w14:paraId="56B05DD3" w14:textId="77777777" w:rsidR="007F6EA7" w:rsidRPr="00AD0AF0" w:rsidRDefault="007F6EA7" w:rsidP="00B45368">
      <w:pPr>
        <w:spacing w:after="0" w:line="276" w:lineRule="auto"/>
        <w:jc w:val="both"/>
        <w:rPr>
          <w:rFonts w:ascii="Times New Roman" w:hAnsi="Times New Roman"/>
        </w:rPr>
      </w:pPr>
      <w:r w:rsidRPr="00AD0AF0">
        <w:rPr>
          <w:rFonts w:ascii="Times New Roman" w:hAnsi="Times New Roman"/>
        </w:rPr>
        <w:t xml:space="preserve">Analizując strukturę wieku ludności omawianego obszaru, wyróżniono jej podstawowe kategorie, istotne z punktu widzenia rynku pracy i zasobów siły roboczej: </w:t>
      </w:r>
    </w:p>
    <w:p w14:paraId="470C5EDD" w14:textId="77777777" w:rsidR="007F6EA7" w:rsidRPr="00AD0AF0" w:rsidRDefault="007F6EA7" w:rsidP="00B45368">
      <w:pPr>
        <w:spacing w:after="0" w:line="276" w:lineRule="auto"/>
        <w:jc w:val="both"/>
        <w:rPr>
          <w:rFonts w:ascii="Times New Roman" w:hAnsi="Times New Roman"/>
        </w:rPr>
      </w:pPr>
      <w:r w:rsidRPr="00AD0AF0">
        <w:rPr>
          <w:rFonts w:ascii="Times New Roman" w:hAnsi="Times New Roman"/>
        </w:rPr>
        <w:sym w:font="Symbol" w:char="F0B7"/>
      </w:r>
      <w:r w:rsidRPr="00AD0AF0">
        <w:rPr>
          <w:rFonts w:ascii="Times New Roman" w:hAnsi="Times New Roman"/>
        </w:rPr>
        <w:t xml:space="preserve"> ludność w wieku produkcyjnym, w tym: kobiety 18-59 lat, mężczyźni 18-64 lata, </w:t>
      </w:r>
      <w:r w:rsidRPr="00AD0AF0">
        <w:rPr>
          <w:rFonts w:ascii="Times New Roman" w:hAnsi="Times New Roman"/>
        </w:rPr>
        <w:br/>
      </w:r>
      <w:r w:rsidRPr="00AD0AF0">
        <w:rPr>
          <w:rFonts w:ascii="Times New Roman" w:hAnsi="Times New Roman"/>
        </w:rPr>
        <w:sym w:font="Symbol" w:char="F0B7"/>
      </w:r>
      <w:r w:rsidRPr="00AD0AF0">
        <w:rPr>
          <w:rFonts w:ascii="Times New Roman" w:hAnsi="Times New Roman"/>
        </w:rPr>
        <w:t xml:space="preserve"> </w:t>
      </w:r>
      <w:r>
        <w:rPr>
          <w:rFonts w:ascii="Times New Roman" w:hAnsi="Times New Roman"/>
        </w:rPr>
        <w:t xml:space="preserve">  </w:t>
      </w:r>
      <w:r w:rsidRPr="00AD0AF0">
        <w:rPr>
          <w:rFonts w:ascii="Times New Roman" w:hAnsi="Times New Roman"/>
        </w:rPr>
        <w:t>ludność w wieku poprodukcyjnym, w tym: kobiety 60 lat i więcej, mężczyźni 65 lat i więcej</w:t>
      </w:r>
    </w:p>
    <w:p w14:paraId="40A01DC0" w14:textId="77777777" w:rsidR="007F6EA7" w:rsidRPr="00AD0AF0" w:rsidRDefault="007F6EA7" w:rsidP="00B45368">
      <w:pPr>
        <w:tabs>
          <w:tab w:val="left" w:pos="709"/>
        </w:tabs>
        <w:spacing w:after="0" w:line="276" w:lineRule="auto"/>
        <w:ind w:firstLine="567"/>
        <w:jc w:val="both"/>
        <w:rPr>
          <w:rFonts w:ascii="Times New Roman" w:hAnsi="Times New Roman"/>
        </w:rPr>
      </w:pPr>
      <w:r w:rsidRPr="00AD0AF0">
        <w:rPr>
          <w:rFonts w:ascii="Times New Roman" w:hAnsi="Times New Roman"/>
        </w:rPr>
        <w:t xml:space="preserve">W każdej gminie da się zauważyć konsekwentny spadek udziału osób w wieku przedprodukcyjnym oraz wzrost udziału osób w wieku niemobilnym. Zachodzące zmiany demograficzne będą nasilać to drugie zjawisko, </w:t>
      </w:r>
      <w:r w:rsidR="002A0955">
        <w:rPr>
          <w:rFonts w:ascii="Times New Roman" w:hAnsi="Times New Roman"/>
        </w:rPr>
        <w:br/>
      </w:r>
      <w:r w:rsidRPr="00AD0AF0">
        <w:rPr>
          <w:rFonts w:ascii="Times New Roman" w:hAnsi="Times New Roman"/>
        </w:rPr>
        <w:t>w związku z czym pojawia się konieczność przywiązywania szczególnej uwagi do ludności w tej grupie wieku tj. młodzieży oraz osób starszych. Tylko w 3 gminach: Gózd, Jedlnia Letnisko i Zwoleń widać , że na przestrzeni lat wzrosła liczba osób w wieku produkcyjnym, w pozostałych gminach zmalała dość znacznie.</w:t>
      </w:r>
    </w:p>
    <w:p w14:paraId="59A223F1" w14:textId="77777777" w:rsidR="00F47864" w:rsidRDefault="00F47864" w:rsidP="00B45368">
      <w:pPr>
        <w:autoSpaceDE w:val="0"/>
        <w:spacing w:after="0" w:line="276" w:lineRule="auto"/>
        <w:ind w:right="-2"/>
        <w:jc w:val="both"/>
        <w:rPr>
          <w:rFonts w:ascii="Times New Roman" w:hAnsi="Times New Roman"/>
          <w:color w:val="000000"/>
        </w:rPr>
      </w:pPr>
    </w:p>
    <w:p w14:paraId="3C49C28C" w14:textId="77777777" w:rsidR="007F6EA7" w:rsidRPr="00294878" w:rsidRDefault="007F6EA7" w:rsidP="00B45368">
      <w:pPr>
        <w:autoSpaceDE w:val="0"/>
        <w:spacing w:after="0" w:line="276" w:lineRule="auto"/>
        <w:ind w:right="-2"/>
        <w:jc w:val="both"/>
        <w:rPr>
          <w:rFonts w:ascii="Times New Roman" w:hAnsi="Times New Roman"/>
          <w:color w:val="000000"/>
        </w:rPr>
      </w:pPr>
      <w:r>
        <w:rPr>
          <w:rFonts w:ascii="Times New Roman" w:hAnsi="Times New Roman"/>
          <w:color w:val="000000"/>
        </w:rPr>
        <w:t xml:space="preserve">Tabela nr </w:t>
      </w:r>
      <w:r w:rsidR="00074F73">
        <w:rPr>
          <w:rFonts w:ascii="Times New Roman" w:hAnsi="Times New Roman"/>
          <w:color w:val="000000"/>
        </w:rPr>
        <w:t>5</w:t>
      </w:r>
      <w:r>
        <w:rPr>
          <w:rFonts w:ascii="Times New Roman" w:hAnsi="Times New Roman"/>
          <w:color w:val="000000"/>
        </w:rPr>
        <w:t xml:space="preserve">. </w:t>
      </w:r>
      <w:r w:rsidRPr="006603BD">
        <w:rPr>
          <w:rFonts w:ascii="Times New Roman" w:hAnsi="Times New Roman"/>
          <w:color w:val="000000"/>
        </w:rPr>
        <w:t>Podstawowe informacje o obszarze objętym LSR.</w:t>
      </w:r>
    </w:p>
    <w:tbl>
      <w:tblPr>
        <w:tblW w:w="5000" w:type="pct"/>
        <w:tblCellMar>
          <w:left w:w="10" w:type="dxa"/>
          <w:right w:w="10" w:type="dxa"/>
        </w:tblCellMar>
        <w:tblLook w:val="0000" w:firstRow="0" w:lastRow="0" w:firstColumn="0" w:lastColumn="0" w:noHBand="0" w:noVBand="0"/>
      </w:tblPr>
      <w:tblGrid>
        <w:gridCol w:w="494"/>
        <w:gridCol w:w="1980"/>
        <w:gridCol w:w="1315"/>
        <w:gridCol w:w="1640"/>
        <w:gridCol w:w="1805"/>
        <w:gridCol w:w="1477"/>
        <w:gridCol w:w="1477"/>
      </w:tblGrid>
      <w:tr w:rsidR="007F6EA7" w:rsidRPr="00A63752" w14:paraId="5F6EC474" w14:textId="77777777" w:rsidTr="00C9324C">
        <w:trPr>
          <w:trHeight w:val="1133"/>
        </w:trPr>
        <w:tc>
          <w:tcPr>
            <w:tcW w:w="242" w:type="pct"/>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74B94135"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L.p.</w:t>
            </w:r>
          </w:p>
        </w:tc>
        <w:tc>
          <w:tcPr>
            <w:tcW w:w="971" w:type="pct"/>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020791FB" w14:textId="77777777" w:rsidR="007F6EA7" w:rsidRPr="00A63752" w:rsidRDefault="007F6EA7" w:rsidP="00B45368">
            <w:pPr>
              <w:autoSpaceDE w:val="0"/>
              <w:spacing w:after="0" w:line="276" w:lineRule="auto"/>
              <w:ind w:right="-2"/>
              <w:rPr>
                <w:rFonts w:ascii="Times New Roman" w:hAnsi="Times New Roman"/>
              </w:rPr>
            </w:pPr>
            <w:r w:rsidRPr="00A63752">
              <w:rPr>
                <w:rFonts w:ascii="Times New Roman" w:hAnsi="Times New Roman"/>
              </w:rPr>
              <w:t>Gmina</w:t>
            </w:r>
          </w:p>
        </w:tc>
        <w:tc>
          <w:tcPr>
            <w:tcW w:w="645" w:type="pct"/>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77780A3F" w14:textId="77777777" w:rsidR="007F6EA7" w:rsidRPr="00A63752" w:rsidRDefault="007F6EA7" w:rsidP="00B45368">
            <w:pPr>
              <w:autoSpaceDE w:val="0"/>
              <w:spacing w:after="0" w:line="276" w:lineRule="auto"/>
              <w:ind w:right="-2"/>
              <w:jc w:val="center"/>
              <w:rPr>
                <w:rFonts w:ascii="Times New Roman" w:hAnsi="Times New Roman"/>
                <w:sz w:val="20"/>
                <w:szCs w:val="20"/>
              </w:rPr>
            </w:pPr>
            <w:r w:rsidRPr="00A63752">
              <w:rPr>
                <w:rFonts w:ascii="Times New Roman" w:hAnsi="Times New Roman"/>
                <w:sz w:val="20"/>
                <w:szCs w:val="20"/>
              </w:rPr>
              <w:t>Liczba osób bezrobotnych</w:t>
            </w:r>
          </w:p>
          <w:p w14:paraId="532DF857" w14:textId="77777777" w:rsidR="007F6EA7" w:rsidRPr="00A63752" w:rsidRDefault="007F6EA7" w:rsidP="00B45368">
            <w:pPr>
              <w:autoSpaceDE w:val="0"/>
              <w:spacing w:after="0" w:line="276" w:lineRule="auto"/>
              <w:ind w:right="-2"/>
              <w:jc w:val="center"/>
              <w:rPr>
                <w:rFonts w:ascii="Times New Roman" w:hAnsi="Times New Roman"/>
                <w:sz w:val="20"/>
                <w:szCs w:val="20"/>
              </w:rPr>
            </w:pPr>
            <w:r w:rsidRPr="00A63752">
              <w:rPr>
                <w:rFonts w:ascii="Times New Roman" w:hAnsi="Times New Roman"/>
                <w:sz w:val="20"/>
                <w:szCs w:val="20"/>
              </w:rPr>
              <w:t>Ogółem</w:t>
            </w:r>
          </w:p>
          <w:p w14:paraId="259D1047" w14:textId="77777777" w:rsidR="007F6EA7" w:rsidRPr="00A63752" w:rsidRDefault="007F6EA7" w:rsidP="00B45368">
            <w:pPr>
              <w:autoSpaceDE w:val="0"/>
              <w:spacing w:after="0" w:line="276" w:lineRule="auto"/>
              <w:ind w:right="-2"/>
              <w:jc w:val="center"/>
              <w:rPr>
                <w:rFonts w:ascii="Times New Roman" w:hAnsi="Times New Roman"/>
                <w:sz w:val="20"/>
                <w:szCs w:val="20"/>
              </w:rPr>
            </w:pPr>
            <w:r w:rsidRPr="00A63752">
              <w:rPr>
                <w:rFonts w:ascii="Times New Roman" w:hAnsi="Times New Roman"/>
                <w:sz w:val="20"/>
                <w:szCs w:val="20"/>
              </w:rPr>
              <w:t>osoba</w:t>
            </w:r>
          </w:p>
        </w:tc>
        <w:tc>
          <w:tcPr>
            <w:tcW w:w="805" w:type="pct"/>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15863223" w14:textId="77777777" w:rsidR="007F6EA7" w:rsidRPr="00A63752" w:rsidRDefault="007F6EA7" w:rsidP="00B45368">
            <w:pPr>
              <w:autoSpaceDE w:val="0"/>
              <w:spacing w:after="0" w:line="276" w:lineRule="auto"/>
              <w:ind w:right="-2"/>
              <w:jc w:val="center"/>
              <w:rPr>
                <w:rFonts w:ascii="Times New Roman" w:hAnsi="Times New Roman"/>
                <w:sz w:val="20"/>
                <w:szCs w:val="20"/>
              </w:rPr>
            </w:pPr>
            <w:r w:rsidRPr="00A63752">
              <w:rPr>
                <w:rFonts w:ascii="Times New Roman" w:hAnsi="Times New Roman"/>
                <w:sz w:val="20"/>
                <w:szCs w:val="20"/>
              </w:rPr>
              <w:t>Liczba osób w wieku produkcyjnym rok 2020</w:t>
            </w:r>
          </w:p>
        </w:tc>
        <w:tc>
          <w:tcPr>
            <w:tcW w:w="886" w:type="pct"/>
            <w:tcBorders>
              <w:top w:val="single" w:sz="6" w:space="0" w:color="000000"/>
              <w:left w:val="single" w:sz="6" w:space="0" w:color="000000"/>
              <w:right w:val="single" w:sz="6" w:space="0" w:color="000000"/>
            </w:tcBorders>
            <w:shd w:val="clear" w:color="auto" w:fill="BFBFBF"/>
          </w:tcPr>
          <w:p w14:paraId="583E20FC" w14:textId="77777777" w:rsidR="007F6EA7" w:rsidRPr="00A63752" w:rsidRDefault="007F6EA7" w:rsidP="00B45368">
            <w:pPr>
              <w:autoSpaceDE w:val="0"/>
              <w:spacing w:after="0" w:line="276" w:lineRule="auto"/>
              <w:ind w:right="-2"/>
              <w:jc w:val="center"/>
              <w:rPr>
                <w:rFonts w:ascii="Times New Roman" w:hAnsi="Times New Roman"/>
                <w:sz w:val="20"/>
                <w:szCs w:val="20"/>
              </w:rPr>
            </w:pPr>
            <w:r w:rsidRPr="00A63752">
              <w:rPr>
                <w:rFonts w:ascii="Times New Roman" w:hAnsi="Times New Roman"/>
                <w:sz w:val="20"/>
                <w:szCs w:val="20"/>
              </w:rPr>
              <w:t>Liczba osób w wieku produkcyjnym rok 201</w:t>
            </w:r>
            <w:r w:rsidR="00A63752">
              <w:rPr>
                <w:rFonts w:ascii="Times New Roman" w:hAnsi="Times New Roman"/>
                <w:sz w:val="20"/>
                <w:szCs w:val="20"/>
              </w:rPr>
              <w:t>3</w:t>
            </w:r>
          </w:p>
        </w:tc>
        <w:tc>
          <w:tcPr>
            <w:tcW w:w="725" w:type="pct"/>
            <w:tcBorders>
              <w:top w:val="single" w:sz="6" w:space="0" w:color="000000"/>
              <w:left w:val="single" w:sz="6" w:space="0" w:color="000000"/>
              <w:right w:val="single" w:sz="6" w:space="0" w:color="000000"/>
            </w:tcBorders>
            <w:shd w:val="clear" w:color="auto" w:fill="BFBFBF"/>
            <w:tcMar>
              <w:top w:w="0" w:type="dxa"/>
              <w:left w:w="0" w:type="dxa"/>
              <w:bottom w:w="0" w:type="dxa"/>
              <w:right w:w="0" w:type="dxa"/>
            </w:tcMar>
            <w:vAlign w:val="center"/>
          </w:tcPr>
          <w:p w14:paraId="62844D32" w14:textId="77777777" w:rsidR="007F6EA7" w:rsidRPr="00A63752" w:rsidRDefault="007F6EA7" w:rsidP="00B45368">
            <w:pPr>
              <w:autoSpaceDE w:val="0"/>
              <w:spacing w:after="0" w:line="276" w:lineRule="auto"/>
              <w:ind w:right="-2"/>
              <w:jc w:val="center"/>
              <w:rPr>
                <w:rFonts w:ascii="Times New Roman" w:hAnsi="Times New Roman"/>
                <w:sz w:val="20"/>
                <w:szCs w:val="20"/>
              </w:rPr>
            </w:pPr>
            <w:r w:rsidRPr="00A63752">
              <w:rPr>
                <w:rFonts w:ascii="Times New Roman" w:hAnsi="Times New Roman"/>
                <w:sz w:val="20"/>
                <w:szCs w:val="20"/>
              </w:rPr>
              <w:t>Liczba ludności w wieku poprodukcyjnym - seniorzy</w:t>
            </w:r>
          </w:p>
          <w:p w14:paraId="0892555A" w14:textId="77777777" w:rsidR="007F6EA7" w:rsidRPr="00A63752" w:rsidRDefault="007F6EA7" w:rsidP="00B45368">
            <w:pPr>
              <w:autoSpaceDE w:val="0"/>
              <w:spacing w:after="0" w:line="276" w:lineRule="auto"/>
              <w:ind w:right="-2"/>
              <w:jc w:val="center"/>
              <w:rPr>
                <w:rFonts w:ascii="Times New Roman" w:hAnsi="Times New Roman"/>
                <w:sz w:val="20"/>
                <w:szCs w:val="20"/>
              </w:rPr>
            </w:pPr>
            <w:r w:rsidRPr="00A63752">
              <w:rPr>
                <w:rFonts w:ascii="Times New Roman" w:hAnsi="Times New Roman"/>
                <w:sz w:val="20"/>
                <w:szCs w:val="20"/>
              </w:rPr>
              <w:t>2020</w:t>
            </w:r>
          </w:p>
        </w:tc>
        <w:tc>
          <w:tcPr>
            <w:tcW w:w="725" w:type="pct"/>
            <w:tcBorders>
              <w:top w:val="single" w:sz="6" w:space="0" w:color="000000"/>
              <w:left w:val="single" w:sz="6" w:space="0" w:color="000000"/>
              <w:right w:val="single" w:sz="6" w:space="0" w:color="000000"/>
            </w:tcBorders>
            <w:shd w:val="clear" w:color="auto" w:fill="BFBFBF"/>
          </w:tcPr>
          <w:p w14:paraId="70E11D88" w14:textId="77777777" w:rsidR="007F6EA7" w:rsidRPr="00A63752" w:rsidRDefault="007F6EA7" w:rsidP="00B45368">
            <w:pPr>
              <w:autoSpaceDE w:val="0"/>
              <w:spacing w:after="0" w:line="276" w:lineRule="auto"/>
              <w:ind w:right="-2"/>
              <w:jc w:val="center"/>
              <w:rPr>
                <w:rFonts w:ascii="Times New Roman" w:hAnsi="Times New Roman"/>
                <w:sz w:val="20"/>
                <w:szCs w:val="20"/>
              </w:rPr>
            </w:pPr>
            <w:r w:rsidRPr="00A63752">
              <w:rPr>
                <w:rFonts w:ascii="Times New Roman" w:hAnsi="Times New Roman"/>
                <w:sz w:val="20"/>
                <w:szCs w:val="20"/>
              </w:rPr>
              <w:t>Liczba ludności w wieku poprodukcyjnym - seniorzy</w:t>
            </w:r>
          </w:p>
          <w:p w14:paraId="0736E152" w14:textId="77777777" w:rsidR="007F6EA7" w:rsidRPr="00A63752" w:rsidRDefault="007F6EA7" w:rsidP="00B45368">
            <w:pPr>
              <w:autoSpaceDE w:val="0"/>
              <w:spacing w:after="0" w:line="276" w:lineRule="auto"/>
              <w:ind w:right="-2"/>
              <w:jc w:val="center"/>
              <w:rPr>
                <w:rFonts w:ascii="Times New Roman" w:hAnsi="Times New Roman"/>
                <w:sz w:val="20"/>
                <w:szCs w:val="20"/>
              </w:rPr>
            </w:pPr>
            <w:r w:rsidRPr="00A63752">
              <w:rPr>
                <w:rFonts w:ascii="Times New Roman" w:hAnsi="Times New Roman"/>
                <w:sz w:val="20"/>
                <w:szCs w:val="20"/>
              </w:rPr>
              <w:t>2013</w:t>
            </w:r>
          </w:p>
        </w:tc>
      </w:tr>
      <w:tr w:rsidR="007F6EA7" w:rsidRPr="00A63752" w14:paraId="4ED55DB2" w14:textId="77777777" w:rsidTr="00C9324C">
        <w:trPr>
          <w:trHeight w:hRule="exact" w:val="387"/>
        </w:trPr>
        <w:tc>
          <w:tcPr>
            <w:tcW w:w="24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77382CA"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1.</w:t>
            </w:r>
          </w:p>
        </w:tc>
        <w:tc>
          <w:tcPr>
            <w:tcW w:w="97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56D4165"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Ciepielów</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B729A82"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312</w:t>
            </w:r>
          </w:p>
        </w:tc>
        <w:tc>
          <w:tcPr>
            <w:tcW w:w="80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69E2665"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3131</w:t>
            </w:r>
          </w:p>
        </w:tc>
        <w:tc>
          <w:tcPr>
            <w:tcW w:w="886" w:type="pct"/>
            <w:tcBorders>
              <w:top w:val="single" w:sz="6" w:space="0" w:color="000000"/>
              <w:left w:val="single" w:sz="6" w:space="0" w:color="000000"/>
              <w:bottom w:val="single" w:sz="6" w:space="0" w:color="000000"/>
              <w:right w:val="single" w:sz="6" w:space="0" w:color="000000"/>
            </w:tcBorders>
            <w:vAlign w:val="center"/>
          </w:tcPr>
          <w:p w14:paraId="5C33E13B" w14:textId="77777777" w:rsidR="007F6EA7" w:rsidRPr="00A63752" w:rsidRDefault="007F6EA7" w:rsidP="00B45368">
            <w:pPr>
              <w:pStyle w:val="Default"/>
              <w:spacing w:line="276" w:lineRule="auto"/>
              <w:jc w:val="center"/>
              <w:rPr>
                <w:rFonts w:ascii="Times New Roman" w:hAnsi="Times New Roman" w:cs="Times New Roman"/>
                <w:color w:val="auto"/>
                <w:sz w:val="22"/>
                <w:szCs w:val="22"/>
              </w:rPr>
            </w:pPr>
            <w:r w:rsidRPr="00A63752">
              <w:rPr>
                <w:rFonts w:ascii="Times New Roman" w:hAnsi="Times New Roman" w:cs="Times New Roman"/>
                <w:color w:val="auto"/>
                <w:sz w:val="22"/>
                <w:szCs w:val="22"/>
              </w:rPr>
              <w:t>3511</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548DE4"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1162</w:t>
            </w:r>
          </w:p>
        </w:tc>
        <w:tc>
          <w:tcPr>
            <w:tcW w:w="725" w:type="pct"/>
            <w:tcBorders>
              <w:top w:val="single" w:sz="6" w:space="0" w:color="000000"/>
              <w:left w:val="single" w:sz="6" w:space="0" w:color="000000"/>
              <w:bottom w:val="single" w:sz="6" w:space="0" w:color="000000"/>
              <w:right w:val="single" w:sz="6" w:space="0" w:color="000000"/>
            </w:tcBorders>
            <w:vAlign w:val="center"/>
          </w:tcPr>
          <w:p w14:paraId="3FD44E87" w14:textId="77777777" w:rsidR="007F6EA7" w:rsidRPr="00A63752" w:rsidRDefault="007F6EA7" w:rsidP="00B45368">
            <w:pPr>
              <w:autoSpaceDE w:val="0"/>
              <w:adjustRightInd w:val="0"/>
              <w:spacing w:after="0" w:line="276" w:lineRule="auto"/>
              <w:jc w:val="center"/>
              <w:rPr>
                <w:rFonts w:ascii="Times New Roman" w:hAnsi="Times New Roman"/>
              </w:rPr>
            </w:pPr>
            <w:r w:rsidRPr="00A63752">
              <w:rPr>
                <w:rFonts w:ascii="Times New Roman" w:hAnsi="Times New Roman"/>
              </w:rPr>
              <w:t>1132</w:t>
            </w:r>
          </w:p>
        </w:tc>
      </w:tr>
      <w:tr w:rsidR="007F6EA7" w:rsidRPr="00A63752" w14:paraId="5B25B023" w14:textId="77777777" w:rsidTr="00C9324C">
        <w:trPr>
          <w:trHeight w:hRule="exact" w:val="346"/>
        </w:trPr>
        <w:tc>
          <w:tcPr>
            <w:tcW w:w="24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A784888"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2.</w:t>
            </w:r>
          </w:p>
        </w:tc>
        <w:tc>
          <w:tcPr>
            <w:tcW w:w="97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3838591"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Gózd</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A7BE55"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691</w:t>
            </w:r>
          </w:p>
        </w:tc>
        <w:tc>
          <w:tcPr>
            <w:tcW w:w="80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93D6E43"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5641</w:t>
            </w:r>
          </w:p>
        </w:tc>
        <w:tc>
          <w:tcPr>
            <w:tcW w:w="886" w:type="pct"/>
            <w:tcBorders>
              <w:top w:val="single" w:sz="6" w:space="0" w:color="000000"/>
              <w:left w:val="single" w:sz="6" w:space="0" w:color="000000"/>
              <w:bottom w:val="single" w:sz="6" w:space="0" w:color="000000"/>
              <w:right w:val="single" w:sz="6" w:space="0" w:color="000000"/>
            </w:tcBorders>
            <w:vAlign w:val="center"/>
          </w:tcPr>
          <w:p w14:paraId="54BBE0B2" w14:textId="77777777" w:rsidR="007F6EA7" w:rsidRPr="003F0CA5" w:rsidRDefault="007F6EA7" w:rsidP="00B45368">
            <w:pPr>
              <w:pStyle w:val="Default"/>
              <w:spacing w:line="276" w:lineRule="auto"/>
              <w:jc w:val="center"/>
              <w:rPr>
                <w:rFonts w:ascii="Times New Roman" w:hAnsi="Times New Roman" w:cs="Times New Roman"/>
                <w:color w:val="auto"/>
                <w:sz w:val="22"/>
                <w:szCs w:val="22"/>
              </w:rPr>
            </w:pPr>
            <w:r w:rsidRPr="003F0CA5">
              <w:rPr>
                <w:rFonts w:ascii="Times New Roman" w:hAnsi="Times New Roman" w:cs="Times New Roman"/>
                <w:color w:val="auto"/>
                <w:sz w:val="22"/>
                <w:szCs w:val="22"/>
              </w:rPr>
              <w:t>5532</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A7FD22"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1361</w:t>
            </w:r>
          </w:p>
        </w:tc>
        <w:tc>
          <w:tcPr>
            <w:tcW w:w="725" w:type="pct"/>
            <w:tcBorders>
              <w:top w:val="single" w:sz="6" w:space="0" w:color="000000"/>
              <w:left w:val="single" w:sz="6" w:space="0" w:color="000000"/>
              <w:bottom w:val="single" w:sz="6" w:space="0" w:color="000000"/>
              <w:right w:val="single" w:sz="6" w:space="0" w:color="000000"/>
            </w:tcBorders>
            <w:vAlign w:val="center"/>
          </w:tcPr>
          <w:p w14:paraId="35A6CD7B" w14:textId="77777777" w:rsidR="007F6EA7" w:rsidRPr="00A63752" w:rsidRDefault="007F6EA7" w:rsidP="00B45368">
            <w:pPr>
              <w:autoSpaceDE w:val="0"/>
              <w:adjustRightInd w:val="0"/>
              <w:spacing w:after="0" w:line="276" w:lineRule="auto"/>
              <w:jc w:val="center"/>
              <w:rPr>
                <w:rFonts w:ascii="Times New Roman" w:hAnsi="Times New Roman"/>
              </w:rPr>
            </w:pPr>
            <w:r w:rsidRPr="00A63752">
              <w:rPr>
                <w:rFonts w:ascii="Times New Roman" w:hAnsi="Times New Roman"/>
              </w:rPr>
              <w:t>1006</w:t>
            </w:r>
          </w:p>
        </w:tc>
      </w:tr>
      <w:tr w:rsidR="007F6EA7" w:rsidRPr="00A63752" w14:paraId="097B287A" w14:textId="77777777" w:rsidTr="00C9324C">
        <w:trPr>
          <w:trHeight w:hRule="exact" w:val="346"/>
        </w:trPr>
        <w:tc>
          <w:tcPr>
            <w:tcW w:w="24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FE3215B"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3</w:t>
            </w:r>
          </w:p>
        </w:tc>
        <w:tc>
          <w:tcPr>
            <w:tcW w:w="97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7837673"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Jastrzębia</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964042C"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365</w:t>
            </w:r>
          </w:p>
        </w:tc>
        <w:tc>
          <w:tcPr>
            <w:tcW w:w="80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D01097D"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4262</w:t>
            </w:r>
          </w:p>
        </w:tc>
        <w:tc>
          <w:tcPr>
            <w:tcW w:w="886" w:type="pct"/>
            <w:tcBorders>
              <w:top w:val="single" w:sz="6" w:space="0" w:color="000000"/>
              <w:left w:val="single" w:sz="6" w:space="0" w:color="000000"/>
              <w:bottom w:val="single" w:sz="6" w:space="0" w:color="000000"/>
              <w:right w:val="single" w:sz="6" w:space="0" w:color="000000"/>
            </w:tcBorders>
            <w:vAlign w:val="center"/>
          </w:tcPr>
          <w:p w14:paraId="6BD5E3C3" w14:textId="77777777" w:rsidR="007F6EA7" w:rsidRPr="003F0CA5" w:rsidRDefault="007F6EA7" w:rsidP="00B45368">
            <w:pPr>
              <w:pStyle w:val="Default"/>
              <w:spacing w:line="276" w:lineRule="auto"/>
              <w:jc w:val="center"/>
              <w:rPr>
                <w:rFonts w:ascii="Times New Roman" w:hAnsi="Times New Roman" w:cs="Times New Roman"/>
                <w:color w:val="auto"/>
                <w:sz w:val="22"/>
                <w:szCs w:val="22"/>
              </w:rPr>
            </w:pPr>
            <w:r w:rsidRPr="003F0CA5">
              <w:rPr>
                <w:rFonts w:ascii="Times New Roman" w:hAnsi="Times New Roman" w:cs="Times New Roman"/>
                <w:color w:val="auto"/>
                <w:sz w:val="22"/>
                <w:szCs w:val="22"/>
              </w:rPr>
              <w:t>4310</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8FAA80"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1278</w:t>
            </w:r>
          </w:p>
        </w:tc>
        <w:tc>
          <w:tcPr>
            <w:tcW w:w="725" w:type="pct"/>
            <w:tcBorders>
              <w:top w:val="single" w:sz="6" w:space="0" w:color="000000"/>
              <w:left w:val="single" w:sz="6" w:space="0" w:color="000000"/>
              <w:bottom w:val="single" w:sz="6" w:space="0" w:color="000000"/>
              <w:right w:val="single" w:sz="6" w:space="0" w:color="000000"/>
            </w:tcBorders>
            <w:vAlign w:val="center"/>
          </w:tcPr>
          <w:p w14:paraId="2D8CB150" w14:textId="77777777" w:rsidR="007F6EA7" w:rsidRPr="00A63752" w:rsidRDefault="007F6EA7" w:rsidP="00B45368">
            <w:pPr>
              <w:autoSpaceDE w:val="0"/>
              <w:adjustRightInd w:val="0"/>
              <w:spacing w:after="0" w:line="276" w:lineRule="auto"/>
              <w:jc w:val="center"/>
              <w:rPr>
                <w:rFonts w:ascii="Times New Roman" w:hAnsi="Times New Roman"/>
              </w:rPr>
            </w:pPr>
            <w:r w:rsidRPr="00A63752">
              <w:rPr>
                <w:rFonts w:ascii="Times New Roman" w:hAnsi="Times New Roman"/>
              </w:rPr>
              <w:t>963</w:t>
            </w:r>
          </w:p>
        </w:tc>
      </w:tr>
      <w:tr w:rsidR="007F6EA7" w:rsidRPr="00A63752" w14:paraId="0D39025F" w14:textId="77777777" w:rsidTr="00C9324C">
        <w:trPr>
          <w:trHeight w:hRule="exact" w:val="308"/>
        </w:trPr>
        <w:tc>
          <w:tcPr>
            <w:tcW w:w="24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4CC7EB3"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4.</w:t>
            </w:r>
          </w:p>
        </w:tc>
        <w:tc>
          <w:tcPr>
            <w:tcW w:w="97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4258393"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Jedlnia – Letnisko</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E35837A"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759</w:t>
            </w:r>
          </w:p>
        </w:tc>
        <w:tc>
          <w:tcPr>
            <w:tcW w:w="80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601E0CD"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8028</w:t>
            </w:r>
          </w:p>
        </w:tc>
        <w:tc>
          <w:tcPr>
            <w:tcW w:w="886" w:type="pct"/>
            <w:tcBorders>
              <w:top w:val="single" w:sz="6" w:space="0" w:color="000000"/>
              <w:left w:val="single" w:sz="6" w:space="0" w:color="000000"/>
              <w:bottom w:val="single" w:sz="6" w:space="0" w:color="000000"/>
              <w:right w:val="single" w:sz="6" w:space="0" w:color="000000"/>
            </w:tcBorders>
            <w:vAlign w:val="center"/>
          </w:tcPr>
          <w:p w14:paraId="6119C727" w14:textId="77777777" w:rsidR="007F6EA7" w:rsidRPr="003F0CA5" w:rsidRDefault="007F6EA7" w:rsidP="00B45368">
            <w:pPr>
              <w:pStyle w:val="Default"/>
              <w:spacing w:line="276" w:lineRule="auto"/>
              <w:jc w:val="center"/>
              <w:rPr>
                <w:rFonts w:ascii="Times New Roman" w:hAnsi="Times New Roman" w:cs="Times New Roman"/>
                <w:color w:val="auto"/>
                <w:sz w:val="22"/>
                <w:szCs w:val="22"/>
              </w:rPr>
            </w:pPr>
            <w:r w:rsidRPr="003F0CA5">
              <w:rPr>
                <w:rFonts w:ascii="Times New Roman" w:hAnsi="Times New Roman" w:cs="Times New Roman"/>
                <w:color w:val="auto"/>
                <w:sz w:val="22"/>
                <w:szCs w:val="22"/>
              </w:rPr>
              <w:t>8011</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FA033A"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2546</w:t>
            </w:r>
          </w:p>
        </w:tc>
        <w:tc>
          <w:tcPr>
            <w:tcW w:w="725" w:type="pct"/>
            <w:tcBorders>
              <w:top w:val="single" w:sz="6" w:space="0" w:color="000000"/>
              <w:left w:val="single" w:sz="6" w:space="0" w:color="000000"/>
              <w:bottom w:val="single" w:sz="6" w:space="0" w:color="000000"/>
              <w:right w:val="single" w:sz="6" w:space="0" w:color="000000"/>
            </w:tcBorders>
            <w:vAlign w:val="center"/>
          </w:tcPr>
          <w:p w14:paraId="765A9CA9" w14:textId="77777777" w:rsidR="007F6EA7" w:rsidRPr="00A63752" w:rsidRDefault="007F6EA7" w:rsidP="00B45368">
            <w:pPr>
              <w:autoSpaceDE w:val="0"/>
              <w:adjustRightInd w:val="0"/>
              <w:spacing w:after="0" w:line="276" w:lineRule="auto"/>
              <w:jc w:val="center"/>
              <w:rPr>
                <w:rFonts w:ascii="Times New Roman" w:hAnsi="Times New Roman"/>
              </w:rPr>
            </w:pPr>
            <w:r w:rsidRPr="00A63752">
              <w:rPr>
                <w:rFonts w:ascii="Times New Roman" w:hAnsi="Times New Roman"/>
              </w:rPr>
              <w:t>1833</w:t>
            </w:r>
          </w:p>
        </w:tc>
      </w:tr>
      <w:tr w:rsidR="007F6EA7" w:rsidRPr="00A63752" w14:paraId="4918053D" w14:textId="77777777" w:rsidTr="00C9324C">
        <w:trPr>
          <w:trHeight w:hRule="exact" w:val="346"/>
        </w:trPr>
        <w:tc>
          <w:tcPr>
            <w:tcW w:w="24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F1CBD78"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5.</w:t>
            </w:r>
          </w:p>
        </w:tc>
        <w:tc>
          <w:tcPr>
            <w:tcW w:w="97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C9D7EF4"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Kazanów</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11C5917"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236</w:t>
            </w:r>
          </w:p>
        </w:tc>
        <w:tc>
          <w:tcPr>
            <w:tcW w:w="80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792AA55"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2599</w:t>
            </w:r>
          </w:p>
        </w:tc>
        <w:tc>
          <w:tcPr>
            <w:tcW w:w="886" w:type="pct"/>
            <w:tcBorders>
              <w:top w:val="single" w:sz="6" w:space="0" w:color="000000"/>
              <w:left w:val="single" w:sz="6" w:space="0" w:color="000000"/>
              <w:bottom w:val="single" w:sz="6" w:space="0" w:color="000000"/>
              <w:right w:val="single" w:sz="6" w:space="0" w:color="000000"/>
            </w:tcBorders>
            <w:vAlign w:val="center"/>
          </w:tcPr>
          <w:p w14:paraId="009D7D23" w14:textId="77777777" w:rsidR="007F6EA7" w:rsidRPr="003F0CA5" w:rsidRDefault="007F6EA7" w:rsidP="00B45368">
            <w:pPr>
              <w:pStyle w:val="Default"/>
              <w:spacing w:line="276" w:lineRule="auto"/>
              <w:jc w:val="center"/>
              <w:rPr>
                <w:rFonts w:ascii="Times New Roman" w:hAnsi="Times New Roman" w:cs="Times New Roman"/>
                <w:color w:val="auto"/>
                <w:sz w:val="22"/>
                <w:szCs w:val="22"/>
              </w:rPr>
            </w:pPr>
            <w:r w:rsidRPr="003F0CA5">
              <w:rPr>
                <w:rFonts w:ascii="Times New Roman" w:hAnsi="Times New Roman" w:cs="Times New Roman"/>
                <w:color w:val="auto"/>
                <w:sz w:val="22"/>
                <w:szCs w:val="22"/>
              </w:rPr>
              <w:t>2857</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D65DAA"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878</w:t>
            </w:r>
          </w:p>
        </w:tc>
        <w:tc>
          <w:tcPr>
            <w:tcW w:w="725" w:type="pct"/>
            <w:tcBorders>
              <w:top w:val="single" w:sz="6" w:space="0" w:color="000000"/>
              <w:left w:val="single" w:sz="6" w:space="0" w:color="000000"/>
              <w:bottom w:val="single" w:sz="6" w:space="0" w:color="000000"/>
              <w:right w:val="single" w:sz="6" w:space="0" w:color="000000"/>
            </w:tcBorders>
            <w:vAlign w:val="center"/>
          </w:tcPr>
          <w:p w14:paraId="1ED41435" w14:textId="77777777" w:rsidR="007F6EA7" w:rsidRPr="00A63752" w:rsidRDefault="007F6EA7" w:rsidP="00B45368">
            <w:pPr>
              <w:autoSpaceDE w:val="0"/>
              <w:adjustRightInd w:val="0"/>
              <w:spacing w:after="0" w:line="276" w:lineRule="auto"/>
              <w:jc w:val="center"/>
              <w:rPr>
                <w:rFonts w:ascii="Times New Roman" w:hAnsi="Times New Roman"/>
              </w:rPr>
            </w:pPr>
            <w:r w:rsidRPr="00A63752">
              <w:rPr>
                <w:rFonts w:ascii="Times New Roman" w:hAnsi="Times New Roman"/>
              </w:rPr>
              <w:t>810</w:t>
            </w:r>
          </w:p>
        </w:tc>
      </w:tr>
      <w:tr w:rsidR="007F6EA7" w:rsidRPr="00A63752" w14:paraId="02594213" w14:textId="77777777" w:rsidTr="00C9324C">
        <w:trPr>
          <w:trHeight w:hRule="exact" w:val="346"/>
        </w:trPr>
        <w:tc>
          <w:tcPr>
            <w:tcW w:w="24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98DDE66"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6.</w:t>
            </w:r>
          </w:p>
        </w:tc>
        <w:tc>
          <w:tcPr>
            <w:tcW w:w="97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299BA23"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Pionki m.</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E868458"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1050</w:t>
            </w:r>
          </w:p>
        </w:tc>
        <w:tc>
          <w:tcPr>
            <w:tcW w:w="80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98FDD36"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9607</w:t>
            </w:r>
          </w:p>
        </w:tc>
        <w:tc>
          <w:tcPr>
            <w:tcW w:w="886" w:type="pct"/>
            <w:tcBorders>
              <w:top w:val="single" w:sz="6" w:space="0" w:color="000000"/>
              <w:left w:val="single" w:sz="6" w:space="0" w:color="000000"/>
              <w:bottom w:val="single" w:sz="6" w:space="0" w:color="000000"/>
              <w:right w:val="single" w:sz="6" w:space="0" w:color="000000"/>
            </w:tcBorders>
            <w:vAlign w:val="center"/>
          </w:tcPr>
          <w:p w14:paraId="1F265821" w14:textId="77777777" w:rsidR="007F6EA7" w:rsidRPr="003F0CA5" w:rsidRDefault="007F6EA7" w:rsidP="00B45368">
            <w:pPr>
              <w:pStyle w:val="Default"/>
              <w:spacing w:line="276" w:lineRule="auto"/>
              <w:jc w:val="center"/>
              <w:rPr>
                <w:rFonts w:ascii="Times New Roman" w:hAnsi="Times New Roman" w:cs="Times New Roman"/>
                <w:color w:val="auto"/>
                <w:sz w:val="22"/>
                <w:szCs w:val="22"/>
              </w:rPr>
            </w:pPr>
            <w:r w:rsidRPr="003F0CA5">
              <w:rPr>
                <w:rFonts w:ascii="Times New Roman" w:hAnsi="Times New Roman" w:cs="Times New Roman"/>
                <w:color w:val="auto"/>
                <w:sz w:val="22"/>
                <w:szCs w:val="22"/>
              </w:rPr>
              <w:t>12587</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D0FB90A"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4742</w:t>
            </w:r>
          </w:p>
        </w:tc>
        <w:tc>
          <w:tcPr>
            <w:tcW w:w="725" w:type="pct"/>
            <w:tcBorders>
              <w:top w:val="single" w:sz="6" w:space="0" w:color="000000"/>
              <w:left w:val="single" w:sz="6" w:space="0" w:color="000000"/>
              <w:bottom w:val="single" w:sz="6" w:space="0" w:color="000000"/>
              <w:right w:val="single" w:sz="6" w:space="0" w:color="000000"/>
            </w:tcBorders>
            <w:vAlign w:val="center"/>
          </w:tcPr>
          <w:p w14:paraId="7F3A804F" w14:textId="77777777" w:rsidR="007F6EA7" w:rsidRPr="00A63752" w:rsidRDefault="007F6EA7" w:rsidP="00B45368">
            <w:pPr>
              <w:autoSpaceDE w:val="0"/>
              <w:adjustRightInd w:val="0"/>
              <w:spacing w:after="0" w:line="276" w:lineRule="auto"/>
              <w:jc w:val="center"/>
              <w:rPr>
                <w:rFonts w:ascii="Times New Roman" w:hAnsi="Times New Roman"/>
              </w:rPr>
            </w:pPr>
            <w:r w:rsidRPr="00A63752">
              <w:rPr>
                <w:rFonts w:ascii="Times New Roman" w:hAnsi="Times New Roman"/>
              </w:rPr>
              <w:t>3773</w:t>
            </w:r>
          </w:p>
        </w:tc>
      </w:tr>
      <w:tr w:rsidR="007F6EA7" w:rsidRPr="00A63752" w14:paraId="24F9014F" w14:textId="77777777" w:rsidTr="00C9324C">
        <w:trPr>
          <w:trHeight w:hRule="exact" w:val="355"/>
        </w:trPr>
        <w:tc>
          <w:tcPr>
            <w:tcW w:w="24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548919E"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7.</w:t>
            </w:r>
          </w:p>
        </w:tc>
        <w:tc>
          <w:tcPr>
            <w:tcW w:w="97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C073584"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Pionki g.w.</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B9CCEA2"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765</w:t>
            </w:r>
          </w:p>
        </w:tc>
        <w:tc>
          <w:tcPr>
            <w:tcW w:w="80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9B01A35"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5985</w:t>
            </w:r>
          </w:p>
        </w:tc>
        <w:tc>
          <w:tcPr>
            <w:tcW w:w="886" w:type="pct"/>
            <w:tcBorders>
              <w:top w:val="single" w:sz="6" w:space="0" w:color="000000"/>
              <w:left w:val="single" w:sz="6" w:space="0" w:color="000000"/>
              <w:bottom w:val="single" w:sz="6" w:space="0" w:color="000000"/>
              <w:right w:val="single" w:sz="6" w:space="0" w:color="000000"/>
            </w:tcBorders>
            <w:vAlign w:val="center"/>
          </w:tcPr>
          <w:p w14:paraId="03EA38C0" w14:textId="77777777" w:rsidR="007F6EA7" w:rsidRPr="003F0CA5" w:rsidRDefault="007F6EA7" w:rsidP="00B45368">
            <w:pPr>
              <w:pStyle w:val="Default"/>
              <w:spacing w:line="276" w:lineRule="auto"/>
              <w:jc w:val="center"/>
              <w:rPr>
                <w:rFonts w:ascii="Times New Roman" w:hAnsi="Times New Roman" w:cs="Times New Roman"/>
                <w:color w:val="auto"/>
                <w:sz w:val="22"/>
                <w:szCs w:val="22"/>
              </w:rPr>
            </w:pPr>
            <w:r w:rsidRPr="003F0CA5">
              <w:rPr>
                <w:rFonts w:ascii="Times New Roman" w:hAnsi="Times New Roman" w:cs="Times New Roman"/>
                <w:color w:val="auto"/>
                <w:sz w:val="22"/>
                <w:szCs w:val="22"/>
              </w:rPr>
              <w:t>6389</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8FDAE4"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1913</w:t>
            </w:r>
          </w:p>
        </w:tc>
        <w:tc>
          <w:tcPr>
            <w:tcW w:w="725" w:type="pct"/>
            <w:tcBorders>
              <w:top w:val="single" w:sz="6" w:space="0" w:color="000000"/>
              <w:left w:val="single" w:sz="6" w:space="0" w:color="000000"/>
              <w:bottom w:val="single" w:sz="6" w:space="0" w:color="000000"/>
              <w:right w:val="single" w:sz="6" w:space="0" w:color="000000"/>
            </w:tcBorders>
            <w:vAlign w:val="center"/>
          </w:tcPr>
          <w:p w14:paraId="68CD3F0F" w14:textId="77777777" w:rsidR="007F6EA7" w:rsidRPr="00A63752" w:rsidRDefault="007F6EA7" w:rsidP="00B45368">
            <w:pPr>
              <w:autoSpaceDE w:val="0"/>
              <w:adjustRightInd w:val="0"/>
              <w:spacing w:after="0" w:line="276" w:lineRule="auto"/>
              <w:jc w:val="center"/>
              <w:rPr>
                <w:rFonts w:ascii="Times New Roman" w:hAnsi="Times New Roman"/>
              </w:rPr>
            </w:pPr>
            <w:r w:rsidRPr="00A63752">
              <w:rPr>
                <w:rFonts w:ascii="Times New Roman" w:hAnsi="Times New Roman"/>
              </w:rPr>
              <w:t>1621</w:t>
            </w:r>
          </w:p>
        </w:tc>
      </w:tr>
      <w:tr w:rsidR="007F6EA7" w:rsidRPr="00A63752" w14:paraId="4F8A036B" w14:textId="77777777" w:rsidTr="00C9324C">
        <w:trPr>
          <w:trHeight w:hRule="exact" w:val="355"/>
        </w:trPr>
        <w:tc>
          <w:tcPr>
            <w:tcW w:w="24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B40BE3"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8.</w:t>
            </w:r>
          </w:p>
        </w:tc>
        <w:tc>
          <w:tcPr>
            <w:tcW w:w="97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938FBA7"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Policzna</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A1AF6A1"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276</w:t>
            </w:r>
          </w:p>
        </w:tc>
        <w:tc>
          <w:tcPr>
            <w:tcW w:w="80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7746AD5"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3186</w:t>
            </w:r>
          </w:p>
        </w:tc>
        <w:tc>
          <w:tcPr>
            <w:tcW w:w="886" w:type="pct"/>
            <w:tcBorders>
              <w:top w:val="single" w:sz="6" w:space="0" w:color="000000"/>
              <w:left w:val="single" w:sz="6" w:space="0" w:color="000000"/>
              <w:bottom w:val="single" w:sz="6" w:space="0" w:color="000000"/>
              <w:right w:val="single" w:sz="6" w:space="0" w:color="000000"/>
            </w:tcBorders>
            <w:vAlign w:val="center"/>
          </w:tcPr>
          <w:p w14:paraId="2833603F" w14:textId="77777777" w:rsidR="007F6EA7" w:rsidRPr="003F0CA5" w:rsidRDefault="007F6EA7" w:rsidP="00B45368">
            <w:pPr>
              <w:pStyle w:val="Default"/>
              <w:spacing w:line="276" w:lineRule="auto"/>
              <w:jc w:val="center"/>
              <w:rPr>
                <w:rFonts w:ascii="Times New Roman" w:hAnsi="Times New Roman" w:cs="Times New Roman"/>
                <w:color w:val="auto"/>
                <w:sz w:val="22"/>
                <w:szCs w:val="22"/>
              </w:rPr>
            </w:pPr>
            <w:r w:rsidRPr="003F0CA5">
              <w:rPr>
                <w:rFonts w:ascii="Times New Roman" w:hAnsi="Times New Roman" w:cs="Times New Roman"/>
                <w:color w:val="auto"/>
                <w:sz w:val="22"/>
                <w:szCs w:val="22"/>
              </w:rPr>
              <w:t>3640</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0015D2"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1184</w:t>
            </w:r>
          </w:p>
        </w:tc>
        <w:tc>
          <w:tcPr>
            <w:tcW w:w="725" w:type="pct"/>
            <w:tcBorders>
              <w:top w:val="single" w:sz="6" w:space="0" w:color="000000"/>
              <w:left w:val="single" w:sz="6" w:space="0" w:color="000000"/>
              <w:bottom w:val="single" w:sz="6" w:space="0" w:color="000000"/>
              <w:right w:val="single" w:sz="6" w:space="0" w:color="000000"/>
            </w:tcBorders>
            <w:vAlign w:val="center"/>
          </w:tcPr>
          <w:p w14:paraId="5C51F753" w14:textId="77777777" w:rsidR="007F6EA7" w:rsidRPr="00A63752" w:rsidRDefault="007F6EA7" w:rsidP="00B45368">
            <w:pPr>
              <w:autoSpaceDE w:val="0"/>
              <w:adjustRightInd w:val="0"/>
              <w:spacing w:after="0" w:line="276" w:lineRule="auto"/>
              <w:jc w:val="center"/>
              <w:rPr>
                <w:rFonts w:ascii="Times New Roman" w:hAnsi="Times New Roman"/>
              </w:rPr>
            </w:pPr>
            <w:r w:rsidRPr="00A63752">
              <w:rPr>
                <w:rFonts w:ascii="Times New Roman" w:hAnsi="Times New Roman"/>
              </w:rPr>
              <w:t>1116</w:t>
            </w:r>
          </w:p>
        </w:tc>
      </w:tr>
      <w:tr w:rsidR="007F6EA7" w:rsidRPr="00A63752" w14:paraId="5B9C68DB" w14:textId="77777777" w:rsidTr="00C9324C">
        <w:trPr>
          <w:trHeight w:hRule="exact" w:val="355"/>
        </w:trPr>
        <w:tc>
          <w:tcPr>
            <w:tcW w:w="24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CB1F8A8"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9.</w:t>
            </w:r>
          </w:p>
        </w:tc>
        <w:tc>
          <w:tcPr>
            <w:tcW w:w="97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29D4E99"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Przyłęk</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7DD304D"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221</w:t>
            </w:r>
          </w:p>
        </w:tc>
        <w:tc>
          <w:tcPr>
            <w:tcW w:w="80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B92E950"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3533</w:t>
            </w:r>
          </w:p>
        </w:tc>
        <w:tc>
          <w:tcPr>
            <w:tcW w:w="886" w:type="pct"/>
            <w:tcBorders>
              <w:top w:val="single" w:sz="6" w:space="0" w:color="000000"/>
              <w:left w:val="single" w:sz="6" w:space="0" w:color="000000"/>
              <w:bottom w:val="single" w:sz="6" w:space="0" w:color="000000"/>
              <w:right w:val="single" w:sz="6" w:space="0" w:color="000000"/>
            </w:tcBorders>
            <w:vAlign w:val="center"/>
          </w:tcPr>
          <w:p w14:paraId="4E0D9F44" w14:textId="77777777" w:rsidR="007F6EA7" w:rsidRPr="003F0CA5" w:rsidRDefault="007F6EA7" w:rsidP="00B45368">
            <w:pPr>
              <w:pStyle w:val="Default"/>
              <w:spacing w:line="276" w:lineRule="auto"/>
              <w:jc w:val="center"/>
              <w:rPr>
                <w:rFonts w:ascii="Times New Roman" w:hAnsi="Times New Roman" w:cs="Times New Roman"/>
                <w:color w:val="auto"/>
                <w:sz w:val="22"/>
                <w:szCs w:val="22"/>
              </w:rPr>
            </w:pPr>
            <w:r w:rsidRPr="003F0CA5">
              <w:rPr>
                <w:rFonts w:ascii="Times New Roman" w:hAnsi="Times New Roman" w:cs="Times New Roman"/>
                <w:color w:val="auto"/>
                <w:sz w:val="22"/>
                <w:szCs w:val="22"/>
              </w:rPr>
              <w:t>3868</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A3E19F"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1323</w:t>
            </w:r>
          </w:p>
        </w:tc>
        <w:tc>
          <w:tcPr>
            <w:tcW w:w="725" w:type="pct"/>
            <w:tcBorders>
              <w:top w:val="single" w:sz="6" w:space="0" w:color="000000"/>
              <w:left w:val="single" w:sz="6" w:space="0" w:color="000000"/>
              <w:bottom w:val="single" w:sz="6" w:space="0" w:color="000000"/>
              <w:right w:val="single" w:sz="6" w:space="0" w:color="000000"/>
            </w:tcBorders>
            <w:vAlign w:val="center"/>
          </w:tcPr>
          <w:p w14:paraId="59137C82" w14:textId="77777777" w:rsidR="007F6EA7" w:rsidRPr="00A63752" w:rsidRDefault="007F6EA7" w:rsidP="00B45368">
            <w:pPr>
              <w:autoSpaceDE w:val="0"/>
              <w:adjustRightInd w:val="0"/>
              <w:spacing w:after="0" w:line="276" w:lineRule="auto"/>
              <w:jc w:val="center"/>
              <w:rPr>
                <w:rFonts w:ascii="Times New Roman" w:hAnsi="Times New Roman"/>
              </w:rPr>
            </w:pPr>
            <w:r w:rsidRPr="00A63752">
              <w:rPr>
                <w:rFonts w:ascii="Times New Roman" w:hAnsi="Times New Roman"/>
              </w:rPr>
              <w:t>1239</w:t>
            </w:r>
          </w:p>
        </w:tc>
      </w:tr>
      <w:tr w:rsidR="007F6EA7" w:rsidRPr="00A63752" w14:paraId="343CD34B" w14:textId="77777777" w:rsidTr="00C9324C">
        <w:trPr>
          <w:trHeight w:hRule="exact" w:val="345"/>
        </w:trPr>
        <w:tc>
          <w:tcPr>
            <w:tcW w:w="24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A6F8D66"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10.</w:t>
            </w:r>
          </w:p>
        </w:tc>
        <w:tc>
          <w:tcPr>
            <w:tcW w:w="97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49054DA"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Tczów</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013FE04"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246</w:t>
            </w:r>
          </w:p>
        </w:tc>
        <w:tc>
          <w:tcPr>
            <w:tcW w:w="80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A04E2F4"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2877</w:t>
            </w:r>
          </w:p>
        </w:tc>
        <w:tc>
          <w:tcPr>
            <w:tcW w:w="886" w:type="pct"/>
            <w:tcBorders>
              <w:top w:val="single" w:sz="6" w:space="0" w:color="000000"/>
              <w:left w:val="single" w:sz="6" w:space="0" w:color="000000"/>
              <w:bottom w:val="single" w:sz="6" w:space="0" w:color="000000"/>
              <w:right w:val="single" w:sz="6" w:space="0" w:color="000000"/>
            </w:tcBorders>
            <w:vAlign w:val="center"/>
          </w:tcPr>
          <w:p w14:paraId="38837C17" w14:textId="77777777" w:rsidR="007F6EA7" w:rsidRPr="003F0CA5" w:rsidRDefault="007F6EA7" w:rsidP="00B45368">
            <w:pPr>
              <w:pStyle w:val="Default"/>
              <w:spacing w:line="276" w:lineRule="auto"/>
              <w:jc w:val="center"/>
              <w:rPr>
                <w:rFonts w:ascii="Times New Roman" w:hAnsi="Times New Roman" w:cs="Times New Roman"/>
                <w:color w:val="auto"/>
                <w:sz w:val="22"/>
                <w:szCs w:val="22"/>
              </w:rPr>
            </w:pPr>
            <w:r w:rsidRPr="003F0CA5">
              <w:rPr>
                <w:rFonts w:ascii="Times New Roman" w:hAnsi="Times New Roman" w:cs="Times New Roman"/>
                <w:color w:val="auto"/>
                <w:sz w:val="22"/>
                <w:szCs w:val="22"/>
              </w:rPr>
              <w:t>3082</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3C42D7"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887</w:t>
            </w:r>
          </w:p>
        </w:tc>
        <w:tc>
          <w:tcPr>
            <w:tcW w:w="725" w:type="pct"/>
            <w:tcBorders>
              <w:top w:val="single" w:sz="6" w:space="0" w:color="000000"/>
              <w:left w:val="single" w:sz="6" w:space="0" w:color="000000"/>
              <w:bottom w:val="single" w:sz="6" w:space="0" w:color="000000"/>
              <w:right w:val="single" w:sz="6" w:space="0" w:color="000000"/>
            </w:tcBorders>
            <w:vAlign w:val="center"/>
          </w:tcPr>
          <w:p w14:paraId="4DDD0CB1" w14:textId="77777777" w:rsidR="007F6EA7" w:rsidRPr="00A63752" w:rsidRDefault="007F6EA7" w:rsidP="00B45368">
            <w:pPr>
              <w:autoSpaceDE w:val="0"/>
              <w:adjustRightInd w:val="0"/>
              <w:spacing w:after="0" w:line="276" w:lineRule="auto"/>
              <w:jc w:val="center"/>
              <w:rPr>
                <w:rFonts w:ascii="Times New Roman" w:hAnsi="Times New Roman"/>
              </w:rPr>
            </w:pPr>
            <w:r w:rsidRPr="00A63752">
              <w:rPr>
                <w:rFonts w:ascii="Times New Roman" w:hAnsi="Times New Roman"/>
              </w:rPr>
              <w:t>726</w:t>
            </w:r>
          </w:p>
        </w:tc>
      </w:tr>
      <w:tr w:rsidR="007F6EA7" w:rsidRPr="00A63752" w14:paraId="33A0D698" w14:textId="77777777" w:rsidTr="00C9324C">
        <w:trPr>
          <w:trHeight w:hRule="exact" w:val="360"/>
        </w:trPr>
        <w:tc>
          <w:tcPr>
            <w:tcW w:w="242"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C82BACA"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11.</w:t>
            </w:r>
          </w:p>
        </w:tc>
        <w:tc>
          <w:tcPr>
            <w:tcW w:w="97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E44A95A" w14:textId="77777777" w:rsidR="007F6EA7" w:rsidRPr="00A63752" w:rsidRDefault="007F6EA7" w:rsidP="00B45368">
            <w:pPr>
              <w:autoSpaceDE w:val="0"/>
              <w:spacing w:after="0" w:line="276" w:lineRule="auto"/>
              <w:ind w:right="-2"/>
              <w:jc w:val="both"/>
              <w:rPr>
                <w:rFonts w:ascii="Times New Roman" w:hAnsi="Times New Roman"/>
              </w:rPr>
            </w:pPr>
            <w:r w:rsidRPr="00A63752">
              <w:rPr>
                <w:rFonts w:ascii="Times New Roman" w:hAnsi="Times New Roman"/>
              </w:rPr>
              <w:t>Zwoleń</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B21D6F6"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1207</w:t>
            </w:r>
          </w:p>
        </w:tc>
        <w:tc>
          <w:tcPr>
            <w:tcW w:w="80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2C40591C"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12919</w:t>
            </w:r>
          </w:p>
        </w:tc>
        <w:tc>
          <w:tcPr>
            <w:tcW w:w="886" w:type="pct"/>
            <w:tcBorders>
              <w:top w:val="single" w:sz="6" w:space="0" w:color="000000"/>
              <w:left w:val="single" w:sz="6" w:space="0" w:color="000000"/>
              <w:bottom w:val="single" w:sz="6" w:space="0" w:color="000000"/>
              <w:right w:val="single" w:sz="6" w:space="0" w:color="000000"/>
            </w:tcBorders>
            <w:vAlign w:val="center"/>
          </w:tcPr>
          <w:p w14:paraId="3BA7546C" w14:textId="77777777" w:rsidR="007F6EA7" w:rsidRPr="003F0CA5" w:rsidRDefault="007F6EA7" w:rsidP="00B45368">
            <w:pPr>
              <w:pStyle w:val="Default"/>
              <w:spacing w:line="276" w:lineRule="auto"/>
              <w:jc w:val="center"/>
              <w:rPr>
                <w:rFonts w:ascii="Times New Roman" w:hAnsi="Times New Roman" w:cs="Times New Roman"/>
                <w:color w:val="auto"/>
                <w:sz w:val="22"/>
                <w:szCs w:val="22"/>
              </w:rPr>
            </w:pPr>
            <w:r w:rsidRPr="003F0CA5">
              <w:rPr>
                <w:rFonts w:ascii="Times New Roman" w:hAnsi="Times New Roman" w:cs="Times New Roman"/>
                <w:color w:val="auto"/>
                <w:sz w:val="22"/>
                <w:szCs w:val="22"/>
              </w:rPr>
              <w:t>9718</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5E977E" w14:textId="77777777" w:rsidR="007F6EA7" w:rsidRPr="00A63752" w:rsidRDefault="007F6EA7" w:rsidP="00B45368">
            <w:pPr>
              <w:autoSpaceDE w:val="0"/>
              <w:spacing w:after="0" w:line="276" w:lineRule="auto"/>
              <w:ind w:right="-2"/>
              <w:jc w:val="center"/>
              <w:rPr>
                <w:rFonts w:ascii="Times New Roman" w:hAnsi="Times New Roman"/>
              </w:rPr>
            </w:pPr>
            <w:r w:rsidRPr="00A63752">
              <w:rPr>
                <w:rFonts w:ascii="Times New Roman" w:hAnsi="Times New Roman"/>
              </w:rPr>
              <w:t>5109</w:t>
            </w:r>
          </w:p>
        </w:tc>
        <w:tc>
          <w:tcPr>
            <w:tcW w:w="725" w:type="pct"/>
            <w:tcBorders>
              <w:top w:val="single" w:sz="6" w:space="0" w:color="000000"/>
              <w:left w:val="single" w:sz="6" w:space="0" w:color="000000"/>
              <w:bottom w:val="single" w:sz="6" w:space="0" w:color="000000"/>
              <w:right w:val="single" w:sz="6" w:space="0" w:color="000000"/>
            </w:tcBorders>
            <w:vAlign w:val="center"/>
          </w:tcPr>
          <w:p w14:paraId="50E67199" w14:textId="77777777" w:rsidR="007F6EA7" w:rsidRPr="00A63752" w:rsidRDefault="007F6EA7" w:rsidP="00B45368">
            <w:pPr>
              <w:autoSpaceDE w:val="0"/>
              <w:adjustRightInd w:val="0"/>
              <w:spacing w:after="0" w:line="276" w:lineRule="auto"/>
              <w:jc w:val="center"/>
              <w:rPr>
                <w:rFonts w:ascii="Times New Roman" w:hAnsi="Times New Roman"/>
              </w:rPr>
            </w:pPr>
            <w:r w:rsidRPr="00A63752">
              <w:rPr>
                <w:rFonts w:ascii="Times New Roman" w:hAnsi="Times New Roman"/>
              </w:rPr>
              <w:t>2707</w:t>
            </w:r>
          </w:p>
        </w:tc>
      </w:tr>
      <w:tr w:rsidR="007F6EA7" w:rsidRPr="00A63752" w14:paraId="63D48572" w14:textId="77777777" w:rsidTr="00C9324C">
        <w:trPr>
          <w:trHeight w:hRule="exact" w:val="327"/>
        </w:trPr>
        <w:tc>
          <w:tcPr>
            <w:tcW w:w="1213" w:type="pct"/>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14:paraId="3C556128" w14:textId="77777777" w:rsidR="007F6EA7" w:rsidRPr="00A63752" w:rsidRDefault="007F6EA7" w:rsidP="00B45368">
            <w:pPr>
              <w:autoSpaceDE w:val="0"/>
              <w:spacing w:after="0" w:line="276" w:lineRule="auto"/>
              <w:ind w:right="-2"/>
              <w:jc w:val="both"/>
              <w:rPr>
                <w:rFonts w:ascii="Times New Roman" w:hAnsi="Times New Roman"/>
                <w:color w:val="000000"/>
              </w:rPr>
            </w:pPr>
            <w:r w:rsidRPr="00A63752">
              <w:rPr>
                <w:rFonts w:ascii="Times New Roman" w:hAnsi="Times New Roman"/>
                <w:color w:val="000000"/>
              </w:rPr>
              <w:t>Ogółem obszar LGD</w:t>
            </w:r>
          </w:p>
        </w:tc>
        <w:tc>
          <w:tcPr>
            <w:tcW w:w="64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14:paraId="327D1080" w14:textId="77777777" w:rsidR="007F6EA7" w:rsidRPr="00A63752" w:rsidRDefault="007F6EA7" w:rsidP="00B45368">
            <w:pPr>
              <w:spacing w:line="276" w:lineRule="auto"/>
              <w:jc w:val="center"/>
              <w:rPr>
                <w:rFonts w:ascii="Times New Roman" w:hAnsi="Times New Roman"/>
              </w:rPr>
            </w:pPr>
            <w:r w:rsidRPr="00A63752">
              <w:rPr>
                <w:rFonts w:ascii="Times New Roman" w:hAnsi="Times New Roman"/>
              </w:rPr>
              <w:t>6 128</w:t>
            </w:r>
          </w:p>
          <w:p w14:paraId="02EED798" w14:textId="77777777" w:rsidR="007F6EA7" w:rsidRPr="00A63752" w:rsidRDefault="007F6EA7" w:rsidP="00B45368">
            <w:pPr>
              <w:autoSpaceDE w:val="0"/>
              <w:spacing w:after="0" w:line="276" w:lineRule="auto"/>
              <w:ind w:right="-2"/>
              <w:jc w:val="center"/>
              <w:rPr>
                <w:rFonts w:ascii="Times New Roman" w:hAnsi="Times New Roman"/>
                <w:b/>
                <w:color w:val="000000"/>
                <w:shd w:val="clear" w:color="auto" w:fill="FFFF00"/>
              </w:rPr>
            </w:pPr>
          </w:p>
        </w:tc>
        <w:tc>
          <w:tcPr>
            <w:tcW w:w="80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14:paraId="1FD19493" w14:textId="77777777" w:rsidR="007F6EA7" w:rsidRPr="00A63752" w:rsidRDefault="007F6EA7" w:rsidP="00B45368">
            <w:pPr>
              <w:spacing w:line="276" w:lineRule="auto"/>
              <w:jc w:val="center"/>
              <w:rPr>
                <w:rFonts w:ascii="Times New Roman" w:hAnsi="Times New Roman"/>
                <w:b/>
                <w:color w:val="000000"/>
              </w:rPr>
            </w:pPr>
            <w:r w:rsidRPr="00A63752">
              <w:rPr>
                <w:rFonts w:ascii="Times New Roman" w:hAnsi="Times New Roman"/>
              </w:rPr>
              <w:t>61 768</w:t>
            </w:r>
          </w:p>
        </w:tc>
        <w:tc>
          <w:tcPr>
            <w:tcW w:w="886"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63D8147" w14:textId="77777777" w:rsidR="007F6EA7" w:rsidRPr="00A63752" w:rsidRDefault="007F6EA7" w:rsidP="00B45368">
            <w:pPr>
              <w:spacing w:line="276" w:lineRule="auto"/>
              <w:jc w:val="center"/>
              <w:rPr>
                <w:rFonts w:ascii="Times New Roman" w:hAnsi="Times New Roman"/>
              </w:rPr>
            </w:pPr>
            <w:r w:rsidRPr="00A63752">
              <w:rPr>
                <w:rFonts w:ascii="Times New Roman" w:hAnsi="Times New Roman"/>
              </w:rPr>
              <w:t>63 505</w:t>
            </w:r>
          </w:p>
        </w:tc>
        <w:tc>
          <w:tcPr>
            <w:tcW w:w="72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14:paraId="40956246" w14:textId="77777777" w:rsidR="007F6EA7" w:rsidRPr="00A63752" w:rsidRDefault="007F6EA7" w:rsidP="00B45368">
            <w:pPr>
              <w:spacing w:line="276" w:lineRule="auto"/>
              <w:jc w:val="center"/>
              <w:rPr>
                <w:rFonts w:ascii="Times New Roman" w:hAnsi="Times New Roman"/>
              </w:rPr>
            </w:pPr>
            <w:r w:rsidRPr="00A63752">
              <w:rPr>
                <w:rFonts w:ascii="Times New Roman" w:hAnsi="Times New Roman"/>
              </w:rPr>
              <w:t>22 383</w:t>
            </w:r>
          </w:p>
          <w:p w14:paraId="3DE7FD55" w14:textId="77777777" w:rsidR="007F6EA7" w:rsidRPr="00A63752" w:rsidRDefault="007F6EA7" w:rsidP="00B45368">
            <w:pPr>
              <w:autoSpaceDE w:val="0"/>
              <w:spacing w:after="0" w:line="276" w:lineRule="auto"/>
              <w:ind w:right="-2"/>
              <w:jc w:val="center"/>
              <w:rPr>
                <w:rFonts w:ascii="Times New Roman" w:hAnsi="Times New Roman"/>
                <w:b/>
                <w:i/>
                <w:color w:val="000000"/>
                <w:shd w:val="clear" w:color="auto" w:fill="FFFF00"/>
              </w:rPr>
            </w:pPr>
          </w:p>
        </w:tc>
        <w:tc>
          <w:tcPr>
            <w:tcW w:w="72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07EE80EC" w14:textId="77777777" w:rsidR="007F6EA7" w:rsidRPr="00A63752" w:rsidRDefault="007F6EA7" w:rsidP="00B45368">
            <w:pPr>
              <w:spacing w:line="276" w:lineRule="auto"/>
              <w:jc w:val="center"/>
              <w:rPr>
                <w:rFonts w:ascii="Times New Roman" w:hAnsi="Times New Roman"/>
              </w:rPr>
            </w:pPr>
            <w:r w:rsidRPr="00A63752">
              <w:rPr>
                <w:rFonts w:ascii="Times New Roman" w:hAnsi="Times New Roman"/>
              </w:rPr>
              <w:t>16 926</w:t>
            </w:r>
          </w:p>
        </w:tc>
      </w:tr>
    </w:tbl>
    <w:p w14:paraId="6B104A97" w14:textId="77777777" w:rsidR="007F6EA7" w:rsidRPr="00A63752" w:rsidRDefault="007F6EA7" w:rsidP="00B45368">
      <w:pPr>
        <w:tabs>
          <w:tab w:val="left" w:pos="1950"/>
        </w:tabs>
        <w:autoSpaceDE w:val="0"/>
        <w:spacing w:after="0" w:line="276" w:lineRule="auto"/>
        <w:jc w:val="both"/>
        <w:rPr>
          <w:rFonts w:ascii="Times New Roman" w:hAnsi="Times New Roman"/>
          <w:i/>
        </w:rPr>
      </w:pPr>
      <w:r w:rsidRPr="00A63752">
        <w:rPr>
          <w:rFonts w:ascii="Times New Roman" w:hAnsi="Times New Roman"/>
          <w:i/>
        </w:rPr>
        <w:t>Źródło: Opracowanie własne na podstawie danych GUS, Bank Danych Lokalnych</w:t>
      </w:r>
      <w:r w:rsidR="007F456F">
        <w:rPr>
          <w:rFonts w:ascii="Times New Roman" w:hAnsi="Times New Roman"/>
          <w:i/>
        </w:rPr>
        <w:t>.</w:t>
      </w:r>
    </w:p>
    <w:p w14:paraId="6B0A7D70" w14:textId="77777777" w:rsidR="007F6EA7" w:rsidRDefault="007F6EA7" w:rsidP="00B45368">
      <w:pPr>
        <w:spacing w:after="0" w:line="276" w:lineRule="auto"/>
        <w:ind w:firstLine="708"/>
        <w:jc w:val="both"/>
        <w:rPr>
          <w:rFonts w:ascii="Times New Roman" w:hAnsi="Times New Roman"/>
        </w:rPr>
      </w:pPr>
    </w:p>
    <w:p w14:paraId="0C7B11D3" w14:textId="77777777" w:rsidR="007F6EA7" w:rsidRPr="00794340" w:rsidRDefault="007F6EA7" w:rsidP="00B45368">
      <w:pPr>
        <w:spacing w:after="0" w:line="276" w:lineRule="auto"/>
        <w:ind w:firstLine="708"/>
        <w:jc w:val="both"/>
        <w:rPr>
          <w:rFonts w:ascii="Times New Roman" w:hAnsi="Times New Roman"/>
        </w:rPr>
      </w:pPr>
      <w:r w:rsidRPr="00FE254B">
        <w:rPr>
          <w:rFonts w:ascii="Times New Roman" w:hAnsi="Times New Roman"/>
        </w:rPr>
        <w:t xml:space="preserve">Jeżeli tendencje demograficzne, które można zaobserwować - migracje do większych ośrodków miast i za granicę, a w konsekwencji malejący poziom ludności w wieku produkcyjnym, a wzrastająca liczba osób w wieku poprodukcyjnym, będą się wciąż utrzymywać to w dłuższej perspektywie struktura zatrudnienia ulegnie negatywnym zmianom. Zahamowanie tendencji spadkowych liczby ludności wystąpić może w przypadku intensywnego tworzenia nowych miejsc pracy na terenie gmin oraz prowadzenie działań skierowanych na wzmocnienie pozycji rodziny </w:t>
      </w:r>
      <w:r w:rsidR="00A805B0">
        <w:rPr>
          <w:rFonts w:ascii="Times New Roman" w:hAnsi="Times New Roman"/>
        </w:rPr>
        <w:br/>
      </w:r>
      <w:r w:rsidRPr="00FE254B">
        <w:rPr>
          <w:rFonts w:ascii="Times New Roman" w:hAnsi="Times New Roman"/>
        </w:rPr>
        <w:t xml:space="preserve">i inwestowanie w zdrowie oraz wychowanie i edukację dzieci i młodzieży, co będzie skutkować podwyższeniem </w:t>
      </w:r>
      <w:r w:rsidRPr="00FE254B">
        <w:rPr>
          <w:rFonts w:ascii="Times New Roman" w:hAnsi="Times New Roman"/>
        </w:rPr>
        <w:lastRenderedPageBreak/>
        <w:t xml:space="preserve">jakości kolejnych generacji, a w długim okresie może również pozytywnie wpłynąć na przyrost demograficzny. Migracja zagraniczna jest główną bolączką obszaru, w opinii jego </w:t>
      </w:r>
      <w:r w:rsidRPr="00794340">
        <w:rPr>
          <w:rFonts w:ascii="Times New Roman" w:hAnsi="Times New Roman"/>
        </w:rPr>
        <w:t xml:space="preserve">mieszkańców. </w:t>
      </w:r>
    </w:p>
    <w:p w14:paraId="686780ED" w14:textId="77777777" w:rsidR="007F6EA7" w:rsidRPr="00794340" w:rsidRDefault="007F6EA7" w:rsidP="00B45368">
      <w:pPr>
        <w:tabs>
          <w:tab w:val="left" w:pos="1950"/>
        </w:tabs>
        <w:autoSpaceDE w:val="0"/>
        <w:spacing w:after="0" w:line="276" w:lineRule="auto"/>
        <w:jc w:val="both"/>
        <w:rPr>
          <w:rFonts w:ascii="Times New Roman" w:hAnsi="Times New Roman"/>
        </w:rPr>
      </w:pPr>
      <w:r w:rsidRPr="00794340">
        <w:rPr>
          <w:rFonts w:ascii="Times New Roman" w:hAnsi="Times New Roman"/>
        </w:rPr>
        <w:t>Na podstawie powyższej tabeli widać również że na przestrzeni lat na całym obszarze LGD wzrosła znacząco liczba seniorów z 16</w:t>
      </w:r>
      <w:r w:rsidR="00A63752">
        <w:rPr>
          <w:rFonts w:ascii="Times New Roman" w:hAnsi="Times New Roman"/>
        </w:rPr>
        <w:t xml:space="preserve"> </w:t>
      </w:r>
      <w:r w:rsidRPr="00794340">
        <w:rPr>
          <w:rFonts w:ascii="Times New Roman" w:hAnsi="Times New Roman"/>
        </w:rPr>
        <w:t>926 osób w 2013 roku aż do 22 383 osób w roku 2022. Ze względu na to zgłaszają oni coraz większ</w:t>
      </w:r>
      <w:r w:rsidR="00681A35">
        <w:rPr>
          <w:rFonts w:ascii="Times New Roman" w:hAnsi="Times New Roman"/>
        </w:rPr>
        <w:t>ą</w:t>
      </w:r>
      <w:r w:rsidRPr="00794340">
        <w:rPr>
          <w:rFonts w:ascii="Times New Roman" w:hAnsi="Times New Roman"/>
        </w:rPr>
        <w:t xml:space="preserve"> potrzebę korzystania z usług aktywizujących w poszczególnych gminach, potrzebę doposażenia lub wybudowania miejsc spotkań (świetlic, domów ludowych, remiz, bibliotek). </w:t>
      </w:r>
    </w:p>
    <w:p w14:paraId="65C9E38E" w14:textId="01B774D8" w:rsidR="007F6EA7" w:rsidRPr="00305A9E" w:rsidRDefault="007F6EA7" w:rsidP="00B45368">
      <w:pPr>
        <w:autoSpaceDE w:val="0"/>
        <w:spacing w:after="0" w:line="276" w:lineRule="auto"/>
        <w:ind w:right="-2"/>
        <w:jc w:val="both"/>
        <w:rPr>
          <w:rFonts w:ascii="Times New Roman" w:hAnsi="Times New Roman"/>
          <w:u w:val="single"/>
        </w:rPr>
      </w:pPr>
      <w:r w:rsidRPr="00305A9E">
        <w:rPr>
          <w:rFonts w:ascii="Times New Roman" w:hAnsi="Times New Roman"/>
        </w:rPr>
        <w:t xml:space="preserve">Ze względu na włączenie w działania Stowarzyszenia osób z grup o niekorzystnej sytuacji  dokonano analizy ilości osób bezrobotnych, kobiet, </w:t>
      </w:r>
      <w:r w:rsidR="001D5B41" w:rsidRPr="00BB509B">
        <w:rPr>
          <w:rFonts w:ascii="Times New Roman" w:hAnsi="Times New Roman"/>
          <w:highlight w:val="yellow"/>
        </w:rPr>
        <w:t>a także</w:t>
      </w:r>
      <w:r w:rsidR="001D5B41" w:rsidRPr="00BB509B">
        <w:rPr>
          <w:rFonts w:ascii="Times New Roman" w:hAnsi="Times New Roman"/>
        </w:rPr>
        <w:t xml:space="preserve"> </w:t>
      </w:r>
      <w:r w:rsidRPr="00305A9E">
        <w:rPr>
          <w:rFonts w:ascii="Times New Roman" w:hAnsi="Times New Roman"/>
        </w:rPr>
        <w:t>osób w wieku produkcyjnym (młodzi mieszkańcy LGD) oraz w wieku poprodukcyjnym (seniorzy) ze względu na działania zmierzające do realizacji ich potrzeb. Mieszkańcy terenu LGD stanowią zarówno potencjał obszaru</w:t>
      </w:r>
      <w:r w:rsidR="00A63752" w:rsidRPr="00305A9E">
        <w:rPr>
          <w:rFonts w:ascii="Times New Roman" w:hAnsi="Times New Roman"/>
        </w:rPr>
        <w:t>,</w:t>
      </w:r>
      <w:r w:rsidRPr="00305A9E">
        <w:rPr>
          <w:rFonts w:ascii="Times New Roman" w:hAnsi="Times New Roman"/>
        </w:rPr>
        <w:t xml:space="preserve"> ale także to właśnie do nich skierowane są cele, które będzie realizować Stowarzyszenie  „Dziedzictwo i Rozwój</w:t>
      </w:r>
      <w:r w:rsidR="00A63752" w:rsidRPr="00305A9E">
        <w:rPr>
          <w:rFonts w:ascii="Times New Roman" w:hAnsi="Times New Roman"/>
        </w:rPr>
        <w:t>”.</w:t>
      </w:r>
      <w:r w:rsidR="00471901" w:rsidRPr="00305A9E">
        <w:rPr>
          <w:rFonts w:ascii="Times New Roman" w:hAnsi="Times New Roman"/>
        </w:rPr>
        <w:t xml:space="preserve"> </w:t>
      </w:r>
    </w:p>
    <w:p w14:paraId="0D2BA82A" w14:textId="77777777" w:rsidR="002105D7" w:rsidRPr="00E06E09" w:rsidRDefault="002105D7" w:rsidP="00E06E09">
      <w:pPr>
        <w:pStyle w:val="Nagwek2"/>
        <w:rPr>
          <w:rFonts w:ascii="Times New Roman" w:hAnsi="Times New Roman"/>
          <w:color w:val="auto"/>
          <w:sz w:val="22"/>
          <w:szCs w:val="22"/>
        </w:rPr>
      </w:pPr>
      <w:bookmarkStart w:id="17" w:name="_Toc439099407"/>
      <w:bookmarkStart w:id="18" w:name="_Toc134092496"/>
      <w:r w:rsidRPr="00E06E09">
        <w:rPr>
          <w:rFonts w:ascii="Times New Roman" w:hAnsi="Times New Roman"/>
          <w:color w:val="auto"/>
          <w:sz w:val="22"/>
          <w:szCs w:val="22"/>
        </w:rPr>
        <w:t>2. Sp</w:t>
      </w:r>
      <w:r w:rsidR="00B63A74" w:rsidRPr="00E06E09">
        <w:rPr>
          <w:rFonts w:ascii="Times New Roman" w:hAnsi="Times New Roman"/>
          <w:color w:val="auto"/>
          <w:sz w:val="22"/>
          <w:szCs w:val="22"/>
        </w:rPr>
        <w:t>ójność</w:t>
      </w:r>
      <w:r w:rsidRPr="00E06E09">
        <w:rPr>
          <w:rFonts w:ascii="Times New Roman" w:hAnsi="Times New Roman"/>
          <w:color w:val="auto"/>
          <w:sz w:val="22"/>
          <w:szCs w:val="22"/>
        </w:rPr>
        <w:t xml:space="preserve"> obszaru</w:t>
      </w:r>
      <w:bookmarkEnd w:id="17"/>
      <w:r w:rsidR="00B63A74" w:rsidRPr="00E06E09">
        <w:rPr>
          <w:rFonts w:ascii="Times New Roman" w:hAnsi="Times New Roman"/>
          <w:color w:val="auto"/>
          <w:sz w:val="22"/>
          <w:szCs w:val="22"/>
        </w:rPr>
        <w:t>.</w:t>
      </w:r>
      <w:bookmarkEnd w:id="18"/>
    </w:p>
    <w:p w14:paraId="5EDF041C" w14:textId="77777777" w:rsidR="002105D7" w:rsidRPr="007F4F59" w:rsidRDefault="002105D7" w:rsidP="00B45368">
      <w:pPr>
        <w:pStyle w:val="Default"/>
        <w:spacing w:line="276" w:lineRule="auto"/>
        <w:ind w:firstLine="840"/>
        <w:jc w:val="both"/>
        <w:rPr>
          <w:rFonts w:ascii="Times New Roman" w:hAnsi="Times New Roman" w:cs="Times New Roman"/>
          <w:sz w:val="22"/>
          <w:szCs w:val="22"/>
        </w:rPr>
      </w:pPr>
      <w:r w:rsidRPr="00FE254B">
        <w:rPr>
          <w:rFonts w:ascii="Times New Roman" w:hAnsi="Times New Roman" w:cs="Times New Roman"/>
          <w:sz w:val="22"/>
          <w:szCs w:val="22"/>
        </w:rPr>
        <w:t xml:space="preserve">Obszar objęty działaniami Stowarzyszenia „Dziedzictwo i Rozwój” wyróżnia przede wszystkim rolniczy charakter, możliwości turystyczne, tradycje kulturowe i historyczne. Mieszkańcy zaangażowani są w działania </w:t>
      </w:r>
      <w:r w:rsidR="002A0955">
        <w:rPr>
          <w:rFonts w:ascii="Times New Roman" w:hAnsi="Times New Roman" w:cs="Times New Roman"/>
          <w:sz w:val="22"/>
          <w:szCs w:val="22"/>
        </w:rPr>
        <w:br/>
      </w:r>
      <w:r w:rsidRPr="00FE254B">
        <w:rPr>
          <w:rFonts w:ascii="Times New Roman" w:hAnsi="Times New Roman" w:cs="Times New Roman"/>
          <w:sz w:val="22"/>
          <w:szCs w:val="22"/>
        </w:rPr>
        <w:t xml:space="preserve">w organizacjach pozarządowych. Brak jest dużych zakładów przemysłowych, co wiąże się z tym, że żywność produkowana na tym terenie (zboża, warzywa, owoce) </w:t>
      </w:r>
      <w:r w:rsidRPr="007F4F59">
        <w:rPr>
          <w:rFonts w:ascii="Times New Roman" w:hAnsi="Times New Roman" w:cs="Times New Roman"/>
          <w:sz w:val="22"/>
          <w:szCs w:val="22"/>
        </w:rPr>
        <w:t>jest czysta ekologicznie. Na terenie istnieje dużo małych</w:t>
      </w:r>
      <w:r w:rsidR="007F4F59" w:rsidRPr="007F4F59">
        <w:rPr>
          <w:rFonts w:ascii="Times New Roman" w:hAnsi="Times New Roman" w:cs="Times New Roman"/>
          <w:sz w:val="22"/>
          <w:szCs w:val="22"/>
        </w:rPr>
        <w:t xml:space="preserve"> przedsiębiorstw</w:t>
      </w:r>
      <w:r w:rsidRPr="007F4F59">
        <w:rPr>
          <w:rFonts w:ascii="Times New Roman" w:hAnsi="Times New Roman" w:cs="Times New Roman"/>
          <w:sz w:val="22"/>
          <w:szCs w:val="22"/>
        </w:rPr>
        <w:t xml:space="preserve"> usługowych. </w:t>
      </w:r>
    </w:p>
    <w:p w14:paraId="2CAD907F" w14:textId="77777777" w:rsidR="002105D7" w:rsidRPr="007F4F59" w:rsidRDefault="007F4F59" w:rsidP="00B45368">
      <w:pPr>
        <w:pStyle w:val="Nagwek3"/>
        <w:spacing w:line="276" w:lineRule="auto"/>
        <w:rPr>
          <w:rFonts w:ascii="Times New Roman" w:hAnsi="Times New Roman"/>
          <w:b/>
          <w:bCs/>
          <w:color w:val="auto"/>
          <w:sz w:val="22"/>
          <w:szCs w:val="22"/>
        </w:rPr>
      </w:pPr>
      <w:bookmarkStart w:id="19" w:name="_Toc439099408"/>
      <w:bookmarkStart w:id="20" w:name="_Toc134090299"/>
      <w:bookmarkStart w:id="21" w:name="_Toc134092497"/>
      <w:r w:rsidRPr="007F4F59">
        <w:rPr>
          <w:rFonts w:ascii="Times New Roman" w:hAnsi="Times New Roman"/>
          <w:b/>
          <w:bCs/>
          <w:color w:val="auto"/>
          <w:sz w:val="22"/>
          <w:szCs w:val="22"/>
        </w:rPr>
        <w:t>2</w:t>
      </w:r>
      <w:r w:rsidR="002105D7" w:rsidRPr="007F4F59">
        <w:rPr>
          <w:rFonts w:ascii="Times New Roman" w:hAnsi="Times New Roman"/>
          <w:b/>
          <w:bCs/>
          <w:color w:val="auto"/>
          <w:sz w:val="22"/>
          <w:szCs w:val="22"/>
        </w:rPr>
        <w:t>.1. Spójność geograficzna i administracyjna</w:t>
      </w:r>
      <w:bookmarkEnd w:id="19"/>
      <w:bookmarkEnd w:id="20"/>
      <w:bookmarkEnd w:id="21"/>
    </w:p>
    <w:p w14:paraId="198D2850" w14:textId="77777777" w:rsidR="002105D7" w:rsidRPr="00FE254B" w:rsidRDefault="002105D7" w:rsidP="00B45368">
      <w:pPr>
        <w:pStyle w:val="Default"/>
        <w:spacing w:line="276" w:lineRule="auto"/>
        <w:ind w:firstLine="840"/>
        <w:jc w:val="both"/>
        <w:rPr>
          <w:rFonts w:ascii="Times New Roman" w:hAnsi="Times New Roman" w:cs="Times New Roman"/>
          <w:color w:val="auto"/>
          <w:sz w:val="22"/>
          <w:szCs w:val="22"/>
        </w:rPr>
      </w:pPr>
      <w:r w:rsidRPr="00FE254B">
        <w:rPr>
          <w:rFonts w:ascii="Times New Roman" w:hAnsi="Times New Roman" w:cs="Times New Roman"/>
          <w:color w:val="auto"/>
          <w:sz w:val="22"/>
          <w:szCs w:val="22"/>
        </w:rPr>
        <w:t>Lokalna Grupa Działania „Dziedzictwo i Rozwój” obejmuje swoim zasięgiem teren jedenastu gmin, które zlokalizowane są w województwie mazowieckim, w trzech powiatach: lipskim, radomskim i zwoleńskim. Wszystkie gminy z racji spójności terytorialnej i usytuowania w pobliżu tras komunikacyjnych, a także panujących warunków przyrodniczych</w:t>
      </w:r>
      <w:r w:rsidR="007F4F59">
        <w:rPr>
          <w:rFonts w:ascii="Times New Roman" w:hAnsi="Times New Roman" w:cs="Times New Roman"/>
          <w:color w:val="auto"/>
          <w:sz w:val="22"/>
          <w:szCs w:val="22"/>
        </w:rPr>
        <w:t xml:space="preserve"> - </w:t>
      </w:r>
      <w:r w:rsidRPr="00FE254B">
        <w:rPr>
          <w:rFonts w:ascii="Times New Roman" w:hAnsi="Times New Roman" w:cs="Times New Roman"/>
          <w:color w:val="auto"/>
          <w:sz w:val="22"/>
          <w:szCs w:val="22"/>
        </w:rPr>
        <w:t>dzięki ukształtowaniu terenu,</w:t>
      </w:r>
      <w:r w:rsidR="002A0955">
        <w:rPr>
          <w:rFonts w:ascii="Times New Roman" w:hAnsi="Times New Roman" w:cs="Times New Roman"/>
          <w:color w:val="auto"/>
          <w:sz w:val="22"/>
          <w:szCs w:val="22"/>
        </w:rPr>
        <w:t xml:space="preserve"> </w:t>
      </w:r>
      <w:r w:rsidRPr="00FE254B">
        <w:rPr>
          <w:rFonts w:ascii="Times New Roman" w:hAnsi="Times New Roman" w:cs="Times New Roman"/>
          <w:color w:val="auto"/>
          <w:sz w:val="22"/>
          <w:szCs w:val="22"/>
        </w:rPr>
        <w:t xml:space="preserve">z występującymi obszarami chronionymi, lasami oraz stawami </w:t>
      </w:r>
      <w:r w:rsidR="00E4627A">
        <w:rPr>
          <w:rFonts w:ascii="Times New Roman" w:hAnsi="Times New Roman" w:cs="Times New Roman"/>
          <w:color w:val="auto"/>
          <w:sz w:val="22"/>
          <w:szCs w:val="22"/>
        </w:rPr>
        <w:br/>
      </w:r>
      <w:r w:rsidRPr="00FE254B">
        <w:rPr>
          <w:rFonts w:ascii="Times New Roman" w:hAnsi="Times New Roman" w:cs="Times New Roman"/>
          <w:color w:val="auto"/>
          <w:sz w:val="22"/>
          <w:szCs w:val="22"/>
        </w:rPr>
        <w:t>i rzekami takimi jak: Zwolenka oraz Iłżanka, mają korzystne warunki dla zamieszkania i wypoczynku</w:t>
      </w:r>
      <w:r w:rsidR="007F4F59">
        <w:rPr>
          <w:rFonts w:ascii="Times New Roman" w:hAnsi="Times New Roman" w:cs="Times New Roman"/>
          <w:color w:val="auto"/>
          <w:sz w:val="22"/>
          <w:szCs w:val="22"/>
        </w:rPr>
        <w:t>.</w:t>
      </w:r>
      <w:r w:rsidRPr="00FE254B">
        <w:rPr>
          <w:rFonts w:ascii="Times New Roman" w:hAnsi="Times New Roman" w:cs="Times New Roman"/>
          <w:color w:val="auto"/>
          <w:sz w:val="22"/>
          <w:szCs w:val="22"/>
        </w:rPr>
        <w:t xml:space="preserve"> Na terenie LGD występują rzadkie okazy drzew wpisanych do Rejestru Konserwatora Przyrody oraz spotkać można różne gatunki roślin i ptaków, z których część jest pod ochroną. Ze względu na położenie i bogactwo przyrodnicze obszar objęty LSR jest predestynowany do rozwoju różnorodnych form aktywności turystycznej i rekreacji.</w:t>
      </w:r>
    </w:p>
    <w:p w14:paraId="5750462D" w14:textId="77777777" w:rsidR="002105D7" w:rsidRPr="007F4F59" w:rsidRDefault="007F4F59" w:rsidP="00B45368">
      <w:pPr>
        <w:pStyle w:val="Nagwek3"/>
        <w:spacing w:line="276" w:lineRule="auto"/>
        <w:rPr>
          <w:rFonts w:ascii="Times New Roman" w:hAnsi="Times New Roman"/>
          <w:b/>
          <w:bCs/>
          <w:color w:val="auto"/>
          <w:sz w:val="22"/>
          <w:szCs w:val="22"/>
        </w:rPr>
      </w:pPr>
      <w:bookmarkStart w:id="22" w:name="_Toc439099409"/>
      <w:bookmarkStart w:id="23" w:name="_Toc134090300"/>
      <w:bookmarkStart w:id="24" w:name="_Toc134092498"/>
      <w:r>
        <w:rPr>
          <w:rFonts w:ascii="Times New Roman" w:hAnsi="Times New Roman"/>
          <w:b/>
          <w:bCs/>
          <w:color w:val="auto"/>
          <w:sz w:val="22"/>
          <w:szCs w:val="22"/>
        </w:rPr>
        <w:t>2</w:t>
      </w:r>
      <w:r w:rsidR="002105D7" w:rsidRPr="007F4F59">
        <w:rPr>
          <w:rFonts w:ascii="Times New Roman" w:hAnsi="Times New Roman"/>
          <w:b/>
          <w:bCs/>
          <w:color w:val="auto"/>
          <w:sz w:val="22"/>
          <w:szCs w:val="22"/>
        </w:rPr>
        <w:t>.2.Spójność przyrodnicza</w:t>
      </w:r>
      <w:bookmarkEnd w:id="22"/>
      <w:bookmarkEnd w:id="23"/>
      <w:bookmarkEnd w:id="24"/>
    </w:p>
    <w:p w14:paraId="3DA10045" w14:textId="77777777" w:rsidR="002105D7" w:rsidRPr="00305A9E" w:rsidRDefault="002105D7" w:rsidP="00B45368">
      <w:pPr>
        <w:pStyle w:val="Default"/>
        <w:spacing w:line="276" w:lineRule="auto"/>
        <w:ind w:firstLine="840"/>
        <w:jc w:val="both"/>
        <w:rPr>
          <w:rFonts w:ascii="Times New Roman" w:hAnsi="Times New Roman" w:cs="Times New Roman"/>
          <w:i/>
          <w:color w:val="auto"/>
          <w:sz w:val="22"/>
          <w:szCs w:val="22"/>
        </w:rPr>
      </w:pPr>
      <w:r w:rsidRPr="00FE254B">
        <w:rPr>
          <w:rFonts w:ascii="Times New Roman" w:hAnsi="Times New Roman" w:cs="Times New Roman"/>
          <w:sz w:val="22"/>
          <w:szCs w:val="22"/>
        </w:rPr>
        <w:t xml:space="preserve">Obszar LGD ma charakter rolniczy, brak jest zanieczyszczeń przemysłowych, dzięki czemu obszar LGD jest niezwykle atrakcyjny dla turystów ceniących czyste środowisko. Krajobraz urozmaicają kompleksy leśne stanowiące blisko </w:t>
      </w:r>
      <w:r w:rsidRPr="00305A9E">
        <w:rPr>
          <w:rFonts w:ascii="Times New Roman" w:hAnsi="Times New Roman" w:cs="Times New Roman"/>
          <w:color w:val="auto"/>
          <w:sz w:val="22"/>
          <w:szCs w:val="22"/>
        </w:rPr>
        <w:t xml:space="preserve">28% powierzchni. </w:t>
      </w:r>
      <w:r w:rsidRPr="00305A9E">
        <w:rPr>
          <w:rFonts w:ascii="Times New Roman" w:hAnsi="Times New Roman" w:cs="Times New Roman"/>
          <w:i/>
          <w:color w:val="auto"/>
          <w:sz w:val="22"/>
          <w:szCs w:val="22"/>
        </w:rPr>
        <w:t>(Źródło: Bank Danych Lokalnych).</w:t>
      </w:r>
    </w:p>
    <w:p w14:paraId="64941B53" w14:textId="77777777" w:rsidR="002105D7" w:rsidRPr="00FE254B" w:rsidRDefault="002105D7" w:rsidP="00B45368">
      <w:pPr>
        <w:autoSpaceDE w:val="0"/>
        <w:adjustRightInd w:val="0"/>
        <w:spacing w:after="0" w:line="276" w:lineRule="auto"/>
        <w:ind w:firstLine="700"/>
        <w:jc w:val="both"/>
        <w:rPr>
          <w:rFonts w:ascii="Times New Roman" w:hAnsi="Times New Roman"/>
          <w:lang w:eastAsia="pl-PL"/>
        </w:rPr>
      </w:pPr>
      <w:r w:rsidRPr="00FE254B">
        <w:rPr>
          <w:rFonts w:ascii="Times New Roman" w:hAnsi="Times New Roman"/>
          <w:lang w:eastAsia="pl-PL"/>
        </w:rPr>
        <w:t xml:space="preserve">Obszar LGD charakteryzuje się występowaniem wielu bardzo cennych obszarów chronionych </w:t>
      </w:r>
      <w:r w:rsidRPr="00FE254B">
        <w:rPr>
          <w:rFonts w:ascii="Times New Roman" w:hAnsi="Times New Roman"/>
          <w:lang w:eastAsia="pl-PL"/>
        </w:rPr>
        <w:br/>
        <w:t xml:space="preserve">o unikatowej wartości. Są to: </w:t>
      </w:r>
      <w:r w:rsidRPr="00FE254B">
        <w:rPr>
          <w:rFonts w:ascii="Times New Roman" w:hAnsi="Times New Roman"/>
          <w:b/>
          <w:bCs/>
          <w:lang w:eastAsia="pl-PL"/>
        </w:rPr>
        <w:t>Kozienicki Park Krajobrazowy</w:t>
      </w:r>
      <w:r w:rsidRPr="00FE254B">
        <w:rPr>
          <w:rFonts w:ascii="Times New Roman" w:hAnsi="Times New Roman"/>
          <w:lang w:eastAsia="pl-PL"/>
        </w:rPr>
        <w:t xml:space="preserve">, obszary chronione lub rezerwaty: na obszarze Parku zlokalizowanych jest łącznie </w:t>
      </w:r>
      <w:r w:rsidRPr="00FE254B">
        <w:rPr>
          <w:rFonts w:ascii="Times New Roman" w:hAnsi="Times New Roman"/>
          <w:b/>
          <w:bCs/>
          <w:lang w:eastAsia="pl-PL"/>
        </w:rPr>
        <w:t xml:space="preserve">15 rezerwatów przyrody </w:t>
      </w:r>
      <w:r w:rsidRPr="00FE254B">
        <w:rPr>
          <w:rFonts w:ascii="Times New Roman" w:hAnsi="Times New Roman"/>
          <w:lang w:eastAsia="pl-PL"/>
        </w:rPr>
        <w:t xml:space="preserve">z nawet 200-letnim drzewostanem oraz 263 </w:t>
      </w:r>
      <w:r w:rsidRPr="00FE254B">
        <w:rPr>
          <w:rFonts w:ascii="Times New Roman" w:hAnsi="Times New Roman"/>
          <w:b/>
          <w:bCs/>
          <w:lang w:eastAsia="pl-PL"/>
        </w:rPr>
        <w:t xml:space="preserve">obiektów przyrody ożywionej </w:t>
      </w:r>
      <w:r w:rsidRPr="00FE254B">
        <w:rPr>
          <w:rFonts w:ascii="Times New Roman" w:hAnsi="Times New Roman"/>
          <w:lang w:eastAsia="pl-PL"/>
        </w:rPr>
        <w:t xml:space="preserve">podlegających ochronie, użytki ekologiczne mające znaczenie dla zachowania unikatowych zasobów genowych i typów środowisk, liczne pomniki przyrody np.: dęby szypułkowate, lipy drobnolistne, topole białe, robinia akacjowa, i wiele innych. </w:t>
      </w:r>
    </w:p>
    <w:p w14:paraId="20E92B33" w14:textId="77777777" w:rsidR="002105D7" w:rsidRPr="00FE254B" w:rsidRDefault="002105D7" w:rsidP="00B45368">
      <w:pPr>
        <w:pStyle w:val="Default"/>
        <w:spacing w:line="276" w:lineRule="auto"/>
        <w:ind w:firstLine="840"/>
        <w:jc w:val="both"/>
        <w:rPr>
          <w:rFonts w:ascii="Times New Roman" w:hAnsi="Times New Roman" w:cs="Times New Roman"/>
          <w:sz w:val="22"/>
          <w:szCs w:val="22"/>
        </w:rPr>
      </w:pPr>
      <w:r w:rsidRPr="00FE254B">
        <w:rPr>
          <w:rFonts w:ascii="Times New Roman" w:hAnsi="Times New Roman" w:cs="Times New Roman"/>
          <w:sz w:val="22"/>
          <w:szCs w:val="22"/>
        </w:rPr>
        <w:t>Gminy należące do Stowarzyszenia są w znacznej części gminami wiejskimi, gdzie gospodarstwa rolne prowadzone są w głównej mierze metodami tradycyjnymi. Dodatkowo brak rozwiniętego przemysłu sprawia, że środowisko nie zostało niekorzystnie przekształcone w wyniku ingerencji człowieka. Tym samym obszar ten posiada warunki dla rozwoju funkcji turystycznych, rekreacyjnych oraz osadniczych.</w:t>
      </w:r>
    </w:p>
    <w:p w14:paraId="2C2B1A85" w14:textId="77777777" w:rsidR="002105D7" w:rsidRPr="00FE254B" w:rsidRDefault="002105D7" w:rsidP="00B45368">
      <w:pPr>
        <w:pStyle w:val="Default"/>
        <w:spacing w:line="276" w:lineRule="auto"/>
        <w:jc w:val="both"/>
        <w:rPr>
          <w:rFonts w:ascii="Times New Roman" w:hAnsi="Times New Roman" w:cs="Times New Roman"/>
          <w:sz w:val="22"/>
          <w:szCs w:val="22"/>
        </w:rPr>
      </w:pPr>
      <w:r w:rsidRPr="00FE254B">
        <w:rPr>
          <w:rFonts w:ascii="Times New Roman" w:hAnsi="Times New Roman" w:cs="Times New Roman"/>
          <w:sz w:val="22"/>
          <w:szCs w:val="22"/>
        </w:rPr>
        <w:t>Cechy przyrodnicze integrujące obszar:</w:t>
      </w:r>
    </w:p>
    <w:p w14:paraId="0CA535BD" w14:textId="77777777" w:rsidR="002105D7" w:rsidRPr="00FE254B" w:rsidRDefault="002105D7">
      <w:pPr>
        <w:pStyle w:val="Default"/>
        <w:numPr>
          <w:ilvl w:val="0"/>
          <w:numId w:val="6"/>
        </w:numPr>
        <w:spacing w:line="276" w:lineRule="auto"/>
        <w:jc w:val="both"/>
        <w:rPr>
          <w:rFonts w:ascii="Times New Roman" w:hAnsi="Times New Roman" w:cs="Times New Roman"/>
          <w:sz w:val="22"/>
          <w:szCs w:val="22"/>
        </w:rPr>
      </w:pPr>
      <w:r w:rsidRPr="00FE254B">
        <w:rPr>
          <w:rFonts w:ascii="Times New Roman" w:hAnsi="Times New Roman" w:cs="Times New Roman"/>
          <w:sz w:val="22"/>
          <w:szCs w:val="22"/>
        </w:rPr>
        <w:t xml:space="preserve">krajobraz typowo rolniczy </w:t>
      </w:r>
    </w:p>
    <w:p w14:paraId="390B49D6" w14:textId="77777777" w:rsidR="002105D7" w:rsidRPr="00FE254B" w:rsidRDefault="002105D7">
      <w:pPr>
        <w:pStyle w:val="Default"/>
        <w:numPr>
          <w:ilvl w:val="0"/>
          <w:numId w:val="6"/>
        </w:numPr>
        <w:spacing w:line="276" w:lineRule="auto"/>
        <w:jc w:val="both"/>
        <w:rPr>
          <w:rFonts w:ascii="Times New Roman" w:hAnsi="Times New Roman" w:cs="Times New Roman"/>
          <w:sz w:val="22"/>
          <w:szCs w:val="22"/>
        </w:rPr>
      </w:pPr>
      <w:r w:rsidRPr="00FE254B">
        <w:rPr>
          <w:rFonts w:ascii="Times New Roman" w:hAnsi="Times New Roman" w:cs="Times New Roman"/>
          <w:sz w:val="22"/>
          <w:szCs w:val="22"/>
        </w:rPr>
        <w:t xml:space="preserve">wysoka lesistość </w:t>
      </w:r>
    </w:p>
    <w:p w14:paraId="011C56BC" w14:textId="77777777" w:rsidR="002105D7" w:rsidRPr="00FE254B" w:rsidRDefault="002105D7">
      <w:pPr>
        <w:pStyle w:val="Default"/>
        <w:numPr>
          <w:ilvl w:val="0"/>
          <w:numId w:val="6"/>
        </w:numPr>
        <w:spacing w:line="276" w:lineRule="auto"/>
        <w:jc w:val="both"/>
        <w:rPr>
          <w:rFonts w:ascii="Times New Roman" w:hAnsi="Times New Roman" w:cs="Times New Roman"/>
          <w:sz w:val="22"/>
          <w:szCs w:val="22"/>
        </w:rPr>
      </w:pPr>
      <w:r w:rsidRPr="00FE254B">
        <w:rPr>
          <w:rFonts w:ascii="Times New Roman" w:hAnsi="Times New Roman" w:cs="Times New Roman"/>
          <w:sz w:val="22"/>
          <w:szCs w:val="22"/>
        </w:rPr>
        <w:t>bogactwo flory i fauny leśnej</w:t>
      </w:r>
    </w:p>
    <w:p w14:paraId="3738226B" w14:textId="77777777" w:rsidR="002105D7" w:rsidRPr="00FE254B" w:rsidRDefault="002105D7">
      <w:pPr>
        <w:pStyle w:val="Default"/>
        <w:numPr>
          <w:ilvl w:val="0"/>
          <w:numId w:val="6"/>
        </w:numPr>
        <w:spacing w:line="276" w:lineRule="auto"/>
        <w:jc w:val="both"/>
        <w:rPr>
          <w:rFonts w:ascii="Times New Roman" w:hAnsi="Times New Roman" w:cs="Times New Roman"/>
          <w:sz w:val="22"/>
          <w:szCs w:val="22"/>
        </w:rPr>
      </w:pPr>
      <w:r w:rsidRPr="00FE254B">
        <w:rPr>
          <w:rFonts w:ascii="Times New Roman" w:hAnsi="Times New Roman" w:cs="Times New Roman"/>
          <w:sz w:val="22"/>
          <w:szCs w:val="22"/>
        </w:rPr>
        <w:t>wiele pomników przyrody</w:t>
      </w:r>
    </w:p>
    <w:p w14:paraId="7F8D3E95" w14:textId="77777777" w:rsidR="002105D7" w:rsidRPr="00FE254B" w:rsidRDefault="002105D7">
      <w:pPr>
        <w:pStyle w:val="Default"/>
        <w:numPr>
          <w:ilvl w:val="0"/>
          <w:numId w:val="6"/>
        </w:numPr>
        <w:spacing w:line="276" w:lineRule="auto"/>
        <w:jc w:val="both"/>
        <w:rPr>
          <w:rFonts w:ascii="Times New Roman" w:hAnsi="Times New Roman" w:cs="Times New Roman"/>
          <w:sz w:val="22"/>
          <w:szCs w:val="22"/>
        </w:rPr>
      </w:pPr>
      <w:r w:rsidRPr="00FE254B">
        <w:rPr>
          <w:rFonts w:ascii="Times New Roman" w:hAnsi="Times New Roman" w:cs="Times New Roman"/>
          <w:sz w:val="22"/>
          <w:szCs w:val="22"/>
        </w:rPr>
        <w:t>czyste powietrze</w:t>
      </w:r>
    </w:p>
    <w:p w14:paraId="68A6CC05" w14:textId="77777777" w:rsidR="002105D7" w:rsidRPr="00FE254B" w:rsidRDefault="002105D7">
      <w:pPr>
        <w:pStyle w:val="Default"/>
        <w:numPr>
          <w:ilvl w:val="0"/>
          <w:numId w:val="6"/>
        </w:numPr>
        <w:spacing w:line="276" w:lineRule="auto"/>
        <w:jc w:val="both"/>
        <w:rPr>
          <w:rFonts w:ascii="Times New Roman" w:hAnsi="Times New Roman" w:cs="Times New Roman"/>
          <w:sz w:val="22"/>
          <w:szCs w:val="22"/>
        </w:rPr>
      </w:pPr>
      <w:r w:rsidRPr="00FE254B">
        <w:rPr>
          <w:rFonts w:ascii="Times New Roman" w:hAnsi="Times New Roman" w:cs="Times New Roman"/>
          <w:sz w:val="22"/>
          <w:szCs w:val="22"/>
        </w:rPr>
        <w:t>zbiorniki wodne</w:t>
      </w:r>
    </w:p>
    <w:p w14:paraId="61EDB940" w14:textId="77777777" w:rsidR="002105D7" w:rsidRPr="00FE254B" w:rsidRDefault="002105D7">
      <w:pPr>
        <w:pStyle w:val="Default"/>
        <w:numPr>
          <w:ilvl w:val="0"/>
          <w:numId w:val="6"/>
        </w:numPr>
        <w:spacing w:line="276" w:lineRule="auto"/>
        <w:jc w:val="both"/>
        <w:rPr>
          <w:rFonts w:ascii="Times New Roman" w:hAnsi="Times New Roman" w:cs="Times New Roman"/>
          <w:sz w:val="22"/>
          <w:szCs w:val="22"/>
        </w:rPr>
      </w:pPr>
      <w:r w:rsidRPr="00FE254B">
        <w:rPr>
          <w:rFonts w:ascii="Times New Roman" w:hAnsi="Times New Roman" w:cs="Times New Roman"/>
          <w:sz w:val="22"/>
          <w:szCs w:val="22"/>
        </w:rPr>
        <w:t>duża powierzchnia obszarów chronionych.</w:t>
      </w:r>
    </w:p>
    <w:p w14:paraId="77E8B97E" w14:textId="77777777" w:rsidR="002105D7" w:rsidRPr="00FE254B" w:rsidRDefault="002105D7" w:rsidP="00B45368">
      <w:pPr>
        <w:pStyle w:val="Default"/>
        <w:spacing w:line="276" w:lineRule="auto"/>
        <w:ind w:firstLine="840"/>
        <w:jc w:val="both"/>
        <w:rPr>
          <w:rFonts w:ascii="Times New Roman" w:hAnsi="Times New Roman" w:cs="Times New Roman"/>
          <w:sz w:val="22"/>
          <w:szCs w:val="22"/>
        </w:rPr>
      </w:pPr>
      <w:r w:rsidRPr="00FE254B">
        <w:rPr>
          <w:rFonts w:ascii="Times New Roman" w:hAnsi="Times New Roman" w:cs="Times New Roman"/>
          <w:sz w:val="22"/>
          <w:szCs w:val="22"/>
        </w:rPr>
        <w:t xml:space="preserve">Wszystkie wymienione wyżej czynniki występują na terenie każdej gminy wchodzącej </w:t>
      </w:r>
      <w:r w:rsidRPr="00FE254B">
        <w:rPr>
          <w:rFonts w:ascii="Times New Roman" w:hAnsi="Times New Roman" w:cs="Times New Roman"/>
          <w:sz w:val="22"/>
          <w:szCs w:val="22"/>
        </w:rPr>
        <w:br/>
        <w:t xml:space="preserve">w skład Stowarzyszenia „Dziedzictwo i Rozwój”. Obszar jest przez to jednolity przyrodniczo, co pozwala na wprowadzanie podobnych rozwiązań i pomysłów. </w:t>
      </w:r>
    </w:p>
    <w:p w14:paraId="36211088" w14:textId="77777777" w:rsidR="002105D7" w:rsidRPr="007F4F59" w:rsidRDefault="007F4F59" w:rsidP="00B45368">
      <w:pPr>
        <w:pStyle w:val="Nagwek3"/>
        <w:spacing w:line="276" w:lineRule="auto"/>
        <w:rPr>
          <w:rFonts w:ascii="Times New Roman" w:hAnsi="Times New Roman"/>
          <w:b/>
          <w:bCs/>
          <w:color w:val="auto"/>
          <w:sz w:val="22"/>
          <w:szCs w:val="22"/>
        </w:rPr>
      </w:pPr>
      <w:bookmarkStart w:id="25" w:name="_Toc439099410"/>
      <w:bookmarkStart w:id="26" w:name="_Toc134090301"/>
      <w:bookmarkStart w:id="27" w:name="_Toc134092499"/>
      <w:r w:rsidRPr="007F4F59">
        <w:rPr>
          <w:rFonts w:ascii="Times New Roman" w:hAnsi="Times New Roman"/>
          <w:b/>
          <w:bCs/>
          <w:color w:val="auto"/>
          <w:sz w:val="22"/>
          <w:szCs w:val="22"/>
        </w:rPr>
        <w:lastRenderedPageBreak/>
        <w:t>2</w:t>
      </w:r>
      <w:r w:rsidR="002105D7" w:rsidRPr="007F4F59">
        <w:rPr>
          <w:rFonts w:ascii="Times New Roman" w:hAnsi="Times New Roman"/>
          <w:b/>
          <w:bCs/>
          <w:color w:val="auto"/>
          <w:sz w:val="22"/>
          <w:szCs w:val="22"/>
        </w:rPr>
        <w:t>.3.Spójność historyczno - kulturowa</w:t>
      </w:r>
      <w:bookmarkEnd w:id="25"/>
      <w:bookmarkEnd w:id="26"/>
      <w:bookmarkEnd w:id="27"/>
    </w:p>
    <w:p w14:paraId="2D8411B1" w14:textId="77777777" w:rsidR="002105D7" w:rsidRPr="00FE254B" w:rsidRDefault="002105D7" w:rsidP="00B45368">
      <w:pPr>
        <w:pStyle w:val="Default"/>
        <w:spacing w:line="276" w:lineRule="auto"/>
        <w:ind w:firstLine="840"/>
        <w:jc w:val="both"/>
        <w:rPr>
          <w:rFonts w:ascii="Times New Roman" w:hAnsi="Times New Roman" w:cs="Times New Roman"/>
          <w:sz w:val="22"/>
          <w:szCs w:val="22"/>
        </w:rPr>
      </w:pPr>
      <w:r w:rsidRPr="00FE254B">
        <w:rPr>
          <w:rFonts w:ascii="Times New Roman" w:hAnsi="Times New Roman" w:cs="Times New Roman"/>
          <w:sz w:val="22"/>
          <w:szCs w:val="22"/>
        </w:rPr>
        <w:t xml:space="preserve">Zgodność lokalnych zwyczajów i obyczajów ludowych będących efektem silnego wpływu Kościoła Katolickiego oraz przestrzenne sąsiedztwo gmin przemawia za wzajemnym przenikaniem się różnych elementów kulturowych. Zbieżne losy historii, czasy wojen i niepokojów, które dotknęły w tym samym zakresie obszar jedenastu gmin wpłynęły na jednolitość dziedzictwa historycznego. </w:t>
      </w:r>
    </w:p>
    <w:p w14:paraId="3EA77670" w14:textId="77777777" w:rsidR="002105D7" w:rsidRPr="00FE254B" w:rsidRDefault="002105D7" w:rsidP="00B45368">
      <w:pPr>
        <w:autoSpaceDE w:val="0"/>
        <w:adjustRightInd w:val="0"/>
        <w:spacing w:after="0" w:line="276" w:lineRule="auto"/>
        <w:jc w:val="both"/>
        <w:rPr>
          <w:rFonts w:ascii="Times New Roman" w:hAnsi="Times New Roman"/>
        </w:rPr>
      </w:pPr>
      <w:r w:rsidRPr="00FE254B">
        <w:rPr>
          <w:rFonts w:ascii="Times New Roman" w:hAnsi="Times New Roman"/>
        </w:rPr>
        <w:t xml:space="preserve">Dziedzictwo kulturowe jest zaraz po zasobach środowiska naturalnego cennym atutem obszaru. Elementy charakterystyczne dla obszaru działania Stowarzyszenia „Dziedzictwo i Rozwój” pod względem kulturalnym związane są z postaciami sławnych ludzi, którzy żyli i działali na opisywanym terenie poszczególnych gmin. </w:t>
      </w:r>
      <w:r w:rsidR="00D325E1">
        <w:rPr>
          <w:rFonts w:ascii="Times New Roman" w:hAnsi="Times New Roman"/>
        </w:rPr>
        <w:br/>
      </w:r>
      <w:r w:rsidRPr="00FE254B">
        <w:rPr>
          <w:rFonts w:ascii="Times New Roman" w:hAnsi="Times New Roman"/>
        </w:rPr>
        <w:t xml:space="preserve">O spójności decyduje również unikalne dziedzictwo kulturowe związane z postaciami Jana Kochanowskiego </w:t>
      </w:r>
      <w:r w:rsidR="00D325E1">
        <w:rPr>
          <w:rFonts w:ascii="Times New Roman" w:hAnsi="Times New Roman"/>
        </w:rPr>
        <w:br/>
      </w:r>
      <w:r w:rsidRPr="00FE254B">
        <w:rPr>
          <w:rFonts w:ascii="Times New Roman" w:hAnsi="Times New Roman"/>
        </w:rPr>
        <w:t>i Jacka Malczewskiego.</w:t>
      </w:r>
    </w:p>
    <w:p w14:paraId="397776F0" w14:textId="77777777" w:rsidR="002105D7" w:rsidRPr="00FE254B" w:rsidRDefault="002105D7" w:rsidP="00B45368">
      <w:pPr>
        <w:pStyle w:val="Default"/>
        <w:spacing w:line="276" w:lineRule="auto"/>
        <w:jc w:val="both"/>
        <w:rPr>
          <w:rFonts w:ascii="Times New Roman" w:hAnsi="Times New Roman" w:cs="Times New Roman"/>
          <w:sz w:val="22"/>
          <w:szCs w:val="22"/>
        </w:rPr>
      </w:pPr>
      <w:r w:rsidRPr="00FE254B">
        <w:rPr>
          <w:rFonts w:ascii="Times New Roman" w:hAnsi="Times New Roman" w:cs="Times New Roman"/>
          <w:sz w:val="22"/>
          <w:szCs w:val="22"/>
        </w:rPr>
        <w:t>Spójność historyczna i kulturowa obszaru:</w:t>
      </w:r>
    </w:p>
    <w:p w14:paraId="371A9D45" w14:textId="77777777" w:rsidR="002105D7" w:rsidRPr="00FE254B" w:rsidRDefault="002105D7">
      <w:pPr>
        <w:pStyle w:val="Default"/>
        <w:numPr>
          <w:ilvl w:val="0"/>
          <w:numId w:val="6"/>
        </w:numPr>
        <w:spacing w:line="276" w:lineRule="auto"/>
        <w:jc w:val="both"/>
        <w:rPr>
          <w:rFonts w:ascii="Times New Roman" w:hAnsi="Times New Roman" w:cs="Times New Roman"/>
          <w:sz w:val="22"/>
          <w:szCs w:val="22"/>
        </w:rPr>
      </w:pPr>
      <w:r w:rsidRPr="00FE254B">
        <w:rPr>
          <w:rFonts w:ascii="Times New Roman" w:hAnsi="Times New Roman" w:cs="Times New Roman"/>
          <w:sz w:val="22"/>
          <w:szCs w:val="22"/>
        </w:rPr>
        <w:t xml:space="preserve">wspólne korzenie i podobne doświadczenia historyczne, </w:t>
      </w:r>
    </w:p>
    <w:p w14:paraId="13102FDE" w14:textId="77777777" w:rsidR="002105D7" w:rsidRPr="00FE254B" w:rsidRDefault="002105D7">
      <w:pPr>
        <w:pStyle w:val="Default"/>
        <w:numPr>
          <w:ilvl w:val="0"/>
          <w:numId w:val="6"/>
        </w:numPr>
        <w:spacing w:line="276" w:lineRule="auto"/>
        <w:jc w:val="both"/>
        <w:rPr>
          <w:rFonts w:ascii="Times New Roman" w:hAnsi="Times New Roman" w:cs="Times New Roman"/>
          <w:sz w:val="22"/>
          <w:szCs w:val="22"/>
        </w:rPr>
      </w:pPr>
      <w:r w:rsidRPr="00FE254B">
        <w:rPr>
          <w:rFonts w:ascii="Times New Roman" w:hAnsi="Times New Roman" w:cs="Times New Roman"/>
          <w:sz w:val="22"/>
          <w:szCs w:val="22"/>
        </w:rPr>
        <w:t>dominacja osadnictwa rolniczego,</w:t>
      </w:r>
    </w:p>
    <w:p w14:paraId="6F091C48" w14:textId="77777777" w:rsidR="002105D7" w:rsidRPr="00FE254B" w:rsidRDefault="002105D7">
      <w:pPr>
        <w:pStyle w:val="Default"/>
        <w:numPr>
          <w:ilvl w:val="0"/>
          <w:numId w:val="6"/>
        </w:numPr>
        <w:spacing w:line="276" w:lineRule="auto"/>
        <w:jc w:val="both"/>
        <w:rPr>
          <w:rFonts w:ascii="Times New Roman" w:hAnsi="Times New Roman" w:cs="Times New Roman"/>
          <w:sz w:val="22"/>
          <w:szCs w:val="22"/>
        </w:rPr>
      </w:pPr>
      <w:r w:rsidRPr="00FE254B">
        <w:rPr>
          <w:rFonts w:ascii="Times New Roman" w:hAnsi="Times New Roman" w:cs="Times New Roman"/>
          <w:sz w:val="22"/>
          <w:szCs w:val="22"/>
        </w:rPr>
        <w:t>występowanie obiektów o dużej wartości historycznej i kulturowej,</w:t>
      </w:r>
    </w:p>
    <w:p w14:paraId="4B8EDEAE" w14:textId="77777777" w:rsidR="002105D7" w:rsidRPr="00FE254B" w:rsidRDefault="002105D7">
      <w:pPr>
        <w:pStyle w:val="Default"/>
        <w:numPr>
          <w:ilvl w:val="0"/>
          <w:numId w:val="6"/>
        </w:numPr>
        <w:spacing w:line="276" w:lineRule="auto"/>
        <w:jc w:val="both"/>
        <w:rPr>
          <w:rFonts w:ascii="Times New Roman" w:hAnsi="Times New Roman" w:cs="Times New Roman"/>
          <w:sz w:val="22"/>
          <w:szCs w:val="22"/>
        </w:rPr>
      </w:pPr>
      <w:r w:rsidRPr="00FE254B">
        <w:rPr>
          <w:rFonts w:ascii="Times New Roman" w:hAnsi="Times New Roman" w:cs="Times New Roman"/>
          <w:sz w:val="22"/>
          <w:szCs w:val="22"/>
        </w:rPr>
        <w:t>duża ilość zabytków sakralnych,</w:t>
      </w:r>
    </w:p>
    <w:p w14:paraId="4301A209" w14:textId="77777777" w:rsidR="002105D7" w:rsidRPr="00FE254B" w:rsidRDefault="002105D7">
      <w:pPr>
        <w:pStyle w:val="Default"/>
        <w:numPr>
          <w:ilvl w:val="0"/>
          <w:numId w:val="6"/>
        </w:numPr>
        <w:spacing w:line="276" w:lineRule="auto"/>
        <w:jc w:val="both"/>
        <w:rPr>
          <w:rFonts w:ascii="Times New Roman" w:hAnsi="Times New Roman" w:cs="Times New Roman"/>
          <w:sz w:val="22"/>
          <w:szCs w:val="22"/>
        </w:rPr>
      </w:pPr>
      <w:r w:rsidRPr="00FE254B">
        <w:rPr>
          <w:rFonts w:ascii="Times New Roman" w:hAnsi="Times New Roman" w:cs="Times New Roman"/>
          <w:sz w:val="22"/>
          <w:szCs w:val="22"/>
        </w:rPr>
        <w:t>działalność Ochotniczej Straży Pożarnej i Kół Gospodyń Wiejskich,</w:t>
      </w:r>
    </w:p>
    <w:p w14:paraId="30B21188" w14:textId="77777777" w:rsidR="002105D7" w:rsidRPr="00FE254B" w:rsidRDefault="002105D7">
      <w:pPr>
        <w:pStyle w:val="Default"/>
        <w:numPr>
          <w:ilvl w:val="0"/>
          <w:numId w:val="6"/>
        </w:numPr>
        <w:spacing w:line="276" w:lineRule="auto"/>
        <w:jc w:val="both"/>
        <w:rPr>
          <w:rFonts w:ascii="Times New Roman" w:hAnsi="Times New Roman" w:cs="Times New Roman"/>
          <w:sz w:val="22"/>
          <w:szCs w:val="22"/>
        </w:rPr>
      </w:pPr>
      <w:r w:rsidRPr="00FE254B">
        <w:rPr>
          <w:rFonts w:ascii="Times New Roman" w:hAnsi="Times New Roman" w:cs="Times New Roman"/>
          <w:sz w:val="22"/>
          <w:szCs w:val="22"/>
        </w:rPr>
        <w:t>działalność zespołów amatorskich odnoszących się do kultury i lokalnej tradycji.</w:t>
      </w:r>
    </w:p>
    <w:p w14:paraId="3A575537" w14:textId="77777777" w:rsidR="002105D7" w:rsidRPr="00FE254B" w:rsidRDefault="002105D7" w:rsidP="00B45368">
      <w:pPr>
        <w:pStyle w:val="Default"/>
        <w:spacing w:line="276" w:lineRule="auto"/>
        <w:ind w:firstLine="840"/>
        <w:jc w:val="both"/>
        <w:rPr>
          <w:rFonts w:ascii="Times New Roman" w:hAnsi="Times New Roman" w:cs="Times New Roman"/>
          <w:sz w:val="22"/>
          <w:szCs w:val="22"/>
        </w:rPr>
      </w:pPr>
      <w:r w:rsidRPr="00FE254B">
        <w:rPr>
          <w:rFonts w:ascii="Times New Roman" w:hAnsi="Times New Roman" w:cs="Times New Roman"/>
          <w:sz w:val="22"/>
          <w:szCs w:val="22"/>
        </w:rPr>
        <w:t>Mieszkańcy obszaru zdają sobie sprawę ze wspólnych korzeni, na ich terenach obchodzi się podobne święta, wszystko to świadczy o spójności tego regionu. Wspólne tradycje kulturowe i historyczne wzmacniają zintegrowany charakter działań Stowarzyszenia „Dziedzictwo i Rozwój”.</w:t>
      </w:r>
    </w:p>
    <w:p w14:paraId="436CEB68" w14:textId="77777777" w:rsidR="002105D7" w:rsidRPr="007F4F59" w:rsidRDefault="007F4F59" w:rsidP="00B45368">
      <w:pPr>
        <w:pStyle w:val="Nagwek3"/>
        <w:spacing w:line="276" w:lineRule="auto"/>
        <w:rPr>
          <w:rFonts w:ascii="Times New Roman" w:hAnsi="Times New Roman"/>
          <w:b/>
          <w:bCs/>
          <w:color w:val="auto"/>
          <w:sz w:val="22"/>
          <w:szCs w:val="22"/>
        </w:rPr>
      </w:pPr>
      <w:bookmarkStart w:id="28" w:name="_Toc439099411"/>
      <w:bookmarkStart w:id="29" w:name="_Toc134090302"/>
      <w:bookmarkStart w:id="30" w:name="_Toc134092500"/>
      <w:r>
        <w:rPr>
          <w:rFonts w:ascii="Times New Roman" w:hAnsi="Times New Roman"/>
          <w:b/>
          <w:bCs/>
          <w:color w:val="auto"/>
          <w:sz w:val="22"/>
          <w:szCs w:val="22"/>
        </w:rPr>
        <w:t>2</w:t>
      </w:r>
      <w:r w:rsidR="002105D7" w:rsidRPr="007F4F59">
        <w:rPr>
          <w:rFonts w:ascii="Times New Roman" w:hAnsi="Times New Roman"/>
          <w:b/>
          <w:bCs/>
          <w:color w:val="auto"/>
          <w:sz w:val="22"/>
          <w:szCs w:val="22"/>
        </w:rPr>
        <w:t>.4. Spójność gospodarcza</w:t>
      </w:r>
      <w:bookmarkEnd w:id="28"/>
      <w:bookmarkEnd w:id="29"/>
      <w:bookmarkEnd w:id="30"/>
    </w:p>
    <w:p w14:paraId="448FD91C" w14:textId="77777777" w:rsidR="002105D7" w:rsidRPr="00FE254B" w:rsidRDefault="002105D7" w:rsidP="00B45368">
      <w:pPr>
        <w:pStyle w:val="Default"/>
        <w:spacing w:line="276" w:lineRule="auto"/>
        <w:ind w:firstLine="840"/>
        <w:jc w:val="both"/>
        <w:rPr>
          <w:rFonts w:ascii="Times New Roman" w:hAnsi="Times New Roman" w:cs="Times New Roman"/>
          <w:sz w:val="22"/>
          <w:szCs w:val="22"/>
        </w:rPr>
      </w:pPr>
      <w:r w:rsidRPr="00FE254B">
        <w:rPr>
          <w:rFonts w:ascii="Times New Roman" w:hAnsi="Times New Roman" w:cs="Times New Roman"/>
          <w:sz w:val="22"/>
          <w:szCs w:val="22"/>
        </w:rPr>
        <w:t>Z wyjątkiem gminy miejskiej Pionki oraz gmin miejsko - wiejski</w:t>
      </w:r>
      <w:r w:rsidR="007F4F59">
        <w:rPr>
          <w:rFonts w:ascii="Times New Roman" w:hAnsi="Times New Roman" w:cs="Times New Roman"/>
          <w:sz w:val="22"/>
          <w:szCs w:val="22"/>
        </w:rPr>
        <w:t>ch</w:t>
      </w:r>
      <w:r w:rsidRPr="00FE254B">
        <w:rPr>
          <w:rFonts w:ascii="Times New Roman" w:hAnsi="Times New Roman" w:cs="Times New Roman"/>
          <w:sz w:val="22"/>
          <w:szCs w:val="22"/>
        </w:rPr>
        <w:t xml:space="preserve"> Zwoleń </w:t>
      </w:r>
      <w:r w:rsidR="007F4F59">
        <w:rPr>
          <w:rFonts w:ascii="Times New Roman" w:hAnsi="Times New Roman" w:cs="Times New Roman"/>
          <w:sz w:val="22"/>
          <w:szCs w:val="22"/>
        </w:rPr>
        <w:t xml:space="preserve">i Jedlnia – Letnisko </w:t>
      </w:r>
      <w:r w:rsidRPr="00FE254B">
        <w:rPr>
          <w:rFonts w:ascii="Times New Roman" w:hAnsi="Times New Roman" w:cs="Times New Roman"/>
          <w:sz w:val="22"/>
          <w:szCs w:val="22"/>
        </w:rPr>
        <w:t xml:space="preserve">wszystkie gminy należące do Stowarzyszenia to gminy wiejskie o charakterze rolniczym. Oprócz działalności rolniczej mieszkańcy prowadzą również różnego rodzaju działalność nierolniczą - handlową, usługową oraz budowlaną. </w:t>
      </w:r>
    </w:p>
    <w:p w14:paraId="5D88E954" w14:textId="77777777" w:rsidR="002105D7" w:rsidRPr="00FE254B" w:rsidRDefault="002105D7" w:rsidP="00B45368">
      <w:pPr>
        <w:pStyle w:val="Default"/>
        <w:spacing w:line="276" w:lineRule="auto"/>
        <w:ind w:firstLine="840"/>
        <w:jc w:val="both"/>
        <w:rPr>
          <w:rFonts w:ascii="Times New Roman" w:hAnsi="Times New Roman" w:cs="Times New Roman"/>
          <w:sz w:val="22"/>
          <w:szCs w:val="22"/>
        </w:rPr>
      </w:pPr>
      <w:r w:rsidRPr="00FE254B">
        <w:rPr>
          <w:rFonts w:ascii="Times New Roman" w:hAnsi="Times New Roman" w:cs="Times New Roman"/>
          <w:sz w:val="22"/>
          <w:szCs w:val="22"/>
        </w:rPr>
        <w:t xml:space="preserve">Lokalna Grupa Działania </w:t>
      </w:r>
      <w:r w:rsidR="00E1394A">
        <w:rPr>
          <w:rFonts w:ascii="Times New Roman" w:hAnsi="Times New Roman" w:cs="Times New Roman"/>
          <w:sz w:val="22"/>
          <w:szCs w:val="22"/>
        </w:rPr>
        <w:t xml:space="preserve">Stowarzyszenie </w:t>
      </w:r>
      <w:r w:rsidRPr="00FE254B">
        <w:rPr>
          <w:rFonts w:ascii="Times New Roman" w:hAnsi="Times New Roman" w:cs="Times New Roman"/>
          <w:sz w:val="22"/>
          <w:szCs w:val="22"/>
        </w:rPr>
        <w:t xml:space="preserve">„Dziedzictwo i Rozwój” ma olbrzymi potencjał do wykorzystania. Bogate tradycje kulturowe, wyjątkowo interesujące położenie geograficzne, liczne walory środowiskowe sprawiają, iż istnieje wiele możliwości działania. </w:t>
      </w:r>
    </w:p>
    <w:p w14:paraId="686C1368" w14:textId="77777777" w:rsidR="002105D7" w:rsidRPr="00FE254B" w:rsidRDefault="002105D7" w:rsidP="00B45368">
      <w:pPr>
        <w:spacing w:after="0" w:line="276" w:lineRule="auto"/>
        <w:ind w:firstLine="708"/>
        <w:jc w:val="both"/>
        <w:rPr>
          <w:rFonts w:ascii="Times New Roman" w:hAnsi="Times New Roman"/>
        </w:rPr>
      </w:pPr>
      <w:r w:rsidRPr="00FE254B">
        <w:rPr>
          <w:rFonts w:ascii="Times New Roman" w:hAnsi="Times New Roman"/>
        </w:rPr>
        <w:t>Jedna czwarta powierzchni LGD pokryta jest lasami, co stwarza doskonałe warunki dla wypoczynku. Ponadto, wysoki odsetek podmiotów gospodarczych świadczących drobne usługi oraz handel detaliczny sprawia, że łatwo będzie dostosować się mieszkańcom z gmin tworzących LGD do nowego profilu gospodarki.</w:t>
      </w:r>
    </w:p>
    <w:p w14:paraId="15315919" w14:textId="77777777" w:rsidR="002105D7" w:rsidRPr="00FE254B" w:rsidRDefault="002105D7" w:rsidP="00B45368">
      <w:pPr>
        <w:pStyle w:val="Default"/>
        <w:spacing w:line="276" w:lineRule="auto"/>
        <w:ind w:firstLine="840"/>
        <w:jc w:val="both"/>
        <w:rPr>
          <w:rFonts w:ascii="Times New Roman" w:hAnsi="Times New Roman" w:cs="Times New Roman"/>
          <w:sz w:val="22"/>
          <w:szCs w:val="22"/>
        </w:rPr>
      </w:pPr>
      <w:r w:rsidRPr="00FE254B">
        <w:rPr>
          <w:rFonts w:ascii="Times New Roman" w:hAnsi="Times New Roman" w:cs="Times New Roman"/>
          <w:sz w:val="22"/>
          <w:szCs w:val="22"/>
        </w:rPr>
        <w:t>Rozwój gospodarczy obszaru przebiega zgodnie z koncepcją zrównoważonego rozwoju, a tym samym zasoby środowiska naturalnego stanowią cenny element wpływający na rozwój regionu i jego funkcji turystyczno - rekreacyjnej. Charakter gmin świadczy o dużym udziale gospodarstw rolnych w lokalnej gospodarce. W zakresie rozwoju przedsiębiorczości dominującym sektorem są drobni przedsiębiorcy, których działalność nie wpływa negatywnie na stan środowiska naturalnego. Prywatne inicjatywy gospodarcze wykraczające poza rolnictwo są największą szansą na wykorzystanie potencjału zawodowego</w:t>
      </w:r>
      <w:r w:rsidR="00F47DA4">
        <w:rPr>
          <w:rFonts w:ascii="Times New Roman" w:hAnsi="Times New Roman" w:cs="Times New Roman"/>
          <w:sz w:val="22"/>
          <w:szCs w:val="22"/>
        </w:rPr>
        <w:t xml:space="preserve"> i wyhamowanie migracji</w:t>
      </w:r>
      <w:r w:rsidRPr="00FE254B">
        <w:rPr>
          <w:rFonts w:ascii="Times New Roman" w:hAnsi="Times New Roman" w:cs="Times New Roman"/>
          <w:sz w:val="22"/>
          <w:szCs w:val="22"/>
        </w:rPr>
        <w:t xml:space="preserve"> społeczności lokalnej. </w:t>
      </w:r>
    </w:p>
    <w:p w14:paraId="2133BF2B" w14:textId="77777777" w:rsidR="002105D7" w:rsidRDefault="002105D7" w:rsidP="00B45368">
      <w:pPr>
        <w:pStyle w:val="Default"/>
        <w:spacing w:line="276" w:lineRule="auto"/>
        <w:ind w:firstLine="840"/>
        <w:jc w:val="both"/>
        <w:rPr>
          <w:rFonts w:ascii="Times New Roman" w:hAnsi="Times New Roman" w:cs="Times New Roman"/>
          <w:sz w:val="22"/>
          <w:szCs w:val="22"/>
        </w:rPr>
      </w:pPr>
      <w:r w:rsidRPr="00FE254B">
        <w:rPr>
          <w:rFonts w:ascii="Times New Roman" w:hAnsi="Times New Roman" w:cs="Times New Roman"/>
          <w:sz w:val="22"/>
          <w:szCs w:val="22"/>
        </w:rPr>
        <w:t xml:space="preserve">Wszyscy partnerzy Stowarzyszenia „Dziedzictwo i Rozwój” mają podobny potencjał ekonomiczny, jakość życia mieszkańców oscyluje wokół tego samego poziomu. Również problemy, które występują na tym obszarze są podobne, dlatego partnerstwo jest bardzo dobrym sposobem na ich rozwiązanie. Gminy zdają sobie sprawę, że razem (wzajemnie się wspierając i doradzając sobie) mogą zdziałać dużo więcej niż pojedynczo. Również sektory, które mają szanse w przyszłości rozwinąć się, są dla każdego z partnerów podobne. </w:t>
      </w:r>
    </w:p>
    <w:p w14:paraId="5939991B" w14:textId="77777777" w:rsidR="00175E74" w:rsidRPr="00E06E09" w:rsidRDefault="00175E74" w:rsidP="00E06E09">
      <w:pPr>
        <w:pStyle w:val="Nagwek1"/>
        <w:rPr>
          <w:rFonts w:ascii="Times New Roman" w:hAnsi="Times New Roman"/>
          <w:color w:val="auto"/>
          <w:sz w:val="22"/>
          <w:szCs w:val="22"/>
        </w:rPr>
      </w:pPr>
      <w:bookmarkStart w:id="31" w:name="_Toc134090303"/>
      <w:bookmarkStart w:id="32" w:name="_Toc134092501"/>
      <w:r w:rsidRPr="00E06E09">
        <w:rPr>
          <w:rFonts w:ascii="Times New Roman" w:hAnsi="Times New Roman"/>
          <w:color w:val="auto"/>
          <w:sz w:val="22"/>
          <w:szCs w:val="22"/>
        </w:rPr>
        <w:t>ROZDZIAŁ III. Partycypacyjny charakter LSR</w:t>
      </w:r>
      <w:bookmarkEnd w:id="31"/>
      <w:bookmarkEnd w:id="32"/>
      <w:r w:rsidRPr="00E06E09">
        <w:rPr>
          <w:rFonts w:ascii="Times New Roman" w:hAnsi="Times New Roman"/>
          <w:color w:val="auto"/>
          <w:sz w:val="22"/>
          <w:szCs w:val="22"/>
        </w:rPr>
        <w:t xml:space="preserve"> </w:t>
      </w:r>
    </w:p>
    <w:p w14:paraId="11B37B66" w14:textId="28CB8E3D" w:rsidR="00175E74" w:rsidRPr="00C30953" w:rsidRDefault="00175E74" w:rsidP="00B45368">
      <w:pPr>
        <w:spacing w:line="276" w:lineRule="auto"/>
        <w:jc w:val="both"/>
        <w:rPr>
          <w:rFonts w:ascii="Times New Roman" w:hAnsi="Times New Roman"/>
        </w:rPr>
      </w:pPr>
      <w:r>
        <w:rPr>
          <w:rFonts w:ascii="Times New Roman" w:hAnsi="Times New Roman"/>
        </w:rPr>
        <w:t>Lokalna Strategia Rozwoju LGD „Dziedzictwo i Rozwój”</w:t>
      </w:r>
      <w:r w:rsidRPr="00C134C9">
        <w:rPr>
          <w:rFonts w:ascii="Times New Roman" w:hAnsi="Times New Roman"/>
        </w:rPr>
        <w:t xml:space="preserve"> została przygotowana przez pracowników Biura LGD,</w:t>
      </w:r>
      <w:r>
        <w:rPr>
          <w:rFonts w:ascii="Times New Roman" w:hAnsi="Times New Roman"/>
        </w:rPr>
        <w:t xml:space="preserve"> </w:t>
      </w:r>
      <w:r w:rsidR="002B5956" w:rsidRPr="002A0955">
        <w:rPr>
          <w:rFonts w:ascii="Times New Roman" w:hAnsi="Times New Roman"/>
        </w:rPr>
        <w:t>ze</w:t>
      </w:r>
      <w:r w:rsidRPr="002A0955">
        <w:rPr>
          <w:rFonts w:ascii="Times New Roman" w:hAnsi="Times New Roman"/>
        </w:rPr>
        <w:t xml:space="preserve"> wsparciem eksperta zewnętrznego</w:t>
      </w:r>
      <w:r>
        <w:rPr>
          <w:rFonts w:ascii="Times New Roman" w:hAnsi="Times New Roman"/>
        </w:rPr>
        <w:t>. N</w:t>
      </w:r>
      <w:r w:rsidRPr="00C134C9">
        <w:rPr>
          <w:rFonts w:ascii="Times New Roman" w:hAnsi="Times New Roman"/>
        </w:rPr>
        <w:t>a każdym etapie jej opracowania</w:t>
      </w:r>
      <w:r w:rsidR="00074F73">
        <w:rPr>
          <w:rFonts w:ascii="Times New Roman" w:hAnsi="Times New Roman"/>
        </w:rPr>
        <w:t xml:space="preserve"> </w:t>
      </w:r>
      <w:r>
        <w:rPr>
          <w:rFonts w:ascii="Times New Roman" w:hAnsi="Times New Roman"/>
        </w:rPr>
        <w:t>-</w:t>
      </w:r>
      <w:r w:rsidRPr="00C134C9">
        <w:rPr>
          <w:rFonts w:ascii="Times New Roman" w:hAnsi="Times New Roman"/>
        </w:rPr>
        <w:t xml:space="preserve"> w proces konsultacji społecznych </w:t>
      </w:r>
      <w:r>
        <w:rPr>
          <w:rFonts w:ascii="Times New Roman" w:hAnsi="Times New Roman"/>
        </w:rPr>
        <w:t xml:space="preserve">angażowani byli </w:t>
      </w:r>
      <w:r w:rsidRPr="00C134C9">
        <w:rPr>
          <w:rFonts w:ascii="Times New Roman" w:hAnsi="Times New Roman"/>
        </w:rPr>
        <w:t>przedstawiciel</w:t>
      </w:r>
      <w:r>
        <w:rPr>
          <w:rFonts w:ascii="Times New Roman" w:hAnsi="Times New Roman"/>
        </w:rPr>
        <w:t>e</w:t>
      </w:r>
      <w:r w:rsidRPr="00C134C9">
        <w:rPr>
          <w:rFonts w:ascii="Times New Roman" w:hAnsi="Times New Roman"/>
        </w:rPr>
        <w:t xml:space="preserve"> środowisk lokalnych z wszystkich sektorów</w:t>
      </w:r>
      <w:r>
        <w:rPr>
          <w:rFonts w:ascii="Times New Roman" w:hAnsi="Times New Roman"/>
        </w:rPr>
        <w:t>,</w:t>
      </w:r>
      <w:r w:rsidRPr="00C134C9">
        <w:rPr>
          <w:rFonts w:ascii="Times New Roman" w:hAnsi="Times New Roman"/>
        </w:rPr>
        <w:t xml:space="preserve"> ze szczególnym uwzględnieniem przedstawicieli grup </w:t>
      </w:r>
      <w:r>
        <w:rPr>
          <w:rFonts w:ascii="Times New Roman" w:hAnsi="Times New Roman"/>
        </w:rPr>
        <w:t xml:space="preserve">w niekorzystnej sytuacji. </w:t>
      </w:r>
      <w:r w:rsidRPr="00C134C9">
        <w:rPr>
          <w:rFonts w:ascii="Times New Roman" w:hAnsi="Times New Roman"/>
        </w:rPr>
        <w:t xml:space="preserve"> </w:t>
      </w:r>
      <w:r w:rsidRPr="00C30953">
        <w:rPr>
          <w:rFonts w:ascii="Times New Roman" w:hAnsi="Times New Roman"/>
        </w:rPr>
        <w:t xml:space="preserve">LSR została przygotowana etapami, z których pierwsze miały charakter analityczno-badawczy, a kolejne planistyczny. W pierwszej części wykorzystano dostępne i aktualne źródła danych w postaci opracowań statystycznych, baz danych, artykułów w czasopismach i źródłach on-line, </w:t>
      </w:r>
      <w:r w:rsidR="002A0955">
        <w:rPr>
          <w:rFonts w:ascii="Times New Roman" w:hAnsi="Times New Roman"/>
        </w:rPr>
        <w:br/>
      </w:r>
      <w:r w:rsidRPr="00C30953">
        <w:rPr>
          <w:rFonts w:ascii="Times New Roman" w:hAnsi="Times New Roman"/>
        </w:rPr>
        <w:t xml:space="preserve">a także badań własnych Lokalnej Grupy Działania. Przy określaniu metod partycypacji wzięto pod uwagę fakt, że to mieszkańcy są najlepszym źródłem wiedzy o danej społeczności i jej problemach, znają najbliższe otoczenie, </w:t>
      </w:r>
      <w:r w:rsidRPr="00C30953">
        <w:rPr>
          <w:rFonts w:ascii="Times New Roman" w:hAnsi="Times New Roman"/>
        </w:rPr>
        <w:lastRenderedPageBreak/>
        <w:t xml:space="preserve">posiadają informacje niedostępne np. dla władz lokalnych. Oparto się również na wynikach ewaluacji zewnętrznej oraz badań własnych prowadzonych na potrzeby sprawozdań z realizacji LSR w okresie programowania 2014-2020. Przeprowadzono wywiady z członkami społeczności aktywnymi na polu działalności lokalnej, szersza grupa osób została także poproszona o wypełnienie ankiet diagnostycznych. Kwestionariusze ankietowe wypełniło </w:t>
      </w:r>
      <w:r w:rsidRPr="00163A44">
        <w:rPr>
          <w:rFonts w:ascii="Times New Roman" w:hAnsi="Times New Roman"/>
        </w:rPr>
        <w:t xml:space="preserve">466 </w:t>
      </w:r>
      <w:r w:rsidRPr="00C30953">
        <w:rPr>
          <w:rFonts w:ascii="Times New Roman" w:hAnsi="Times New Roman"/>
        </w:rPr>
        <w:t>mieszkańców terenu LGD. W ten sposób nastąpiła wstępna identyfikacja problemów, która następnie została pogłębiona poprzez spotkania ze społecznością lokalną. Wstępna identyfikacja pozwoliła na właściwe moderowanie spotkań ze społecznością i zapewnienie uwzględnienia w dyskusji wszystkich potencjalnych problemów lokalnych. LSR została przygotowana w sposób partycypacyjny</w:t>
      </w:r>
      <w:r>
        <w:rPr>
          <w:rFonts w:ascii="Times New Roman" w:hAnsi="Times New Roman"/>
        </w:rPr>
        <w:t>,</w:t>
      </w:r>
      <w:r w:rsidRPr="00C30953">
        <w:rPr>
          <w:rFonts w:ascii="Times New Roman" w:hAnsi="Times New Roman"/>
        </w:rPr>
        <w:t xml:space="preserve"> z dbałością o równy wpływ przedstawicieli publicznych </w:t>
      </w:r>
      <w:r w:rsidR="00A805B0">
        <w:rPr>
          <w:rFonts w:ascii="Times New Roman" w:hAnsi="Times New Roman"/>
        </w:rPr>
        <w:br/>
      </w:r>
      <w:r w:rsidRPr="00C30953">
        <w:rPr>
          <w:rFonts w:ascii="Times New Roman" w:hAnsi="Times New Roman"/>
        </w:rPr>
        <w:t xml:space="preserve">i prywatnych lokalnych interesów społeczno-gospodarczych. Aby to umożliwić, zdecydowano o przeprowadzeniu dużej liczby spotkań dostosowanych do możliwości czasowych wszystkich potencjalnych uczestników. Stąd spotkania były zorganizowane w wielu lokalizacjach znajdujących się na terenie działania LGD, a także w siedzibie Stowarzyszenia „Dziedzictwo i Rozwój”. Głównymi formami włączania mieszkańców: rolnicy, przedsiębiorcy, jednostki samorządu terytorialnego, osoby fizyczne, organizacje pozarządowe, jednostki kultury, nieformalne zrzeszenia społeczne, kościoły i parafie, beneficjenci działań PROW 2014 - 2020, potencjalni beneficjenci kolejnej perspektywy finansowej UE; w tym również osoby ze zdefiniowanych grup w niekorzystnej sytuacji, szczególnie </w:t>
      </w:r>
      <w:r w:rsidR="00A805B0">
        <w:rPr>
          <w:rFonts w:ascii="Times New Roman" w:hAnsi="Times New Roman"/>
        </w:rPr>
        <w:br/>
      </w:r>
      <w:r w:rsidRPr="00C30953">
        <w:rPr>
          <w:rFonts w:ascii="Times New Roman" w:hAnsi="Times New Roman"/>
        </w:rPr>
        <w:t xml:space="preserve">w kontekście dostępu do rynku pracy: </w:t>
      </w:r>
      <w:r w:rsidRPr="001D5B41">
        <w:rPr>
          <w:rFonts w:ascii="Times New Roman" w:hAnsi="Times New Roman"/>
          <w:strike/>
          <w:color w:val="FF0000"/>
        </w:rPr>
        <w:t>osoby młode, seniorzy,</w:t>
      </w:r>
      <w:r w:rsidRPr="001D5B41">
        <w:rPr>
          <w:rFonts w:ascii="Times New Roman" w:hAnsi="Times New Roman"/>
          <w:color w:val="FF0000"/>
        </w:rPr>
        <w:t xml:space="preserve"> </w:t>
      </w:r>
      <w:r w:rsidRPr="009B1549">
        <w:rPr>
          <w:rFonts w:ascii="Times New Roman" w:hAnsi="Times New Roman"/>
        </w:rPr>
        <w:t>kobiety, osoby poszukujące pracy</w:t>
      </w:r>
      <w:r w:rsidR="001D5B41">
        <w:rPr>
          <w:rFonts w:ascii="Times New Roman" w:hAnsi="Times New Roman"/>
        </w:rPr>
        <w:t xml:space="preserve">, </w:t>
      </w:r>
      <w:r w:rsidR="001D5B41" w:rsidRPr="00BB509B">
        <w:rPr>
          <w:rFonts w:ascii="Times New Roman" w:hAnsi="Times New Roman"/>
          <w:highlight w:val="yellow"/>
        </w:rPr>
        <w:t>a także osoby młode i seniorzy</w:t>
      </w:r>
      <w:r w:rsidR="001D5B41">
        <w:rPr>
          <w:rFonts w:ascii="Times New Roman" w:hAnsi="Times New Roman"/>
        </w:rPr>
        <w:t xml:space="preserve"> </w:t>
      </w:r>
      <w:r w:rsidRPr="009B1549">
        <w:rPr>
          <w:rFonts w:ascii="Times New Roman" w:hAnsi="Times New Roman"/>
        </w:rPr>
        <w:t xml:space="preserve">- </w:t>
      </w:r>
      <w:r w:rsidRPr="00C30953">
        <w:rPr>
          <w:rFonts w:ascii="Times New Roman" w:hAnsi="Times New Roman"/>
        </w:rPr>
        <w:t xml:space="preserve">w proces przygotowywania LSR są wykorzystane w tym celu techniki partycypacyjne. Poniżej przedstawiono opis metod angażowania społeczności lokalnej w przygotowanie LSR, z określeniem grup docelowych, do których metody te są skierowane, w rozbiciu na kluczowe etapy: 1. Diagnoza i analiza SWOT, 2. Określanie celów i wskaźników w odniesieniu do opracowania LSR oraz opracowanie planu działania, 3. Opracowanie zasad wyboru operacji i ustalania kryteriów wyboru, 4. Opracowanie zasad monitorowania i ewaluacji, 5. Przygotowanie planu komunikacyjnego w odniesieniu do realizacji LSR. </w:t>
      </w:r>
      <w:r w:rsidRPr="00C134C9">
        <w:rPr>
          <w:rFonts w:ascii="Times New Roman" w:hAnsi="Times New Roman"/>
        </w:rPr>
        <w:t xml:space="preserve">Na każdym kluczowym etapie opracowywania LSR wykorzystywano co najmniej 4 metody partycypacji społecznej, a zebrane wnioski i dane </w:t>
      </w:r>
      <w:r w:rsidR="00425D67">
        <w:rPr>
          <w:rFonts w:ascii="Times New Roman" w:hAnsi="Times New Roman"/>
        </w:rPr>
        <w:br/>
      </w:r>
      <w:r w:rsidRPr="00C134C9">
        <w:rPr>
          <w:rFonts w:ascii="Times New Roman" w:hAnsi="Times New Roman"/>
        </w:rPr>
        <w:t xml:space="preserve">z konsultacji społecznych przeprowadzonych na obszarze LGD zostały wykorzystane do opracowania poszczególnych rozdziałów </w:t>
      </w:r>
      <w:r>
        <w:rPr>
          <w:rFonts w:ascii="Times New Roman" w:hAnsi="Times New Roman"/>
        </w:rPr>
        <w:t>dokumentu</w:t>
      </w:r>
      <w:r w:rsidRPr="00C134C9">
        <w:rPr>
          <w:rFonts w:ascii="Times New Roman" w:hAnsi="Times New Roman"/>
        </w:rPr>
        <w:t>.</w:t>
      </w:r>
    </w:p>
    <w:p w14:paraId="2D91C2AF" w14:textId="77777777" w:rsidR="00175E74" w:rsidRPr="00E06E09" w:rsidRDefault="00175E74" w:rsidP="00E06E09">
      <w:pPr>
        <w:pStyle w:val="Nagwek2"/>
        <w:numPr>
          <w:ilvl w:val="6"/>
          <w:numId w:val="5"/>
        </w:numPr>
        <w:ind w:left="284" w:hanging="284"/>
        <w:rPr>
          <w:rFonts w:ascii="Times New Roman" w:hAnsi="Times New Roman"/>
          <w:color w:val="auto"/>
          <w:sz w:val="22"/>
          <w:szCs w:val="22"/>
        </w:rPr>
      </w:pPr>
      <w:bookmarkStart w:id="33" w:name="_Toc134092502"/>
      <w:r w:rsidRPr="00E06E09">
        <w:rPr>
          <w:rFonts w:ascii="Times New Roman" w:hAnsi="Times New Roman"/>
          <w:color w:val="auto"/>
          <w:sz w:val="22"/>
          <w:szCs w:val="22"/>
        </w:rPr>
        <w:t>Diagnoza i analiza SWOT</w:t>
      </w:r>
      <w:bookmarkEnd w:id="33"/>
      <w:r w:rsidRPr="00E06E09">
        <w:rPr>
          <w:rFonts w:ascii="Times New Roman" w:hAnsi="Times New Roman"/>
          <w:color w:val="auto"/>
          <w:sz w:val="22"/>
          <w:szCs w:val="22"/>
        </w:rPr>
        <w:t xml:space="preserve"> </w:t>
      </w:r>
    </w:p>
    <w:p w14:paraId="4BE68A1E"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W pracę na omawianym etapie zostali zaangażowani, na równych zasadach i przy w miarę zachowanych proporcjach, przedstawiciele wszystkich sektorów, na których oparte jest działanie LGD, tj. przedstawiciele sektora społecznego, publicznego i gospodarczego. Zastosowano następujące metody: 1. Analiza danych zastanych, zawierających informacje o zasobach obszaru, warunkach do rozwoju przedsiębiorczości, strukturze lokalnej społeczności, problemach rynku pracy czy potencjalnych grupach osób w niekorzystnej sytuacji. Analiza w oparciu o dokumenty własne, ewaluację realizacji LSR w poprzednim okresie programowania, badania, publikacje oraz dane GUS, PUP, GOPS, MOPS, PCPR, pozwoliła określić potencjał oraz wstępnie zdefiniować problemy obszaru planowanego do objęcia LSR. 2. Spotkania informacyjno-konsultacyjne</w:t>
      </w:r>
      <w:r w:rsidR="00496813">
        <w:rPr>
          <w:rFonts w:ascii="Times New Roman" w:hAnsi="Times New Roman"/>
        </w:rPr>
        <w:t xml:space="preserve"> </w:t>
      </w:r>
      <w:r w:rsidRPr="00C30953">
        <w:rPr>
          <w:rFonts w:ascii="Times New Roman" w:hAnsi="Times New Roman"/>
        </w:rPr>
        <w:t xml:space="preserve">-  poświęcone były w szczególności analizie mocnych </w:t>
      </w:r>
      <w:r w:rsidR="00A805B0">
        <w:rPr>
          <w:rFonts w:ascii="Times New Roman" w:hAnsi="Times New Roman"/>
        </w:rPr>
        <w:br/>
      </w:r>
      <w:r w:rsidRPr="00C30953">
        <w:rPr>
          <w:rFonts w:ascii="Times New Roman" w:hAnsi="Times New Roman"/>
        </w:rPr>
        <w:t xml:space="preserve">i słabych stron, szans i zagrożeń. Wnioski z tych konsultacji zostały wykorzystane podczas formułowania celów </w:t>
      </w:r>
      <w:r w:rsidR="00A805B0">
        <w:rPr>
          <w:rFonts w:ascii="Times New Roman" w:hAnsi="Times New Roman"/>
        </w:rPr>
        <w:br/>
      </w:r>
      <w:r w:rsidRPr="00C30953">
        <w:rPr>
          <w:rFonts w:ascii="Times New Roman" w:hAnsi="Times New Roman"/>
        </w:rPr>
        <w:t xml:space="preserve">i przedsięwzięć. 3. E-konsultacje. 4. Konsultacje indywidualne w biurze LGD Stowarzyszenie „Dziedzictwo </w:t>
      </w:r>
      <w:r w:rsidR="00A805B0">
        <w:rPr>
          <w:rFonts w:ascii="Times New Roman" w:hAnsi="Times New Roman"/>
        </w:rPr>
        <w:br/>
      </w:r>
      <w:r w:rsidRPr="00C30953">
        <w:rPr>
          <w:rFonts w:ascii="Times New Roman" w:hAnsi="Times New Roman"/>
        </w:rPr>
        <w:t>i Rozwój”, co umożliwiło udział wszystkich zainteresowanych mieszkańców w procesie opracowywania strategii. W ramach pierwszego etapu poinformowano mieszkańców o pracach związanych z opracowaniem LSR na lata 2023-2027 oraz zachęcono ich do włączenia się w działania zmierzające do opracowania tego ważnego dokumentu, który w znaczący sposób wpłynie na rozwój naszego terenu oraz przyczyni się do poprawy jakości życia jego mieszkańców. Proces przeprowadzania konsultacji społecznych został poprzedzony szeroko rozwiniętą kampanią informacyjną. W zakresie informowania wykorzystano następujące metody partycypacji: zamieszczenie informacji na fanpage`u i stronie www Stowarzyszenia „Dziedzictwo i Rozwój” oraz na stronach internetowych gmin należących do LGD. Ta metoda partycypacji skierowana była głównie do osób młodych. Najskuteczniejszym sposobem informowania osób starszych, czyli seniorów (</w:t>
      </w:r>
      <w:r>
        <w:rPr>
          <w:rFonts w:ascii="Times New Roman" w:hAnsi="Times New Roman"/>
        </w:rPr>
        <w:t>60</w:t>
      </w:r>
      <w:r w:rsidRPr="00C30953">
        <w:rPr>
          <w:rFonts w:ascii="Times New Roman" w:hAnsi="Times New Roman"/>
        </w:rPr>
        <w:t xml:space="preserve">+) jest tak zwana metoda - komunikacja twarzą w twarz, która jest najbardziej naturalną formą kontaktów międzyludzkich. Wykorzystano również ogłoszenia parafialne, których głównymi odbiorcami byli: mieszkańcy obszaru, kobiety, osoby </w:t>
      </w:r>
      <w:r>
        <w:rPr>
          <w:rFonts w:ascii="Times New Roman" w:hAnsi="Times New Roman"/>
        </w:rPr>
        <w:t>6</w:t>
      </w:r>
      <w:r w:rsidRPr="00C30953">
        <w:rPr>
          <w:rFonts w:ascii="Times New Roman" w:hAnsi="Times New Roman"/>
        </w:rPr>
        <w:t xml:space="preserve">0+. Najbardziej popularnym sposobem informowania są niewątpliwie plakaty i ulotki, które trafiły do mieszkańców obszaru LSR i potencjalnych beneficjentów. W zakresie konsultowania opracowano ankiety (również on-line) skierowane do mieszkańców obszaru. Przeprowadzono wywiady (zarówno indywidualne jak i grupowe), w tym również tzw. zogniskowany wywiad grupowy (grupa fokusowa) – dla przedstawicieli jednostek sektora publicznego. Celem wywiadów indywidualnych przeprowadzanych z przedstawicielami sektora publicznego było poznanie opinii i potrzeb </w:t>
      </w:r>
      <w:r w:rsidRPr="00C30953">
        <w:rPr>
          <w:rFonts w:ascii="Times New Roman" w:hAnsi="Times New Roman"/>
        </w:rPr>
        <w:lastRenderedPageBreak/>
        <w:t xml:space="preserve">burmistrzów i wójtów gmin partnerskich LGD na temat planowanych projektów infrastrukturalnych. Podczas spotkań otwartych mieszkańcy wsi, rolnicy, przedsiębiorcy, osoby fizyczne i lokalni liderzy przekazali swoje uwagi oraz spostrzeżenia dotyczące potencjału i zasobów obszaru LGD, a także informacje o odczuwalnych problemach </w:t>
      </w:r>
      <w:r w:rsidR="00A805B0">
        <w:rPr>
          <w:rFonts w:ascii="Times New Roman" w:hAnsi="Times New Roman"/>
        </w:rPr>
        <w:br/>
      </w:r>
      <w:r w:rsidRPr="00C30953">
        <w:rPr>
          <w:rFonts w:ascii="Times New Roman" w:hAnsi="Times New Roman"/>
        </w:rPr>
        <w:t xml:space="preserve">i niezaspokojonych potrzebach. </w:t>
      </w:r>
    </w:p>
    <w:p w14:paraId="664D72DE" w14:textId="77777777" w:rsidR="00175E74" w:rsidRPr="00E06E09" w:rsidRDefault="00175E74" w:rsidP="00E06E09">
      <w:pPr>
        <w:pStyle w:val="Nagwek2"/>
        <w:numPr>
          <w:ilvl w:val="3"/>
          <w:numId w:val="5"/>
        </w:numPr>
        <w:ind w:left="284" w:hanging="284"/>
        <w:rPr>
          <w:rFonts w:ascii="Times New Roman" w:hAnsi="Times New Roman"/>
          <w:color w:val="auto"/>
          <w:sz w:val="22"/>
          <w:szCs w:val="22"/>
        </w:rPr>
      </w:pPr>
      <w:bookmarkStart w:id="34" w:name="_Toc134092503"/>
      <w:r w:rsidRPr="00E06E09">
        <w:rPr>
          <w:rFonts w:ascii="Times New Roman" w:hAnsi="Times New Roman"/>
          <w:color w:val="auto"/>
          <w:sz w:val="22"/>
          <w:szCs w:val="22"/>
        </w:rPr>
        <w:t>Określanie celów i wskaźników w odniesieniu do opracowania LSR oraz opracowanie planu działania</w:t>
      </w:r>
      <w:bookmarkEnd w:id="34"/>
      <w:r w:rsidRPr="00E06E09">
        <w:rPr>
          <w:rFonts w:ascii="Times New Roman" w:hAnsi="Times New Roman"/>
          <w:color w:val="auto"/>
          <w:sz w:val="22"/>
          <w:szCs w:val="22"/>
        </w:rPr>
        <w:t xml:space="preserve"> </w:t>
      </w:r>
    </w:p>
    <w:p w14:paraId="443CA3E9"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Drugi etap budowania LSR miał za zadanie wspólne wypracowanie ze społecznością lokalną celów oraz określenie ich hierarchii, a także opracowanie planu działania. Metody angażowania społeczności lokalnej w przygotowanie LSR na tym etapie to: 1. Badania ankietowe</w:t>
      </w:r>
      <w:r w:rsidR="00496813">
        <w:rPr>
          <w:rFonts w:ascii="Times New Roman" w:hAnsi="Times New Roman"/>
        </w:rPr>
        <w:t xml:space="preserve"> </w:t>
      </w:r>
      <w:r w:rsidRPr="00C30953">
        <w:rPr>
          <w:rFonts w:ascii="Times New Roman" w:hAnsi="Times New Roman"/>
        </w:rPr>
        <w:t xml:space="preserve">- tzw. arkusz pomysłu: a) elektroniczne z wykorzystaniem innowacyjnej metody zbierania i analizy danych, które zamieszczono na stronie internetowej Stowarzyszenia; Badania te miały na celu zebranie propozycji przedsięwzięć i operacji, będą służyły poszukiwaniu rozwiązań, stanowiących sposoby realizacji Lokalnej Strategii Rozwoju. b) w wersji papierowej, zbierane podczas spotkań konsultacyjnych co zapewniło udział społeczności wykluczonej cyfrowo w opracowaniu LSR. </w:t>
      </w:r>
      <w:r w:rsidRPr="009B1549">
        <w:rPr>
          <w:rFonts w:ascii="Times New Roman" w:hAnsi="Times New Roman"/>
        </w:rPr>
        <w:t>2. Kawiarnia obywatelska. 3. Forum KGW 4. Spotkania konsultacyjne. 5.  Konsultacje indywidualne w biurze Stowa</w:t>
      </w:r>
      <w:r w:rsidRPr="00C30953">
        <w:rPr>
          <w:rFonts w:ascii="Times New Roman" w:hAnsi="Times New Roman"/>
        </w:rPr>
        <w:t>rzyszenia LGD, co umożliwiło udział wszystkich zainteresowanych mieszkańców w procesie opracowywania strategii. W ramach tego etapu (w ramach współdecydowania w zakresie LSR) powołano robocze grupy projektowe, przeprowadzono spotkanie w formule kawiarni obywatelskiej z udziałem przedstawicieli Ochotniczych Straży Pożarnych, a także zorganizowano Forum Kół Gospodyń Wiejskich- aby dać możliwość zabrania głosu tego typu organizacjom z terenu LSR, ponieważ stanowią one duży odsetek NGO na terenie LGD.</w:t>
      </w:r>
      <w:r w:rsidRPr="00C30953">
        <w:rPr>
          <w:rFonts w:ascii="Times New Roman" w:hAnsi="Times New Roman"/>
          <w:color w:val="FF0000"/>
        </w:rPr>
        <w:t xml:space="preserve"> </w:t>
      </w:r>
    </w:p>
    <w:p w14:paraId="656905BF" w14:textId="77777777" w:rsidR="00175E74" w:rsidRPr="00E06E09" w:rsidRDefault="00175E74" w:rsidP="00E06E09">
      <w:pPr>
        <w:pStyle w:val="Nagwek2"/>
        <w:rPr>
          <w:rFonts w:ascii="Times New Roman" w:hAnsi="Times New Roman"/>
          <w:color w:val="auto"/>
          <w:sz w:val="22"/>
          <w:szCs w:val="22"/>
        </w:rPr>
      </w:pPr>
      <w:bookmarkStart w:id="35" w:name="_Toc134092504"/>
      <w:r w:rsidRPr="00E06E09">
        <w:rPr>
          <w:rFonts w:ascii="Times New Roman" w:hAnsi="Times New Roman"/>
          <w:color w:val="auto"/>
          <w:sz w:val="22"/>
          <w:szCs w:val="22"/>
        </w:rPr>
        <w:t>3.</w:t>
      </w:r>
      <w:r w:rsidR="00735945" w:rsidRPr="00E06E09">
        <w:rPr>
          <w:rFonts w:ascii="Times New Roman" w:hAnsi="Times New Roman"/>
          <w:color w:val="auto"/>
          <w:sz w:val="22"/>
          <w:szCs w:val="22"/>
        </w:rPr>
        <w:t xml:space="preserve"> </w:t>
      </w:r>
      <w:r w:rsidRPr="00E06E09">
        <w:rPr>
          <w:rFonts w:ascii="Times New Roman" w:hAnsi="Times New Roman"/>
          <w:color w:val="auto"/>
          <w:sz w:val="22"/>
          <w:szCs w:val="22"/>
        </w:rPr>
        <w:t>Opracowanie zasad wyboru operacji i ustalania kryteriów wyboru</w:t>
      </w:r>
      <w:bookmarkEnd w:id="35"/>
      <w:r w:rsidRPr="00E06E09">
        <w:rPr>
          <w:rFonts w:ascii="Times New Roman" w:hAnsi="Times New Roman"/>
          <w:color w:val="auto"/>
          <w:sz w:val="22"/>
          <w:szCs w:val="22"/>
        </w:rPr>
        <w:t xml:space="preserve"> </w:t>
      </w:r>
    </w:p>
    <w:p w14:paraId="090E6401"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 xml:space="preserve">1. Badania ankietowe on-line. 2. </w:t>
      </w:r>
      <w:r w:rsidRPr="009B1549">
        <w:rPr>
          <w:rFonts w:ascii="Times New Roman" w:hAnsi="Times New Roman"/>
        </w:rPr>
        <w:t xml:space="preserve">Spotkania komitetu zadaniowego. 3. Warsztaty scenariuszowe. 4. </w:t>
      </w:r>
      <w:r w:rsidRPr="00C30953">
        <w:rPr>
          <w:rFonts w:ascii="Times New Roman" w:hAnsi="Times New Roman"/>
        </w:rPr>
        <w:t xml:space="preserve">Zogniskowany wywiad grupowy - grupa fokusowa. 5. Wywiad indywidualny. 6. Konsultacje indywidualne w biurze Stowarzyszenia LGD, co umożliwiło udział wszystkich zainteresowanych mieszkańców w procesie opracowywania strategii. Podczas spotkań konsultacyjnych mieszkańcy przedstawiali propozycje lokalnych kryteriów wyboru operacji. Każdy pomysł był wpisywany na listę, a następnie poddawany szerokim konsultacjom. Dla osób zainteresowanych opracowaniem lokalnych kryteriów wyboru działał główny punkt informacyjny, w siedzibie Stowarzyszenia, </w:t>
      </w:r>
      <w:r w:rsidR="00A805B0">
        <w:rPr>
          <w:rFonts w:ascii="Times New Roman" w:hAnsi="Times New Roman"/>
        </w:rPr>
        <w:br/>
      </w:r>
      <w:r w:rsidRPr="00C30953">
        <w:rPr>
          <w:rFonts w:ascii="Times New Roman" w:hAnsi="Times New Roman"/>
        </w:rPr>
        <w:t xml:space="preserve">w Zwoleniu, przy ulicy Wojska Polskiego 78. Biuro otwarte jest od poniedziałku do piątku, od godziny 7.30 do godziny 15.30. Pracownicy są kompetentni i doświadczeni, mają pełną znajomość problemów lokalnych. Spotkania takie miały formę indywidualnych konsultacji. Spotkania twarzą w twarz powodują, że ludzie chętniej wyrażają swoje opinie, proponują ciekawe rozwiązania. Wypracowane wspólnie z mieszkańcami lokalne kryteria wyboru </w:t>
      </w:r>
      <w:r w:rsidRPr="009B1549">
        <w:rPr>
          <w:rFonts w:ascii="Times New Roman" w:hAnsi="Times New Roman"/>
        </w:rPr>
        <w:t xml:space="preserve">zostały udostępnione do wglądu wszystkim zainteresowanym w biurze LGD. </w:t>
      </w:r>
      <w:r>
        <w:rPr>
          <w:rFonts w:ascii="Times New Roman" w:hAnsi="Times New Roman"/>
        </w:rPr>
        <w:t>M</w:t>
      </w:r>
      <w:r w:rsidRPr="00C30953">
        <w:rPr>
          <w:rFonts w:ascii="Times New Roman" w:hAnsi="Times New Roman"/>
        </w:rPr>
        <w:t xml:space="preserve">ogli </w:t>
      </w:r>
      <w:r>
        <w:rPr>
          <w:rFonts w:ascii="Times New Roman" w:hAnsi="Times New Roman"/>
        </w:rPr>
        <w:t xml:space="preserve">oni </w:t>
      </w:r>
      <w:r w:rsidRPr="00C30953">
        <w:rPr>
          <w:rFonts w:ascii="Times New Roman" w:hAnsi="Times New Roman"/>
        </w:rPr>
        <w:t>zgłaszać swoje uwagi</w:t>
      </w:r>
      <w:r>
        <w:rPr>
          <w:rFonts w:ascii="Times New Roman" w:hAnsi="Times New Roman"/>
        </w:rPr>
        <w:t xml:space="preserve"> do dokumentu</w:t>
      </w:r>
      <w:r w:rsidRPr="00C30953">
        <w:rPr>
          <w:rFonts w:ascii="Times New Roman" w:hAnsi="Times New Roman"/>
        </w:rPr>
        <w:t xml:space="preserve">. By jednak punkt ten mógł przyciągnąć jak największą liczbę osób, co stanowi warunek skutecznego działania, konieczna była szeroko zakrojona kampania informacyjna. Aby była skuteczna, informację o możliwości konsultowania założeń do zdefiniowania lokalnych kryteriów wyboru w biurze LGD umieszczono na stronie internetowej Stowarzyszenia, na stronach internetowych gmin partnerskich, przekazano informacje sołtysom </w:t>
      </w:r>
      <w:r>
        <w:rPr>
          <w:rFonts w:ascii="Times New Roman" w:hAnsi="Times New Roman"/>
        </w:rPr>
        <w:t xml:space="preserve">oraz </w:t>
      </w:r>
      <w:r w:rsidRPr="00C30953">
        <w:rPr>
          <w:rFonts w:ascii="Times New Roman" w:hAnsi="Times New Roman"/>
        </w:rPr>
        <w:t xml:space="preserve">wszelkim organizacjom społecznym, przedsiębiorcom i podmiotom sektora publicznego. Oprócz tego każdy członek Stowarzyszenia, a w szczególności członkowie Zarządu, Rady oraz zespołów roboczych Stowarzyszenia zostali zobowiązani do jak najszerszego informowania o LSR i możliwościach konsultacji przy jej opracowywaniu. Tak szeroko zakrojona kampania informacyjna sprawiła, że prawie każda zainteresowana osoba z obszaru LGD mogła zgłosić swoje wnioski, zastrzeżenia, i propozycje w trakcie konstruowania LSR. </w:t>
      </w:r>
    </w:p>
    <w:p w14:paraId="081F3842" w14:textId="77777777" w:rsidR="00175E74" w:rsidRPr="00E06E09" w:rsidRDefault="00175E74" w:rsidP="00E06E09">
      <w:pPr>
        <w:pStyle w:val="Nagwek2"/>
        <w:rPr>
          <w:rFonts w:ascii="Times New Roman" w:hAnsi="Times New Roman"/>
          <w:color w:val="auto"/>
          <w:sz w:val="22"/>
          <w:szCs w:val="22"/>
        </w:rPr>
      </w:pPr>
      <w:bookmarkStart w:id="36" w:name="_Toc134092505"/>
      <w:r w:rsidRPr="00E06E09">
        <w:rPr>
          <w:rFonts w:ascii="Times New Roman" w:hAnsi="Times New Roman"/>
          <w:color w:val="auto"/>
          <w:sz w:val="22"/>
          <w:szCs w:val="22"/>
        </w:rPr>
        <w:t>4. Opracowanie zasad monitorowania i ewaluacji</w:t>
      </w:r>
      <w:bookmarkEnd w:id="36"/>
    </w:p>
    <w:p w14:paraId="30BDF0CD"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 xml:space="preserve">1. Konsultacje społeczne on-line. 2. Warsztaty </w:t>
      </w:r>
      <w:r w:rsidRPr="009B1549">
        <w:rPr>
          <w:rFonts w:ascii="Times New Roman" w:hAnsi="Times New Roman"/>
        </w:rPr>
        <w:t xml:space="preserve">przyszłościowe. </w:t>
      </w:r>
      <w:r w:rsidRPr="00C30953">
        <w:rPr>
          <w:rFonts w:ascii="Times New Roman" w:hAnsi="Times New Roman"/>
        </w:rPr>
        <w:t xml:space="preserve">3. Spotkania konsultacyjne 4. Zogniskowany wywiad grupowy – grupa fokusowa 5. Konsultacje indywidualne w biurze Stowarzyszenia LGD, co umożliwiło udział wszystkich zainteresowanych mieszkańców w procesie opracowywania strategii. </w:t>
      </w:r>
      <w:r w:rsidRPr="000B13DE">
        <w:rPr>
          <w:rFonts w:ascii="Times New Roman" w:hAnsi="Times New Roman"/>
        </w:rPr>
        <w:t xml:space="preserve">Zebrane </w:t>
      </w:r>
      <w:r>
        <w:rPr>
          <w:rFonts w:ascii="Times New Roman" w:hAnsi="Times New Roman"/>
        </w:rPr>
        <w:t xml:space="preserve">materiały </w:t>
      </w:r>
      <w:r w:rsidRPr="000B13DE">
        <w:rPr>
          <w:rFonts w:ascii="Times New Roman" w:hAnsi="Times New Roman"/>
        </w:rPr>
        <w:t>zostały przeanalizowane pod kątem ich użyteczności do przygotowania badania ankietowego dotyczącego zasad prowadzenia procesu monitorowania i ewaluacji LSR. Wszystkie pomysły zgłoszone przez przedstawicieli społeczności lokalnej zostały przyjęte i wykorzystane do przygotowania formularza ankiety</w:t>
      </w:r>
      <w:r>
        <w:rPr>
          <w:rFonts w:ascii="Times New Roman" w:hAnsi="Times New Roman"/>
        </w:rPr>
        <w:t xml:space="preserve"> monitorującej postęp wdrażania LSR.</w:t>
      </w:r>
    </w:p>
    <w:p w14:paraId="01CBC47D" w14:textId="77777777" w:rsidR="00175E74" w:rsidRPr="00E06E09" w:rsidRDefault="00175E74" w:rsidP="00E06E09">
      <w:pPr>
        <w:pStyle w:val="Nagwek2"/>
        <w:rPr>
          <w:rFonts w:ascii="Times New Roman" w:hAnsi="Times New Roman"/>
          <w:color w:val="auto"/>
          <w:sz w:val="22"/>
          <w:szCs w:val="22"/>
        </w:rPr>
      </w:pPr>
      <w:bookmarkStart w:id="37" w:name="_Toc134092506"/>
      <w:r w:rsidRPr="00E06E09">
        <w:rPr>
          <w:rFonts w:ascii="Times New Roman" w:hAnsi="Times New Roman"/>
          <w:color w:val="auto"/>
          <w:sz w:val="22"/>
          <w:szCs w:val="22"/>
        </w:rPr>
        <w:t>5. Przygotowanie planu komunikacyjnego w odniesieniu do realizacji LSR</w:t>
      </w:r>
      <w:bookmarkEnd w:id="37"/>
      <w:r w:rsidRPr="00E06E09">
        <w:rPr>
          <w:rFonts w:ascii="Times New Roman" w:hAnsi="Times New Roman"/>
          <w:color w:val="auto"/>
          <w:sz w:val="22"/>
          <w:szCs w:val="22"/>
        </w:rPr>
        <w:t xml:space="preserve"> </w:t>
      </w:r>
    </w:p>
    <w:p w14:paraId="013DA4FD" w14:textId="77777777" w:rsidR="00175E74" w:rsidRPr="00B70DC2" w:rsidRDefault="00175E74" w:rsidP="00B45368">
      <w:pPr>
        <w:spacing w:line="276" w:lineRule="auto"/>
        <w:jc w:val="both"/>
        <w:rPr>
          <w:rFonts w:ascii="Times New Roman" w:hAnsi="Times New Roman"/>
        </w:rPr>
      </w:pPr>
      <w:r w:rsidRPr="00C30953">
        <w:rPr>
          <w:rFonts w:ascii="Times New Roman" w:hAnsi="Times New Roman"/>
        </w:rPr>
        <w:t xml:space="preserve">1. Konsultacje społeczne on-line. 2. Warsztaty </w:t>
      </w:r>
      <w:r>
        <w:rPr>
          <w:rFonts w:ascii="Times New Roman" w:hAnsi="Times New Roman"/>
        </w:rPr>
        <w:t>przyszłościowe</w:t>
      </w:r>
      <w:r w:rsidRPr="00C30953">
        <w:rPr>
          <w:rFonts w:ascii="Times New Roman" w:hAnsi="Times New Roman"/>
        </w:rPr>
        <w:t xml:space="preserve">. 3. Spotkania konsultacyjne. 4. E-konsultacje: ankieta online. 4. Konsultacje indywidualne w biurze LGD, co umożliwiło udział wszystkich zainteresowanych </w:t>
      </w:r>
      <w:r w:rsidRPr="00C30953">
        <w:rPr>
          <w:rFonts w:ascii="Times New Roman" w:hAnsi="Times New Roman"/>
        </w:rPr>
        <w:lastRenderedPageBreak/>
        <w:t xml:space="preserve">mieszkańców w procesie opracowywania strategii. </w:t>
      </w:r>
      <w:r w:rsidRPr="00B70DC2">
        <w:rPr>
          <w:rFonts w:ascii="Times New Roman" w:hAnsi="Times New Roman"/>
        </w:rPr>
        <w:t>Ze względu na to, że zapewnienie odpowiedniego przepływu informacji na k</w:t>
      </w:r>
      <w:r>
        <w:rPr>
          <w:rFonts w:ascii="Times New Roman" w:hAnsi="Times New Roman"/>
        </w:rPr>
        <w:t>ażdym</w:t>
      </w:r>
      <w:r w:rsidRPr="00B70DC2">
        <w:rPr>
          <w:rFonts w:ascii="Times New Roman" w:hAnsi="Times New Roman"/>
        </w:rPr>
        <w:t xml:space="preserve"> kluczowym etapie wdrażania LSR, pozwalaj</w:t>
      </w:r>
      <w:r>
        <w:rPr>
          <w:rFonts w:ascii="Times New Roman" w:hAnsi="Times New Roman"/>
        </w:rPr>
        <w:t>ą</w:t>
      </w:r>
      <w:r w:rsidRPr="00B70DC2">
        <w:rPr>
          <w:rFonts w:ascii="Times New Roman" w:hAnsi="Times New Roman"/>
        </w:rPr>
        <w:t xml:space="preserve">ce na ich dotarcie do wszystkich zainteresowanych </w:t>
      </w:r>
      <w:r>
        <w:rPr>
          <w:rFonts w:ascii="Times New Roman" w:hAnsi="Times New Roman"/>
        </w:rPr>
        <w:t>osób i podmiotów,</w:t>
      </w:r>
      <w:r w:rsidRPr="00B70DC2">
        <w:rPr>
          <w:rFonts w:ascii="Times New Roman" w:hAnsi="Times New Roman"/>
        </w:rPr>
        <w:t xml:space="preserve"> oraz </w:t>
      </w:r>
      <w:r>
        <w:rPr>
          <w:rFonts w:ascii="Times New Roman" w:hAnsi="Times New Roman"/>
        </w:rPr>
        <w:t xml:space="preserve">przede wszystkim </w:t>
      </w:r>
      <w:r w:rsidRPr="00B70DC2">
        <w:rPr>
          <w:rFonts w:ascii="Times New Roman" w:hAnsi="Times New Roman"/>
        </w:rPr>
        <w:t>ich dwukierunkowy przepływ to priorytety w efektywnym zarządzaniu projektami</w:t>
      </w:r>
      <w:r>
        <w:rPr>
          <w:rFonts w:ascii="Times New Roman" w:hAnsi="Times New Roman"/>
        </w:rPr>
        <w:t>-</w:t>
      </w:r>
      <w:r w:rsidRPr="00B70DC2">
        <w:rPr>
          <w:rFonts w:ascii="Times New Roman" w:hAnsi="Times New Roman"/>
        </w:rPr>
        <w:t xml:space="preserve"> plan komunikacji jest </w:t>
      </w:r>
      <w:r>
        <w:rPr>
          <w:rFonts w:ascii="Times New Roman" w:hAnsi="Times New Roman"/>
        </w:rPr>
        <w:t>niezwykle istotnym</w:t>
      </w:r>
      <w:r w:rsidRPr="00B70DC2">
        <w:rPr>
          <w:rFonts w:ascii="Times New Roman" w:hAnsi="Times New Roman"/>
        </w:rPr>
        <w:t xml:space="preserve"> elementem LSR. By go stworzyć, niezbędna </w:t>
      </w:r>
      <w:r>
        <w:rPr>
          <w:rFonts w:ascii="Times New Roman" w:hAnsi="Times New Roman"/>
        </w:rPr>
        <w:t>była</w:t>
      </w:r>
      <w:r w:rsidRPr="00B70DC2">
        <w:rPr>
          <w:rFonts w:ascii="Times New Roman" w:hAnsi="Times New Roman"/>
        </w:rPr>
        <w:t xml:space="preserve"> rzetelnie przygotowana analiza interesariuszy. Pozw</w:t>
      </w:r>
      <w:r>
        <w:rPr>
          <w:rFonts w:ascii="Times New Roman" w:hAnsi="Times New Roman"/>
        </w:rPr>
        <w:t>oliła</w:t>
      </w:r>
      <w:r w:rsidRPr="00B70DC2">
        <w:rPr>
          <w:rFonts w:ascii="Times New Roman" w:hAnsi="Times New Roman"/>
        </w:rPr>
        <w:t xml:space="preserve"> ona określić ich potrzeby komunikacyjne i preferowane metody komunikacji.</w:t>
      </w:r>
      <w:r>
        <w:rPr>
          <w:rFonts w:ascii="Times New Roman" w:hAnsi="Times New Roman"/>
        </w:rPr>
        <w:t xml:space="preserve"> </w:t>
      </w:r>
      <w:r w:rsidRPr="00B70DC2">
        <w:rPr>
          <w:rFonts w:ascii="Times New Roman" w:hAnsi="Times New Roman"/>
        </w:rPr>
        <w:t xml:space="preserve">Ze względu na konieczność dostosowania planu komunikacji do potrzeb </w:t>
      </w:r>
      <w:r w:rsidR="00A805B0">
        <w:rPr>
          <w:rFonts w:ascii="Times New Roman" w:hAnsi="Times New Roman"/>
        </w:rPr>
        <w:br/>
      </w:r>
      <w:r w:rsidRPr="00B70DC2">
        <w:rPr>
          <w:rFonts w:ascii="Times New Roman" w:hAnsi="Times New Roman"/>
        </w:rPr>
        <w:t xml:space="preserve">i oczekiwań mieszkańców obszaru wszystkie otrzymane wnioski zostały przyjęte i uwzględnione </w:t>
      </w:r>
      <w:r w:rsidR="002A0955">
        <w:rPr>
          <w:rFonts w:ascii="Times New Roman" w:hAnsi="Times New Roman"/>
        </w:rPr>
        <w:br/>
      </w:r>
      <w:r w:rsidRPr="00B70DC2">
        <w:rPr>
          <w:rFonts w:ascii="Times New Roman" w:hAnsi="Times New Roman"/>
        </w:rPr>
        <w:t>w pracach dotyczących przygotowania projektu planu komunikacji.</w:t>
      </w:r>
      <w:r w:rsidRPr="00B70DC2">
        <w:rPr>
          <w:rFonts w:ascii="Lato" w:hAnsi="Lato"/>
          <w:color w:val="3D434F"/>
          <w:sz w:val="26"/>
          <w:szCs w:val="26"/>
          <w:shd w:val="clear" w:color="auto" w:fill="FFFFFF"/>
        </w:rPr>
        <w:t xml:space="preserve"> </w:t>
      </w:r>
      <w:r w:rsidRPr="00B70DC2">
        <w:rPr>
          <w:rFonts w:ascii="Times New Roman" w:hAnsi="Times New Roman"/>
        </w:rPr>
        <w:t xml:space="preserve">Co niezwykle istotne, </w:t>
      </w:r>
      <w:r>
        <w:rPr>
          <w:rFonts w:ascii="Times New Roman" w:hAnsi="Times New Roman"/>
        </w:rPr>
        <w:t xml:space="preserve">przewiduje się, że </w:t>
      </w:r>
      <w:r w:rsidRPr="00B70DC2">
        <w:rPr>
          <w:rFonts w:ascii="Times New Roman" w:hAnsi="Times New Roman"/>
        </w:rPr>
        <w:t>plan komunikacji </w:t>
      </w:r>
      <w:r>
        <w:rPr>
          <w:rFonts w:ascii="Times New Roman" w:hAnsi="Times New Roman"/>
        </w:rPr>
        <w:t>będzie</w:t>
      </w:r>
      <w:r w:rsidRPr="00B70DC2">
        <w:rPr>
          <w:rFonts w:ascii="Times New Roman" w:hAnsi="Times New Roman"/>
        </w:rPr>
        <w:t xml:space="preserve"> ewoluować́ w trakcie </w:t>
      </w:r>
      <w:r>
        <w:rPr>
          <w:rFonts w:ascii="Times New Roman" w:hAnsi="Times New Roman"/>
        </w:rPr>
        <w:t>wdrażania Strategii</w:t>
      </w:r>
      <w:r w:rsidRPr="00B70DC2">
        <w:rPr>
          <w:rFonts w:ascii="Times New Roman" w:hAnsi="Times New Roman"/>
        </w:rPr>
        <w:t>. Oznacza to,</w:t>
      </w:r>
      <w:r>
        <w:rPr>
          <w:rFonts w:ascii="Times New Roman" w:hAnsi="Times New Roman"/>
        </w:rPr>
        <w:t xml:space="preserve"> że</w:t>
      </w:r>
      <w:r w:rsidRPr="00B70DC2">
        <w:rPr>
          <w:rFonts w:ascii="Times New Roman" w:hAnsi="Times New Roman"/>
        </w:rPr>
        <w:t xml:space="preserve"> w razie wykrycia luk, wad, </w:t>
      </w:r>
      <w:r>
        <w:rPr>
          <w:rFonts w:ascii="Times New Roman" w:hAnsi="Times New Roman"/>
        </w:rPr>
        <w:t>planuje się</w:t>
      </w:r>
      <w:r w:rsidRPr="00B70DC2">
        <w:rPr>
          <w:rFonts w:ascii="Times New Roman" w:hAnsi="Times New Roman"/>
        </w:rPr>
        <w:t xml:space="preserve"> go aktualizować, np. zmieniać częstotliwość komunikacji czy </w:t>
      </w:r>
      <w:r>
        <w:rPr>
          <w:rFonts w:ascii="Times New Roman" w:hAnsi="Times New Roman"/>
        </w:rPr>
        <w:t xml:space="preserve">też </w:t>
      </w:r>
      <w:r w:rsidRPr="00B70DC2">
        <w:rPr>
          <w:rFonts w:ascii="Times New Roman" w:hAnsi="Times New Roman"/>
        </w:rPr>
        <w:t>jej formę.</w:t>
      </w:r>
    </w:p>
    <w:p w14:paraId="34EF2C85" w14:textId="77777777" w:rsidR="00175E74" w:rsidRPr="009B1549" w:rsidRDefault="00175E74" w:rsidP="00B45368">
      <w:pPr>
        <w:spacing w:line="276" w:lineRule="auto"/>
        <w:jc w:val="both"/>
        <w:rPr>
          <w:rFonts w:ascii="Times New Roman" w:hAnsi="Times New Roman"/>
        </w:rPr>
      </w:pPr>
      <w:r w:rsidRPr="009B1549">
        <w:rPr>
          <w:rFonts w:ascii="Times New Roman" w:hAnsi="Times New Roman"/>
        </w:rPr>
        <w:t xml:space="preserve">Tabela nr </w:t>
      </w:r>
      <w:r w:rsidR="004C2FF5">
        <w:rPr>
          <w:rFonts w:ascii="Times New Roman" w:hAnsi="Times New Roman"/>
        </w:rPr>
        <w:t>6</w:t>
      </w:r>
      <w:r w:rsidRPr="009B1549">
        <w:rPr>
          <w:rFonts w:ascii="Times New Roman" w:hAnsi="Times New Roman"/>
        </w:rPr>
        <w:t xml:space="preserve">. Terminy oraz liczba uczestników przeprowadzonych stacjonarnych spotkań konsultacyjnych </w:t>
      </w:r>
    </w:p>
    <w:tbl>
      <w:tblPr>
        <w:tblStyle w:val="Tabela-Siatka"/>
        <w:tblW w:w="10201" w:type="dxa"/>
        <w:tblLook w:val="04A0" w:firstRow="1" w:lastRow="0" w:firstColumn="1" w:lastColumn="0" w:noHBand="0" w:noVBand="1"/>
      </w:tblPr>
      <w:tblGrid>
        <w:gridCol w:w="2340"/>
        <w:gridCol w:w="4034"/>
        <w:gridCol w:w="1843"/>
        <w:gridCol w:w="1984"/>
      </w:tblGrid>
      <w:tr w:rsidR="00175E74" w:rsidRPr="00C30953" w14:paraId="71D90286" w14:textId="77777777" w:rsidTr="000E2C77">
        <w:trPr>
          <w:trHeight w:val="288"/>
        </w:trPr>
        <w:tc>
          <w:tcPr>
            <w:tcW w:w="2340" w:type="dxa"/>
            <w:noWrap/>
            <w:hideMark/>
          </w:tcPr>
          <w:p w14:paraId="568BB40A"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Miejsce</w:t>
            </w:r>
          </w:p>
        </w:tc>
        <w:tc>
          <w:tcPr>
            <w:tcW w:w="4034" w:type="dxa"/>
            <w:hideMark/>
          </w:tcPr>
          <w:p w14:paraId="4886C680"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Nazwa</w:t>
            </w:r>
          </w:p>
        </w:tc>
        <w:tc>
          <w:tcPr>
            <w:tcW w:w="1843" w:type="dxa"/>
            <w:noWrap/>
            <w:hideMark/>
          </w:tcPr>
          <w:p w14:paraId="7579FD01"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Data</w:t>
            </w:r>
          </w:p>
        </w:tc>
        <w:tc>
          <w:tcPr>
            <w:tcW w:w="1984" w:type="dxa"/>
            <w:noWrap/>
            <w:hideMark/>
          </w:tcPr>
          <w:p w14:paraId="63EC0DC4"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Ilość uczestników</w:t>
            </w:r>
          </w:p>
        </w:tc>
      </w:tr>
      <w:tr w:rsidR="00175E74" w:rsidRPr="00C30953" w14:paraId="21EDFCC1" w14:textId="77777777" w:rsidTr="000E2C77">
        <w:trPr>
          <w:trHeight w:val="405"/>
        </w:trPr>
        <w:tc>
          <w:tcPr>
            <w:tcW w:w="2340" w:type="dxa"/>
            <w:noWrap/>
            <w:hideMark/>
          </w:tcPr>
          <w:p w14:paraId="2D42C538"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Ciepielów</w:t>
            </w:r>
          </w:p>
        </w:tc>
        <w:tc>
          <w:tcPr>
            <w:tcW w:w="4034" w:type="dxa"/>
            <w:hideMark/>
          </w:tcPr>
          <w:p w14:paraId="7594B69A"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Spotkanie konsultacyjne w sprawie projektu Lokalnej Strategii Rozwoju</w:t>
            </w:r>
          </w:p>
        </w:tc>
        <w:tc>
          <w:tcPr>
            <w:tcW w:w="1843" w:type="dxa"/>
            <w:noWrap/>
            <w:hideMark/>
          </w:tcPr>
          <w:p w14:paraId="652E3A2A"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25.08.2022</w:t>
            </w:r>
          </w:p>
        </w:tc>
        <w:tc>
          <w:tcPr>
            <w:tcW w:w="1984" w:type="dxa"/>
            <w:noWrap/>
            <w:hideMark/>
          </w:tcPr>
          <w:p w14:paraId="397A3FCA"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17</w:t>
            </w:r>
          </w:p>
        </w:tc>
      </w:tr>
      <w:tr w:rsidR="00175E74" w:rsidRPr="00C30953" w14:paraId="66EACB9B" w14:textId="77777777" w:rsidTr="000E2C77">
        <w:trPr>
          <w:trHeight w:val="288"/>
        </w:trPr>
        <w:tc>
          <w:tcPr>
            <w:tcW w:w="2340" w:type="dxa"/>
            <w:noWrap/>
            <w:hideMark/>
          </w:tcPr>
          <w:p w14:paraId="42063FD2"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Gózd</w:t>
            </w:r>
          </w:p>
        </w:tc>
        <w:tc>
          <w:tcPr>
            <w:tcW w:w="4034" w:type="dxa"/>
            <w:hideMark/>
          </w:tcPr>
          <w:p w14:paraId="04CB2E9D"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Spotkanie konsultacyjne w sprawie projektu Lokalnej Strategii Rozwoju</w:t>
            </w:r>
          </w:p>
        </w:tc>
        <w:tc>
          <w:tcPr>
            <w:tcW w:w="1843" w:type="dxa"/>
            <w:noWrap/>
            <w:hideMark/>
          </w:tcPr>
          <w:p w14:paraId="01C7EFEA"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12.09.2022</w:t>
            </w:r>
          </w:p>
        </w:tc>
        <w:tc>
          <w:tcPr>
            <w:tcW w:w="1984" w:type="dxa"/>
            <w:noWrap/>
            <w:hideMark/>
          </w:tcPr>
          <w:p w14:paraId="6E4BA44B"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19</w:t>
            </w:r>
          </w:p>
        </w:tc>
      </w:tr>
      <w:tr w:rsidR="00175E74" w:rsidRPr="00C30953" w14:paraId="097713EC" w14:textId="77777777" w:rsidTr="000E2C77">
        <w:trPr>
          <w:trHeight w:val="288"/>
        </w:trPr>
        <w:tc>
          <w:tcPr>
            <w:tcW w:w="2340" w:type="dxa"/>
            <w:noWrap/>
            <w:hideMark/>
          </w:tcPr>
          <w:p w14:paraId="5891DB8A"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Jastrzębia</w:t>
            </w:r>
          </w:p>
        </w:tc>
        <w:tc>
          <w:tcPr>
            <w:tcW w:w="4034" w:type="dxa"/>
            <w:hideMark/>
          </w:tcPr>
          <w:p w14:paraId="6EA01BFD"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Spotkanie konsultacyjne w sprawie projektu Lokalnej Strategii Rozwoju</w:t>
            </w:r>
          </w:p>
        </w:tc>
        <w:tc>
          <w:tcPr>
            <w:tcW w:w="1843" w:type="dxa"/>
            <w:noWrap/>
            <w:hideMark/>
          </w:tcPr>
          <w:p w14:paraId="0F5EB778"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08.09.2022</w:t>
            </w:r>
          </w:p>
        </w:tc>
        <w:tc>
          <w:tcPr>
            <w:tcW w:w="1984" w:type="dxa"/>
            <w:noWrap/>
            <w:hideMark/>
          </w:tcPr>
          <w:p w14:paraId="3FB12221"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21</w:t>
            </w:r>
          </w:p>
        </w:tc>
      </w:tr>
      <w:tr w:rsidR="00175E74" w:rsidRPr="00C30953" w14:paraId="131133A2" w14:textId="77777777" w:rsidTr="000E2C77">
        <w:trPr>
          <w:trHeight w:val="288"/>
        </w:trPr>
        <w:tc>
          <w:tcPr>
            <w:tcW w:w="2340" w:type="dxa"/>
            <w:noWrap/>
            <w:hideMark/>
          </w:tcPr>
          <w:p w14:paraId="38440699"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Jedlnia-Letnisko</w:t>
            </w:r>
          </w:p>
        </w:tc>
        <w:tc>
          <w:tcPr>
            <w:tcW w:w="4034" w:type="dxa"/>
            <w:hideMark/>
          </w:tcPr>
          <w:p w14:paraId="24BDE876"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Spotkanie konsultacyjne w sprawie projektu Lokalnej Strategii Rozwoju</w:t>
            </w:r>
          </w:p>
        </w:tc>
        <w:tc>
          <w:tcPr>
            <w:tcW w:w="1843" w:type="dxa"/>
            <w:noWrap/>
            <w:hideMark/>
          </w:tcPr>
          <w:p w14:paraId="248BB848"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23.08.2022</w:t>
            </w:r>
          </w:p>
        </w:tc>
        <w:tc>
          <w:tcPr>
            <w:tcW w:w="1984" w:type="dxa"/>
            <w:noWrap/>
            <w:hideMark/>
          </w:tcPr>
          <w:p w14:paraId="1F296B97"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10</w:t>
            </w:r>
          </w:p>
        </w:tc>
      </w:tr>
      <w:tr w:rsidR="00175E74" w:rsidRPr="00C30953" w14:paraId="4059F266" w14:textId="77777777" w:rsidTr="000E2C77">
        <w:trPr>
          <w:trHeight w:val="288"/>
        </w:trPr>
        <w:tc>
          <w:tcPr>
            <w:tcW w:w="2340" w:type="dxa"/>
            <w:noWrap/>
            <w:hideMark/>
          </w:tcPr>
          <w:p w14:paraId="15F69509"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Kazanów</w:t>
            </w:r>
          </w:p>
        </w:tc>
        <w:tc>
          <w:tcPr>
            <w:tcW w:w="4034" w:type="dxa"/>
            <w:hideMark/>
          </w:tcPr>
          <w:p w14:paraId="2FC0432D"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Spotkanie konsultacyjne w sprawie projektu Lokalnej Strategii Rozwoju</w:t>
            </w:r>
          </w:p>
        </w:tc>
        <w:tc>
          <w:tcPr>
            <w:tcW w:w="1843" w:type="dxa"/>
            <w:noWrap/>
            <w:hideMark/>
          </w:tcPr>
          <w:p w14:paraId="7DDDE511"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06.09.2022</w:t>
            </w:r>
          </w:p>
        </w:tc>
        <w:tc>
          <w:tcPr>
            <w:tcW w:w="1984" w:type="dxa"/>
            <w:noWrap/>
            <w:hideMark/>
          </w:tcPr>
          <w:p w14:paraId="44A9C792"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14</w:t>
            </w:r>
          </w:p>
        </w:tc>
      </w:tr>
      <w:tr w:rsidR="00175E74" w:rsidRPr="00C30953" w14:paraId="2516AEB5" w14:textId="77777777" w:rsidTr="000E2C77">
        <w:trPr>
          <w:trHeight w:val="288"/>
        </w:trPr>
        <w:tc>
          <w:tcPr>
            <w:tcW w:w="2340" w:type="dxa"/>
            <w:noWrap/>
            <w:hideMark/>
          </w:tcPr>
          <w:p w14:paraId="55B4FC09"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Pionki</w:t>
            </w:r>
          </w:p>
        </w:tc>
        <w:tc>
          <w:tcPr>
            <w:tcW w:w="4034" w:type="dxa"/>
            <w:hideMark/>
          </w:tcPr>
          <w:p w14:paraId="1B35BBF7"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Spotkanie konsultacyjne w sprawie projektu Lokalnej Strategii Rozwoju</w:t>
            </w:r>
          </w:p>
        </w:tc>
        <w:tc>
          <w:tcPr>
            <w:tcW w:w="1843" w:type="dxa"/>
            <w:noWrap/>
            <w:hideMark/>
          </w:tcPr>
          <w:p w14:paraId="7778AC46"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31.08.2022</w:t>
            </w:r>
          </w:p>
        </w:tc>
        <w:tc>
          <w:tcPr>
            <w:tcW w:w="1984" w:type="dxa"/>
            <w:noWrap/>
            <w:hideMark/>
          </w:tcPr>
          <w:p w14:paraId="6B75E673"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12</w:t>
            </w:r>
          </w:p>
        </w:tc>
      </w:tr>
      <w:tr w:rsidR="00175E74" w:rsidRPr="00C30953" w14:paraId="6529CF94" w14:textId="77777777" w:rsidTr="000E2C77">
        <w:trPr>
          <w:trHeight w:val="288"/>
        </w:trPr>
        <w:tc>
          <w:tcPr>
            <w:tcW w:w="2340" w:type="dxa"/>
            <w:noWrap/>
            <w:hideMark/>
          </w:tcPr>
          <w:p w14:paraId="72392301"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Pionki Miasto</w:t>
            </w:r>
          </w:p>
        </w:tc>
        <w:tc>
          <w:tcPr>
            <w:tcW w:w="4034" w:type="dxa"/>
            <w:hideMark/>
          </w:tcPr>
          <w:p w14:paraId="1500C19F"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Spotkanie konsultacyjne w sprawie projektu Lokalnej Strategii Rozwoju</w:t>
            </w:r>
          </w:p>
        </w:tc>
        <w:tc>
          <w:tcPr>
            <w:tcW w:w="1843" w:type="dxa"/>
            <w:noWrap/>
            <w:hideMark/>
          </w:tcPr>
          <w:p w14:paraId="5910A5BC"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05.09.2022</w:t>
            </w:r>
          </w:p>
        </w:tc>
        <w:tc>
          <w:tcPr>
            <w:tcW w:w="1984" w:type="dxa"/>
            <w:noWrap/>
            <w:hideMark/>
          </w:tcPr>
          <w:p w14:paraId="6EB3073E"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27</w:t>
            </w:r>
          </w:p>
        </w:tc>
      </w:tr>
      <w:tr w:rsidR="00175E74" w:rsidRPr="00C30953" w14:paraId="1259B31D" w14:textId="77777777" w:rsidTr="000E2C77">
        <w:trPr>
          <w:trHeight w:val="288"/>
        </w:trPr>
        <w:tc>
          <w:tcPr>
            <w:tcW w:w="2340" w:type="dxa"/>
            <w:noWrap/>
            <w:hideMark/>
          </w:tcPr>
          <w:p w14:paraId="100D5CED"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Policzna</w:t>
            </w:r>
          </w:p>
        </w:tc>
        <w:tc>
          <w:tcPr>
            <w:tcW w:w="4034" w:type="dxa"/>
            <w:hideMark/>
          </w:tcPr>
          <w:p w14:paraId="6BB2A2BF"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Spotkanie konsultacyjne w sprawie projektu Lokalnej Strategii Rozwoju</w:t>
            </w:r>
          </w:p>
        </w:tc>
        <w:tc>
          <w:tcPr>
            <w:tcW w:w="1843" w:type="dxa"/>
            <w:noWrap/>
            <w:hideMark/>
          </w:tcPr>
          <w:p w14:paraId="3F1A717F"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30.08.2022</w:t>
            </w:r>
          </w:p>
        </w:tc>
        <w:tc>
          <w:tcPr>
            <w:tcW w:w="1984" w:type="dxa"/>
            <w:noWrap/>
            <w:hideMark/>
          </w:tcPr>
          <w:p w14:paraId="7480F591"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12</w:t>
            </w:r>
          </w:p>
        </w:tc>
      </w:tr>
      <w:tr w:rsidR="00175E74" w:rsidRPr="00C30953" w14:paraId="0ADB3AFE" w14:textId="77777777" w:rsidTr="000E2C77">
        <w:trPr>
          <w:trHeight w:val="288"/>
        </w:trPr>
        <w:tc>
          <w:tcPr>
            <w:tcW w:w="2340" w:type="dxa"/>
            <w:noWrap/>
            <w:hideMark/>
          </w:tcPr>
          <w:p w14:paraId="163927B2"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Przyłęk</w:t>
            </w:r>
          </w:p>
        </w:tc>
        <w:tc>
          <w:tcPr>
            <w:tcW w:w="4034" w:type="dxa"/>
            <w:hideMark/>
          </w:tcPr>
          <w:p w14:paraId="29B48812"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Spotkanie konsultacyjne w sprawie projektu Lokalnej Strategii Rozwoju</w:t>
            </w:r>
          </w:p>
        </w:tc>
        <w:tc>
          <w:tcPr>
            <w:tcW w:w="1843" w:type="dxa"/>
            <w:noWrap/>
            <w:hideMark/>
          </w:tcPr>
          <w:p w14:paraId="0DD4DB0E"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26.08.2022</w:t>
            </w:r>
          </w:p>
        </w:tc>
        <w:tc>
          <w:tcPr>
            <w:tcW w:w="1984" w:type="dxa"/>
            <w:noWrap/>
            <w:hideMark/>
          </w:tcPr>
          <w:p w14:paraId="39E46A9F"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13</w:t>
            </w:r>
          </w:p>
        </w:tc>
      </w:tr>
      <w:tr w:rsidR="00175E74" w:rsidRPr="00C30953" w14:paraId="529FD85A" w14:textId="77777777" w:rsidTr="000E2C77">
        <w:trPr>
          <w:trHeight w:val="288"/>
        </w:trPr>
        <w:tc>
          <w:tcPr>
            <w:tcW w:w="2340" w:type="dxa"/>
            <w:noWrap/>
            <w:hideMark/>
          </w:tcPr>
          <w:p w14:paraId="1772E4F6"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Tczów</w:t>
            </w:r>
          </w:p>
        </w:tc>
        <w:tc>
          <w:tcPr>
            <w:tcW w:w="4034" w:type="dxa"/>
            <w:hideMark/>
          </w:tcPr>
          <w:p w14:paraId="2DC67E2C"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Spotkanie konsultacyjne w sprawie projektu Lokalnej Strategii Rozwoju</w:t>
            </w:r>
          </w:p>
        </w:tc>
        <w:tc>
          <w:tcPr>
            <w:tcW w:w="1843" w:type="dxa"/>
            <w:noWrap/>
            <w:hideMark/>
          </w:tcPr>
          <w:p w14:paraId="32E3186E"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24.08.2022</w:t>
            </w:r>
          </w:p>
        </w:tc>
        <w:tc>
          <w:tcPr>
            <w:tcW w:w="1984" w:type="dxa"/>
            <w:noWrap/>
            <w:hideMark/>
          </w:tcPr>
          <w:p w14:paraId="4D2D0183"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13</w:t>
            </w:r>
          </w:p>
        </w:tc>
      </w:tr>
      <w:tr w:rsidR="00175E74" w:rsidRPr="00C30953" w14:paraId="7EA5D7EE" w14:textId="77777777" w:rsidTr="000E2C77">
        <w:trPr>
          <w:trHeight w:val="288"/>
        </w:trPr>
        <w:tc>
          <w:tcPr>
            <w:tcW w:w="2340" w:type="dxa"/>
            <w:noWrap/>
            <w:hideMark/>
          </w:tcPr>
          <w:p w14:paraId="593BE5C3"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Zwoleń</w:t>
            </w:r>
          </w:p>
        </w:tc>
        <w:tc>
          <w:tcPr>
            <w:tcW w:w="4034" w:type="dxa"/>
            <w:hideMark/>
          </w:tcPr>
          <w:p w14:paraId="69EA4759"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Spotkanie konsultacyjne w sprawie projektu Lokalnej Strategii Rozwoju</w:t>
            </w:r>
          </w:p>
        </w:tc>
        <w:tc>
          <w:tcPr>
            <w:tcW w:w="1843" w:type="dxa"/>
            <w:noWrap/>
            <w:hideMark/>
          </w:tcPr>
          <w:p w14:paraId="5BC0158B"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07.09.2022</w:t>
            </w:r>
          </w:p>
        </w:tc>
        <w:tc>
          <w:tcPr>
            <w:tcW w:w="1984" w:type="dxa"/>
            <w:noWrap/>
            <w:hideMark/>
          </w:tcPr>
          <w:p w14:paraId="73076B21"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19</w:t>
            </w:r>
          </w:p>
        </w:tc>
      </w:tr>
      <w:tr w:rsidR="004258CE" w:rsidRPr="00C30953" w14:paraId="00AD4886" w14:textId="77777777" w:rsidTr="000E2C77">
        <w:trPr>
          <w:trHeight w:val="288"/>
        </w:trPr>
        <w:tc>
          <w:tcPr>
            <w:tcW w:w="2340" w:type="dxa"/>
            <w:noWrap/>
          </w:tcPr>
          <w:p w14:paraId="3B59CAE9" w14:textId="77777777" w:rsidR="004258CE" w:rsidRPr="00C30953" w:rsidRDefault="004258CE" w:rsidP="00B45368">
            <w:pPr>
              <w:spacing w:line="276" w:lineRule="auto"/>
              <w:jc w:val="both"/>
              <w:rPr>
                <w:rFonts w:ascii="Times New Roman" w:hAnsi="Times New Roman"/>
              </w:rPr>
            </w:pPr>
            <w:r>
              <w:rPr>
                <w:rFonts w:ascii="Times New Roman" w:hAnsi="Times New Roman"/>
              </w:rPr>
              <w:t>Zwoleń</w:t>
            </w:r>
          </w:p>
        </w:tc>
        <w:tc>
          <w:tcPr>
            <w:tcW w:w="4034" w:type="dxa"/>
          </w:tcPr>
          <w:p w14:paraId="7ECA1373" w14:textId="77777777" w:rsidR="004258CE" w:rsidRPr="00C30953" w:rsidRDefault="004258CE" w:rsidP="00B45368">
            <w:pPr>
              <w:spacing w:line="276" w:lineRule="auto"/>
              <w:jc w:val="both"/>
              <w:rPr>
                <w:rFonts w:ascii="Times New Roman" w:hAnsi="Times New Roman"/>
              </w:rPr>
            </w:pPr>
            <w:r>
              <w:rPr>
                <w:rFonts w:ascii="Times New Roman" w:hAnsi="Times New Roman"/>
              </w:rPr>
              <w:t>Spotkanie online – konsultacje w sprawie przygotowania Lokalnej Strategii Rozwoju</w:t>
            </w:r>
          </w:p>
        </w:tc>
        <w:tc>
          <w:tcPr>
            <w:tcW w:w="1843" w:type="dxa"/>
            <w:noWrap/>
          </w:tcPr>
          <w:p w14:paraId="29591592" w14:textId="77777777" w:rsidR="004258CE" w:rsidRPr="00C30953" w:rsidRDefault="004258CE" w:rsidP="00B45368">
            <w:pPr>
              <w:spacing w:line="276" w:lineRule="auto"/>
              <w:jc w:val="both"/>
              <w:rPr>
                <w:rFonts w:ascii="Times New Roman" w:hAnsi="Times New Roman"/>
              </w:rPr>
            </w:pPr>
            <w:r>
              <w:rPr>
                <w:rFonts w:ascii="Times New Roman" w:hAnsi="Times New Roman"/>
              </w:rPr>
              <w:t>30.09.2022</w:t>
            </w:r>
          </w:p>
        </w:tc>
        <w:tc>
          <w:tcPr>
            <w:tcW w:w="1984" w:type="dxa"/>
            <w:noWrap/>
          </w:tcPr>
          <w:p w14:paraId="599D4001" w14:textId="77777777" w:rsidR="004258CE" w:rsidRPr="00C30953" w:rsidRDefault="004258CE" w:rsidP="00B45368">
            <w:pPr>
              <w:spacing w:line="276" w:lineRule="auto"/>
              <w:jc w:val="both"/>
              <w:rPr>
                <w:rFonts w:ascii="Times New Roman" w:hAnsi="Times New Roman"/>
              </w:rPr>
            </w:pPr>
            <w:r>
              <w:rPr>
                <w:rFonts w:ascii="Times New Roman" w:hAnsi="Times New Roman"/>
              </w:rPr>
              <w:t>20</w:t>
            </w:r>
          </w:p>
        </w:tc>
      </w:tr>
      <w:tr w:rsidR="00175E74" w:rsidRPr="00C30953" w14:paraId="13CE218E" w14:textId="77777777" w:rsidTr="000E2C77">
        <w:trPr>
          <w:trHeight w:val="555"/>
        </w:trPr>
        <w:tc>
          <w:tcPr>
            <w:tcW w:w="2340" w:type="dxa"/>
            <w:noWrap/>
            <w:hideMark/>
          </w:tcPr>
          <w:p w14:paraId="12C3EE36"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Miasto Pionki</w:t>
            </w:r>
          </w:p>
        </w:tc>
        <w:tc>
          <w:tcPr>
            <w:tcW w:w="4034" w:type="dxa"/>
            <w:hideMark/>
          </w:tcPr>
          <w:p w14:paraId="01964392"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Zebranie grupy fokusowej- przygotowanie  Lokalnej Strategii Rozwoju na lata 2023-2027 wg. założeń PS WPR</w:t>
            </w:r>
          </w:p>
        </w:tc>
        <w:tc>
          <w:tcPr>
            <w:tcW w:w="1843" w:type="dxa"/>
            <w:noWrap/>
            <w:hideMark/>
          </w:tcPr>
          <w:p w14:paraId="7CAAEE9F"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20.10.2022</w:t>
            </w:r>
          </w:p>
        </w:tc>
        <w:tc>
          <w:tcPr>
            <w:tcW w:w="1984" w:type="dxa"/>
            <w:noWrap/>
            <w:hideMark/>
          </w:tcPr>
          <w:p w14:paraId="44914342"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11</w:t>
            </w:r>
          </w:p>
        </w:tc>
      </w:tr>
      <w:tr w:rsidR="00175E74" w:rsidRPr="00C30953" w14:paraId="55652496" w14:textId="77777777" w:rsidTr="000E2C77">
        <w:trPr>
          <w:trHeight w:val="255"/>
        </w:trPr>
        <w:tc>
          <w:tcPr>
            <w:tcW w:w="2340" w:type="dxa"/>
            <w:noWrap/>
            <w:hideMark/>
          </w:tcPr>
          <w:p w14:paraId="65EA119C"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Biuro LGD</w:t>
            </w:r>
          </w:p>
        </w:tc>
        <w:tc>
          <w:tcPr>
            <w:tcW w:w="4034" w:type="dxa"/>
            <w:hideMark/>
          </w:tcPr>
          <w:p w14:paraId="5FB28362"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Konsultacje społeczne w sprawie  Lokalnej Strategii Rozwoju 2023-2027</w:t>
            </w:r>
          </w:p>
        </w:tc>
        <w:tc>
          <w:tcPr>
            <w:tcW w:w="1843" w:type="dxa"/>
            <w:noWrap/>
            <w:hideMark/>
          </w:tcPr>
          <w:p w14:paraId="5E672E27"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09.11.2022</w:t>
            </w:r>
          </w:p>
        </w:tc>
        <w:tc>
          <w:tcPr>
            <w:tcW w:w="1984" w:type="dxa"/>
            <w:noWrap/>
            <w:hideMark/>
          </w:tcPr>
          <w:p w14:paraId="3762690F"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15</w:t>
            </w:r>
          </w:p>
        </w:tc>
      </w:tr>
      <w:tr w:rsidR="00175E74" w:rsidRPr="00C30953" w14:paraId="651D529A" w14:textId="77777777" w:rsidTr="000E2C77">
        <w:trPr>
          <w:trHeight w:val="690"/>
        </w:trPr>
        <w:tc>
          <w:tcPr>
            <w:tcW w:w="2340" w:type="dxa"/>
            <w:noWrap/>
            <w:hideMark/>
          </w:tcPr>
          <w:p w14:paraId="24397AEA"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Zielonka Nowa</w:t>
            </w:r>
          </w:p>
        </w:tc>
        <w:tc>
          <w:tcPr>
            <w:tcW w:w="4034" w:type="dxa"/>
            <w:hideMark/>
          </w:tcPr>
          <w:p w14:paraId="4C2D367A"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Kawiarnia Obywatelska</w:t>
            </w:r>
            <w:r>
              <w:rPr>
                <w:rFonts w:ascii="Times New Roman" w:hAnsi="Times New Roman"/>
              </w:rPr>
              <w:t xml:space="preserve"> </w:t>
            </w:r>
            <w:r w:rsidRPr="00C30953">
              <w:rPr>
                <w:rFonts w:ascii="Times New Roman" w:hAnsi="Times New Roman"/>
              </w:rPr>
              <w:t>- przygotowanie Lokalnej Strategii Rozwoju na lata 2023-2027 wg. założeń PS WPR</w:t>
            </w:r>
          </w:p>
        </w:tc>
        <w:tc>
          <w:tcPr>
            <w:tcW w:w="1843" w:type="dxa"/>
            <w:noWrap/>
            <w:hideMark/>
          </w:tcPr>
          <w:p w14:paraId="7D8FCD7E"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16.11.2022</w:t>
            </w:r>
          </w:p>
        </w:tc>
        <w:tc>
          <w:tcPr>
            <w:tcW w:w="1984" w:type="dxa"/>
            <w:noWrap/>
            <w:hideMark/>
          </w:tcPr>
          <w:p w14:paraId="10CB5F8D"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31</w:t>
            </w:r>
          </w:p>
        </w:tc>
      </w:tr>
      <w:tr w:rsidR="00175E74" w:rsidRPr="00C30953" w14:paraId="656DFE39" w14:textId="77777777" w:rsidTr="000E2C77">
        <w:trPr>
          <w:trHeight w:val="576"/>
        </w:trPr>
        <w:tc>
          <w:tcPr>
            <w:tcW w:w="2340" w:type="dxa"/>
            <w:noWrap/>
            <w:hideMark/>
          </w:tcPr>
          <w:p w14:paraId="30F6C87F"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Bartodzieje, gm Tczów</w:t>
            </w:r>
          </w:p>
        </w:tc>
        <w:tc>
          <w:tcPr>
            <w:tcW w:w="4034" w:type="dxa"/>
            <w:hideMark/>
          </w:tcPr>
          <w:p w14:paraId="06766EDB"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Forum Kół Gospodyń Wiejskich- przygotowanie Lokalnej Strategii Rozwoju na lata 2023-2027</w:t>
            </w:r>
          </w:p>
        </w:tc>
        <w:tc>
          <w:tcPr>
            <w:tcW w:w="1843" w:type="dxa"/>
            <w:noWrap/>
            <w:hideMark/>
          </w:tcPr>
          <w:p w14:paraId="08877C50"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23.11.2022</w:t>
            </w:r>
          </w:p>
        </w:tc>
        <w:tc>
          <w:tcPr>
            <w:tcW w:w="1984" w:type="dxa"/>
            <w:noWrap/>
            <w:hideMark/>
          </w:tcPr>
          <w:p w14:paraId="50B8B7BE" w14:textId="77777777" w:rsidR="00175E74" w:rsidRDefault="00175E74" w:rsidP="00B45368">
            <w:pPr>
              <w:spacing w:line="276" w:lineRule="auto"/>
              <w:jc w:val="both"/>
              <w:rPr>
                <w:rFonts w:ascii="Times New Roman" w:hAnsi="Times New Roman"/>
              </w:rPr>
            </w:pPr>
            <w:r w:rsidRPr="00C30953">
              <w:rPr>
                <w:rFonts w:ascii="Times New Roman" w:hAnsi="Times New Roman"/>
              </w:rPr>
              <w:t>51</w:t>
            </w:r>
          </w:p>
          <w:p w14:paraId="596DD415" w14:textId="77777777" w:rsidR="00175E74" w:rsidRPr="00C30953" w:rsidRDefault="00175E74" w:rsidP="00B45368">
            <w:pPr>
              <w:spacing w:line="276" w:lineRule="auto"/>
              <w:jc w:val="both"/>
              <w:rPr>
                <w:rFonts w:ascii="Times New Roman" w:hAnsi="Times New Roman"/>
              </w:rPr>
            </w:pPr>
          </w:p>
        </w:tc>
      </w:tr>
      <w:tr w:rsidR="00175E74" w:rsidRPr="00C30953" w14:paraId="1660BF64" w14:textId="77777777" w:rsidTr="000E2C77">
        <w:trPr>
          <w:trHeight w:val="576"/>
        </w:trPr>
        <w:tc>
          <w:tcPr>
            <w:tcW w:w="2340" w:type="dxa"/>
            <w:noWrap/>
          </w:tcPr>
          <w:p w14:paraId="47BEAD51" w14:textId="77777777" w:rsidR="00175E74" w:rsidRPr="00C30953" w:rsidRDefault="00175E74" w:rsidP="00B45368">
            <w:pPr>
              <w:spacing w:line="276" w:lineRule="auto"/>
              <w:jc w:val="both"/>
              <w:rPr>
                <w:rFonts w:ascii="Times New Roman" w:hAnsi="Times New Roman"/>
              </w:rPr>
            </w:pPr>
            <w:r>
              <w:rPr>
                <w:rFonts w:ascii="Times New Roman" w:hAnsi="Times New Roman"/>
              </w:rPr>
              <w:t>Zwoleń</w:t>
            </w:r>
          </w:p>
        </w:tc>
        <w:tc>
          <w:tcPr>
            <w:tcW w:w="4034" w:type="dxa"/>
          </w:tcPr>
          <w:p w14:paraId="790BE9BE" w14:textId="77777777" w:rsidR="00175E74" w:rsidRPr="00C30953" w:rsidRDefault="00175E74" w:rsidP="00B45368">
            <w:pPr>
              <w:spacing w:line="276" w:lineRule="auto"/>
              <w:jc w:val="both"/>
              <w:rPr>
                <w:rFonts w:ascii="Times New Roman" w:hAnsi="Times New Roman"/>
              </w:rPr>
            </w:pPr>
            <w:r>
              <w:rPr>
                <w:rFonts w:ascii="Times New Roman" w:hAnsi="Times New Roman"/>
              </w:rPr>
              <w:t>Warsztaty przyszłościowe dotyczące opracowania celów i kryteriów wyboru projektów w ramach LSR</w:t>
            </w:r>
          </w:p>
        </w:tc>
        <w:tc>
          <w:tcPr>
            <w:tcW w:w="1843" w:type="dxa"/>
            <w:noWrap/>
          </w:tcPr>
          <w:p w14:paraId="59131EC0" w14:textId="77777777" w:rsidR="00175E74" w:rsidRPr="00C30953" w:rsidRDefault="00175E74" w:rsidP="00B45368">
            <w:pPr>
              <w:spacing w:line="276" w:lineRule="auto"/>
              <w:jc w:val="both"/>
              <w:rPr>
                <w:rFonts w:ascii="Times New Roman" w:hAnsi="Times New Roman"/>
              </w:rPr>
            </w:pPr>
            <w:r>
              <w:rPr>
                <w:rFonts w:ascii="Times New Roman" w:hAnsi="Times New Roman"/>
              </w:rPr>
              <w:t>23.02.2023</w:t>
            </w:r>
          </w:p>
        </w:tc>
        <w:tc>
          <w:tcPr>
            <w:tcW w:w="1984" w:type="dxa"/>
            <w:noWrap/>
          </w:tcPr>
          <w:p w14:paraId="4D8F87FC" w14:textId="77777777" w:rsidR="00175E74" w:rsidRPr="00C30953" w:rsidRDefault="00175E74" w:rsidP="00B45368">
            <w:pPr>
              <w:spacing w:line="276" w:lineRule="auto"/>
              <w:jc w:val="both"/>
              <w:rPr>
                <w:rFonts w:ascii="Times New Roman" w:hAnsi="Times New Roman"/>
              </w:rPr>
            </w:pPr>
            <w:r>
              <w:rPr>
                <w:rFonts w:ascii="Times New Roman" w:hAnsi="Times New Roman"/>
              </w:rPr>
              <w:t>13</w:t>
            </w:r>
          </w:p>
        </w:tc>
      </w:tr>
      <w:tr w:rsidR="00175E74" w:rsidRPr="00C30953" w14:paraId="796CC8EE" w14:textId="77777777" w:rsidTr="000E2C77">
        <w:trPr>
          <w:trHeight w:val="288"/>
        </w:trPr>
        <w:tc>
          <w:tcPr>
            <w:tcW w:w="2340" w:type="dxa"/>
            <w:noWrap/>
          </w:tcPr>
          <w:p w14:paraId="189B27F0" w14:textId="77777777" w:rsidR="00175E74" w:rsidRPr="00C30953" w:rsidRDefault="00175E74" w:rsidP="00B45368">
            <w:pPr>
              <w:spacing w:line="276" w:lineRule="auto"/>
              <w:jc w:val="both"/>
              <w:rPr>
                <w:rFonts w:ascii="Times New Roman" w:hAnsi="Times New Roman"/>
              </w:rPr>
            </w:pPr>
          </w:p>
        </w:tc>
        <w:tc>
          <w:tcPr>
            <w:tcW w:w="4034" w:type="dxa"/>
          </w:tcPr>
          <w:p w14:paraId="1357D60A" w14:textId="77777777" w:rsidR="00175E74" w:rsidRPr="00C30953" w:rsidRDefault="00175E74" w:rsidP="00B45368">
            <w:pPr>
              <w:spacing w:line="276" w:lineRule="auto"/>
              <w:jc w:val="both"/>
              <w:rPr>
                <w:rFonts w:ascii="Times New Roman" w:hAnsi="Times New Roman"/>
              </w:rPr>
            </w:pPr>
          </w:p>
        </w:tc>
        <w:tc>
          <w:tcPr>
            <w:tcW w:w="1843" w:type="dxa"/>
            <w:noWrap/>
            <w:hideMark/>
          </w:tcPr>
          <w:p w14:paraId="2BBB0BC9" w14:textId="77777777" w:rsidR="00175E74" w:rsidRPr="00DD3017" w:rsidRDefault="00175E74" w:rsidP="00B45368">
            <w:pPr>
              <w:spacing w:line="276" w:lineRule="auto"/>
              <w:jc w:val="both"/>
              <w:rPr>
                <w:rFonts w:ascii="Times New Roman" w:hAnsi="Times New Roman"/>
                <w:b/>
                <w:bCs/>
              </w:rPr>
            </w:pPr>
            <w:r w:rsidRPr="00DD3017">
              <w:rPr>
                <w:rFonts w:ascii="Times New Roman" w:hAnsi="Times New Roman"/>
                <w:b/>
                <w:bCs/>
              </w:rPr>
              <w:t>RAZEM</w:t>
            </w:r>
          </w:p>
        </w:tc>
        <w:tc>
          <w:tcPr>
            <w:tcW w:w="1984" w:type="dxa"/>
            <w:noWrap/>
            <w:hideMark/>
          </w:tcPr>
          <w:p w14:paraId="41BFE2CE" w14:textId="77777777" w:rsidR="00175E74" w:rsidRPr="00DD3017" w:rsidRDefault="004258CE" w:rsidP="00B45368">
            <w:pPr>
              <w:spacing w:line="276" w:lineRule="auto"/>
              <w:jc w:val="both"/>
              <w:rPr>
                <w:rFonts w:ascii="Times New Roman" w:hAnsi="Times New Roman"/>
                <w:b/>
                <w:bCs/>
              </w:rPr>
            </w:pPr>
            <w:r>
              <w:rPr>
                <w:rFonts w:ascii="Times New Roman" w:hAnsi="Times New Roman"/>
                <w:b/>
                <w:bCs/>
              </w:rPr>
              <w:t>318</w:t>
            </w:r>
          </w:p>
        </w:tc>
      </w:tr>
    </w:tbl>
    <w:p w14:paraId="5D655955" w14:textId="77777777" w:rsidR="00175E74" w:rsidRPr="00C30953" w:rsidRDefault="00175E74" w:rsidP="00B45368">
      <w:pPr>
        <w:spacing w:line="276" w:lineRule="auto"/>
        <w:jc w:val="both"/>
        <w:rPr>
          <w:rFonts w:ascii="Times New Roman" w:hAnsi="Times New Roman"/>
        </w:rPr>
      </w:pPr>
    </w:p>
    <w:p w14:paraId="1420E9EC" w14:textId="77777777" w:rsidR="00175E74" w:rsidRDefault="00175E74" w:rsidP="00B45368">
      <w:pPr>
        <w:spacing w:line="276" w:lineRule="auto"/>
        <w:jc w:val="both"/>
        <w:rPr>
          <w:rFonts w:ascii="Times New Roman" w:hAnsi="Times New Roman"/>
        </w:rPr>
      </w:pPr>
      <w:r w:rsidRPr="00C30953">
        <w:rPr>
          <w:rFonts w:ascii="Times New Roman" w:hAnsi="Times New Roman"/>
        </w:rPr>
        <w:t xml:space="preserve">Podczas spotkań odbywających się w każdej z gmin LGD, uczestnicy konsultacji wyrażali swoje opinie, komentowali propozycje mieszkańców danej gminy, przedstawiali własne uwagi związane z tworzeniem nowej LSR. Przyjmowane przez grupę uczestników opinie były dyskutowane na bieżąco, określano ich możliwości oraz szanse realizacji, a także stopień zgodności z zapisami zawartymi w Planie Strategicznym </w:t>
      </w:r>
      <w:r w:rsidRPr="004C2FF5">
        <w:rPr>
          <w:rFonts w:ascii="Times New Roman" w:hAnsi="Times New Roman"/>
        </w:rPr>
        <w:t>dla</w:t>
      </w:r>
      <w:r>
        <w:rPr>
          <w:rFonts w:ascii="Times New Roman" w:hAnsi="Times New Roman"/>
        </w:rPr>
        <w:t xml:space="preserve"> </w:t>
      </w:r>
      <w:r w:rsidRPr="00C30953">
        <w:rPr>
          <w:rFonts w:ascii="Times New Roman" w:hAnsi="Times New Roman"/>
        </w:rPr>
        <w:t xml:space="preserve">Wspólnej Polityki Rolnej. Dzięki dużej liczbie osób uczestniczących w konsultacjach, mieszkańcy zgłosili wiele cennych uwag. Każdorazowo osiągano kompromis, który pozwolił na określenie przydatności wielu z nich. Uczestnicy spotkań przedstawiali argumenty na własne propozycje. Pracownicy biura zapisywali wnioski na bieżąco i poddawali je analizie. W wyniku ich wspólnej pracy (włącznie z propozycjami mieszkańców) każdorazowo sporządzano wnioski z konsultacji społecznych w każdej z gmin LGD, które zostały przedstawione szerszemu gremium podczas spotkania online </w:t>
      </w:r>
      <w:r w:rsidR="00A805B0">
        <w:rPr>
          <w:rFonts w:ascii="Times New Roman" w:hAnsi="Times New Roman"/>
        </w:rPr>
        <w:br/>
      </w:r>
      <w:r w:rsidRPr="00C30953">
        <w:rPr>
          <w:rFonts w:ascii="Times New Roman" w:hAnsi="Times New Roman"/>
        </w:rPr>
        <w:t xml:space="preserve">z wykorzystaniem platformy internetowej. Z analizy przeprowadzonej przez pracowników biura oraz mieszkańców zostało sporządzone również sprawozdanie, w którym wskazano wnioski. Zestawiono je tabelarycznie, osobno dla każdej z gmin, a następnie określono ich wspólne elementy, nad którymi się zagłębiono. Po zakończeniu konsultacji odbyło się spotkanie grupy reprezentatywnej, która podjęła decyzje o odrzuceniu lub przyjęciu danych wniosków wraz z uzasadnieniem. Odrzucono wnioski dotyczące np. remontów dróg, budowy sieci kanalizacyjnej czy budowy przyłączy światłowodowych. Przygotowany projekt LSR został poddany konsultacjom społecznym. Udostępniono go </w:t>
      </w:r>
      <w:r>
        <w:rPr>
          <w:rFonts w:ascii="Times New Roman" w:hAnsi="Times New Roman"/>
        </w:rPr>
        <w:t xml:space="preserve">do wglądu w biurze </w:t>
      </w:r>
      <w:r w:rsidRPr="00C30953">
        <w:rPr>
          <w:rFonts w:ascii="Times New Roman" w:hAnsi="Times New Roman"/>
        </w:rPr>
        <w:t xml:space="preserve">Stowarzyszenia „Dziedzictwo i Rozwój”. Każdy mieszkaniec mógł się zapoznać </w:t>
      </w:r>
      <w:r w:rsidR="00A805B0">
        <w:rPr>
          <w:rFonts w:ascii="Times New Roman" w:hAnsi="Times New Roman"/>
        </w:rPr>
        <w:br/>
      </w:r>
      <w:r w:rsidRPr="00C30953">
        <w:rPr>
          <w:rFonts w:ascii="Times New Roman" w:hAnsi="Times New Roman"/>
        </w:rPr>
        <w:t xml:space="preserve">z dokumentem, wyrazić swoją opinię oraz przekazać spostrzeżenia. Zaakceptowana przez mieszkańców Lokalna Strategia Rozwoju została przedstawiona podczas Walnego Zebrania Członków. </w:t>
      </w:r>
      <w:r>
        <w:rPr>
          <w:rFonts w:ascii="Times New Roman" w:hAnsi="Times New Roman"/>
        </w:rPr>
        <w:t>Tu także k</w:t>
      </w:r>
      <w:r w:rsidRPr="00C30953">
        <w:rPr>
          <w:rFonts w:ascii="Times New Roman" w:hAnsi="Times New Roman"/>
        </w:rPr>
        <w:t xml:space="preserve">ażdy z uczestników zebrania miał możliwość </w:t>
      </w:r>
      <w:r>
        <w:rPr>
          <w:rFonts w:ascii="Times New Roman" w:hAnsi="Times New Roman"/>
        </w:rPr>
        <w:t xml:space="preserve">wyrażenia swojej opinii, a w konsekwencji </w:t>
      </w:r>
      <w:r w:rsidRPr="00C30953">
        <w:rPr>
          <w:rFonts w:ascii="Times New Roman" w:hAnsi="Times New Roman"/>
        </w:rPr>
        <w:t>naniesienia zmian</w:t>
      </w:r>
      <w:r>
        <w:rPr>
          <w:rFonts w:ascii="Times New Roman" w:hAnsi="Times New Roman"/>
        </w:rPr>
        <w:t xml:space="preserve"> w dokumencie</w:t>
      </w:r>
      <w:r w:rsidRPr="00C30953">
        <w:rPr>
          <w:rFonts w:ascii="Times New Roman" w:hAnsi="Times New Roman"/>
        </w:rPr>
        <w:t xml:space="preserve">. </w:t>
      </w:r>
      <w:r>
        <w:rPr>
          <w:rFonts w:ascii="Times New Roman" w:hAnsi="Times New Roman"/>
        </w:rPr>
        <w:t>Ostatecznie Lokalna Strategia Rozwoju została przyjęta uchwałą przez Zarząd Stowarzyszenia Dziedzictwo i Rozwój”, który wedle Statutu Stowarzyszenia jest organem odpowiedzialnym za zatwierdzanie oraz nanoszenie zmian w LSR.</w:t>
      </w:r>
    </w:p>
    <w:p w14:paraId="4DBAC69E"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Podejście oddolne przewidziane jest również na etapie wdrażania LSR. Wyrazem tego jest m.in. plan komunikacji LGD ze społecznością lokalną, w tym z członkami LGD, który zakłada aktywizację, budowanie powiązań, zacieśnianie relacji oraz stały kontakt z mieszkańcami.  Takie partnerskie i oddolne podejście prowadzi do integracji członków społeczności, aktywizacji do udziału w życiu społecznym, poczucia sprawczości, by następnie stopniowo sprzyjać dojrzałości obywatelskiej, podejmowaniu własnych inicjatyw, samostanowienia, a nawet kontroli społecznej nad działaniami władz. Ma to szczególne znaczenie na obszarach wiejskich, gdzie pomimo zauważalnych więzi społecznych (zazwyczaj towarzyskich), potrzeba aktywizacji do życia społecznego jest nadal aktualna, tym bardziej, że historia samorządności w Polsce jest dość krótka a działania społeczne we współpracy nadal kojarzą się z przymusowymi pracami społecznymi z czasów PRL. Jest niezmiernie ważne aby inicjatywa lokalna wychodziła właśnie od społeczności</w:t>
      </w:r>
      <w:r>
        <w:rPr>
          <w:rFonts w:ascii="Times New Roman" w:hAnsi="Times New Roman"/>
        </w:rPr>
        <w:t>,</w:t>
      </w:r>
      <w:r w:rsidRPr="00C30953">
        <w:rPr>
          <w:rFonts w:ascii="Times New Roman" w:hAnsi="Times New Roman"/>
        </w:rPr>
        <w:t xml:space="preserve"> a przez to była akceptowana jako własna decyzja wraz z jej wszystkimi konsekwencjami. </w:t>
      </w:r>
    </w:p>
    <w:p w14:paraId="11628AF8"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 xml:space="preserve">Partnerskie relacje w LGD są fundamentalną i niezaprzeczalną cechą podejścia RLKS. Oczywistym jest więc, że podmioty wdrażające to podejście muszą efektywnie współpracować. Każdy podmiot w LGD ma do odegrania inną rolę, ale wszystkie one współpracują ze sobą na równych zasadach. Bezsprzecznie relacje w LGD „DiR” oparte są na skutecznej obustronnej komunikacji. Stąd tak dobry wynik jeśli mowa o efektach wdrażania LSR 2014-2020. Aby proces angażowania społeczności lokalnej w realizację strategii był skuteczny powinien być oparty na pogłębionym partnerstwie. Należy wykorzystać różnorodny wachlarz dostępnych i przyjaznych dla odbiorcy metod i technik konsultacji społecznych oraz kolegialnego podejmowania decyzji. Lokalna Strategia Rozwoju powstała przy udziale mieszkańców oraz skierowana jest głównie do nich. Warunkiem zaangażowania jak największej liczby osób </w:t>
      </w:r>
      <w:r w:rsidR="00A805B0">
        <w:rPr>
          <w:rFonts w:ascii="Times New Roman" w:hAnsi="Times New Roman"/>
        </w:rPr>
        <w:br/>
      </w:r>
      <w:r w:rsidRPr="00C30953">
        <w:rPr>
          <w:rFonts w:ascii="Times New Roman" w:hAnsi="Times New Roman"/>
        </w:rPr>
        <w:t xml:space="preserve">w realizację strategii jest dotarcie z informacją do wszystkich mieszkańców, ze szczególnym naciskiem na seniorów i ludzi młodych, a także osoby znajdujące się w niekorzystnej </w:t>
      </w:r>
      <w:r w:rsidRPr="009B1549">
        <w:rPr>
          <w:rFonts w:ascii="Times New Roman" w:hAnsi="Times New Roman"/>
        </w:rPr>
        <w:t xml:space="preserve">sytuacji tj. kobiety i osoby poszukujące zatrudnienia. </w:t>
      </w:r>
    </w:p>
    <w:p w14:paraId="0C7A1155" w14:textId="77777777" w:rsidR="00175E74" w:rsidRPr="00C30953" w:rsidRDefault="00175E74" w:rsidP="00B45368">
      <w:pPr>
        <w:spacing w:after="0" w:line="276" w:lineRule="auto"/>
        <w:jc w:val="both"/>
        <w:rPr>
          <w:rFonts w:ascii="Times New Roman" w:hAnsi="Times New Roman"/>
        </w:rPr>
      </w:pPr>
      <w:r w:rsidRPr="00C30953">
        <w:rPr>
          <w:rFonts w:ascii="Times New Roman" w:hAnsi="Times New Roman"/>
        </w:rPr>
        <w:t>Polskie społeczeństwo nieuchronnie się starzeje – według prognoz GUS-u w 2050 r. 40% populacji będą stanowić osoby powyżej 60. roku życia. Dlatego konieczna wydaje się aktywizacja osób starszych. Nie ma wątpliwości, że odpowiednie działania mogą zaangażować ich we wdrażanie LSR, a przy okazji poprawiać jakość życia</w:t>
      </w:r>
      <w:r w:rsidR="00E15CC2">
        <w:rPr>
          <w:rFonts w:ascii="Times New Roman" w:hAnsi="Times New Roman"/>
        </w:rPr>
        <w:t xml:space="preserve"> </w:t>
      </w:r>
      <w:r w:rsidRPr="00C30953">
        <w:rPr>
          <w:rFonts w:ascii="Times New Roman" w:hAnsi="Times New Roman"/>
        </w:rPr>
        <w:t>- zarówno pod względem zdrowotnym, jak i społecznym. Aktywizacja seniorów jest szczególnie istotna dla ich zdrowia fizycznego oraz psychicznego. Choć nie są oni już tak sprawni, jak osoby młodsze, wciąż mogą podejmować się różnorodnych aktywności, które pozwolą na pobudzenie zmysłów, poprawę pamięci, a także na kreatywne zagospodarowanie wolnego czasu. Działania skierowane do tej grupy mieszkańców obszaru LSR, mają na celu:</w:t>
      </w:r>
    </w:p>
    <w:p w14:paraId="41F79710" w14:textId="77777777" w:rsidR="00175E74" w:rsidRPr="00C30953" w:rsidRDefault="00175E74" w:rsidP="00B45368">
      <w:pPr>
        <w:spacing w:after="0" w:line="276" w:lineRule="auto"/>
        <w:jc w:val="both"/>
        <w:rPr>
          <w:rFonts w:ascii="Times New Roman" w:hAnsi="Times New Roman"/>
        </w:rPr>
      </w:pPr>
      <w:r w:rsidRPr="00C30953">
        <w:rPr>
          <w:rFonts w:ascii="Times New Roman" w:hAnsi="Times New Roman"/>
        </w:rPr>
        <w:lastRenderedPageBreak/>
        <w:t>•</w:t>
      </w:r>
      <w:r w:rsidRPr="00C30953">
        <w:rPr>
          <w:rFonts w:ascii="Times New Roman" w:hAnsi="Times New Roman"/>
        </w:rPr>
        <w:tab/>
        <w:t>ułatwienie kontaktu z innymi ludźmi, integrację, w tym międzypokoleniową,</w:t>
      </w:r>
    </w:p>
    <w:p w14:paraId="526B0898" w14:textId="77777777" w:rsidR="00175E74" w:rsidRPr="00C30953" w:rsidRDefault="00175E74" w:rsidP="00B45368">
      <w:pPr>
        <w:spacing w:after="0" w:line="276" w:lineRule="auto"/>
        <w:jc w:val="both"/>
        <w:rPr>
          <w:rFonts w:ascii="Times New Roman" w:hAnsi="Times New Roman"/>
        </w:rPr>
      </w:pPr>
      <w:r w:rsidRPr="00C30953">
        <w:rPr>
          <w:rFonts w:ascii="Times New Roman" w:hAnsi="Times New Roman"/>
        </w:rPr>
        <w:t>•</w:t>
      </w:r>
      <w:r w:rsidRPr="00C30953">
        <w:rPr>
          <w:rFonts w:ascii="Times New Roman" w:hAnsi="Times New Roman"/>
        </w:rPr>
        <w:tab/>
        <w:t>wygenerowanie poczucia przynależności do określonej grupy,</w:t>
      </w:r>
    </w:p>
    <w:p w14:paraId="6F358981" w14:textId="77777777" w:rsidR="00175E74" w:rsidRPr="00C30953" w:rsidRDefault="00175E74" w:rsidP="00B45368">
      <w:pPr>
        <w:spacing w:after="0" w:line="276" w:lineRule="auto"/>
        <w:jc w:val="both"/>
        <w:rPr>
          <w:rFonts w:ascii="Times New Roman" w:hAnsi="Times New Roman"/>
        </w:rPr>
      </w:pPr>
      <w:r w:rsidRPr="00C30953">
        <w:rPr>
          <w:rFonts w:ascii="Times New Roman" w:hAnsi="Times New Roman"/>
        </w:rPr>
        <w:t>•</w:t>
      </w:r>
      <w:r w:rsidRPr="00C30953">
        <w:rPr>
          <w:rFonts w:ascii="Times New Roman" w:hAnsi="Times New Roman"/>
        </w:rPr>
        <w:tab/>
        <w:t>podniesienie samooceny, satysfakcję z podjętych aktywności,</w:t>
      </w:r>
    </w:p>
    <w:p w14:paraId="73E91558" w14:textId="77777777" w:rsidR="00175E74" w:rsidRPr="00C30953" w:rsidRDefault="00175E74" w:rsidP="00B45368">
      <w:pPr>
        <w:spacing w:after="0" w:line="276" w:lineRule="auto"/>
        <w:jc w:val="both"/>
        <w:rPr>
          <w:rFonts w:ascii="Times New Roman" w:hAnsi="Times New Roman"/>
        </w:rPr>
      </w:pPr>
      <w:r w:rsidRPr="00C30953">
        <w:rPr>
          <w:rFonts w:ascii="Times New Roman" w:hAnsi="Times New Roman"/>
        </w:rPr>
        <w:t>•</w:t>
      </w:r>
      <w:r w:rsidRPr="00C30953">
        <w:rPr>
          <w:rFonts w:ascii="Times New Roman" w:hAnsi="Times New Roman"/>
        </w:rPr>
        <w:tab/>
        <w:t>zachowanie dobrego samopoczucia psychicznego.</w:t>
      </w:r>
    </w:p>
    <w:p w14:paraId="4FE4B7FF" w14:textId="77777777" w:rsidR="00175E74" w:rsidRPr="00C30953" w:rsidRDefault="00175E74" w:rsidP="0084713F">
      <w:pPr>
        <w:spacing w:after="0" w:line="276" w:lineRule="auto"/>
        <w:jc w:val="both"/>
        <w:rPr>
          <w:rFonts w:ascii="Times New Roman" w:hAnsi="Times New Roman"/>
        </w:rPr>
      </w:pPr>
      <w:r w:rsidRPr="00C30953">
        <w:rPr>
          <w:rFonts w:ascii="Times New Roman" w:hAnsi="Times New Roman"/>
        </w:rPr>
        <w:t xml:space="preserve">Planuje się, że </w:t>
      </w:r>
      <w:r w:rsidR="0084713F">
        <w:rPr>
          <w:rFonts w:ascii="Times New Roman" w:hAnsi="Times New Roman"/>
        </w:rPr>
        <w:t>część</w:t>
      </w:r>
      <w:r w:rsidRPr="00C30953">
        <w:rPr>
          <w:rFonts w:ascii="Times New Roman" w:hAnsi="Times New Roman"/>
        </w:rPr>
        <w:t xml:space="preserve"> inicjatyw realizowanych w ramach planu komunikacji z lokalną społecznością będzie skierowanych właśnie do seniorów</w:t>
      </w:r>
      <w:r>
        <w:rPr>
          <w:rFonts w:ascii="Times New Roman" w:hAnsi="Times New Roman"/>
        </w:rPr>
        <w:t xml:space="preserve"> </w:t>
      </w:r>
      <w:r w:rsidRPr="00C30953">
        <w:rPr>
          <w:rFonts w:ascii="Times New Roman" w:hAnsi="Times New Roman"/>
        </w:rPr>
        <w:t>- współpraca z lokalnym domem seniora, aktywności artystyczne, warsztaty, kursy, konkursy. LGD jest otwarta na współpracę i wsparcie osób starszych, co znajduje również odzwierciedlenie w składzie organów Stowarzyszenia</w:t>
      </w:r>
      <w:r>
        <w:rPr>
          <w:rFonts w:ascii="Times New Roman" w:hAnsi="Times New Roman"/>
        </w:rPr>
        <w:t xml:space="preserve"> </w:t>
      </w:r>
      <w:r w:rsidRPr="00C30953">
        <w:rPr>
          <w:rFonts w:ascii="Times New Roman" w:hAnsi="Times New Roman"/>
        </w:rPr>
        <w:t>- zarówno w Radzie Stowarzyszenia, jak i Zarządzie czy Komisji rewizyjnej zasiadają osoby w wieku 60+.</w:t>
      </w:r>
    </w:p>
    <w:p w14:paraId="14738230" w14:textId="77777777" w:rsidR="00175E74" w:rsidRPr="004F3EA3" w:rsidRDefault="00175E74" w:rsidP="0084713F">
      <w:pPr>
        <w:spacing w:after="0" w:line="276" w:lineRule="auto"/>
        <w:jc w:val="both"/>
        <w:rPr>
          <w:rFonts w:ascii="Times New Roman" w:hAnsi="Times New Roman"/>
          <w:color w:val="FF0000"/>
        </w:rPr>
      </w:pPr>
      <w:r w:rsidRPr="00C30953">
        <w:rPr>
          <w:rFonts w:ascii="Times New Roman" w:hAnsi="Times New Roman"/>
        </w:rPr>
        <w:t xml:space="preserve">Nieco innego podejścia wymagają ludzie młodzi. Młodzież potrzebuje przestrzeni, w której będzie mogła podejmować inicjatywy, działać. Dobrą praktyką będzie zaproszenie ich do współtworzenia i współplanowania, przy jednoczesnej zachęcie do poszukiwania sposobów samorealizacji na tym polu na własną rękę np. poprzez platformę Eurodesk, czyli program Unii Europejskiej dla młodzieży, osób pracujących z młodzieżą i organizacji młodzieżowych, wspierany – finansowo i merytorycznie - przez Komisję Europejską, Ministerstwo Edukacji Narodowej i Ministerstwo Nauki i Szkolnictwa </w:t>
      </w:r>
      <w:r>
        <w:rPr>
          <w:rFonts w:ascii="Times New Roman" w:hAnsi="Times New Roman"/>
        </w:rPr>
        <w:t>W</w:t>
      </w:r>
      <w:r w:rsidRPr="00C30953">
        <w:rPr>
          <w:rFonts w:ascii="Times New Roman" w:hAnsi="Times New Roman"/>
        </w:rPr>
        <w:t>yższego w ramach programu "Erasmus+".</w:t>
      </w:r>
      <w:r w:rsidRPr="00C30953">
        <w:rPr>
          <w:rFonts w:ascii="Times New Roman" w:hAnsi="Times New Roman"/>
          <w:b/>
          <w:bCs/>
        </w:rPr>
        <w:t> </w:t>
      </w:r>
      <w:r w:rsidRPr="00BF36AE">
        <w:rPr>
          <w:rFonts w:ascii="Times New Roman" w:hAnsi="Times New Roman"/>
          <w:lang w:bidi="pl-PL"/>
        </w:rPr>
        <w:t>W związku z</w:t>
      </w:r>
      <w:r>
        <w:rPr>
          <w:rFonts w:ascii="Times New Roman" w:hAnsi="Times New Roman"/>
          <w:lang w:bidi="pl-PL"/>
        </w:rPr>
        <w:t>e stosunkowo</w:t>
      </w:r>
      <w:r w:rsidRPr="00BF36AE">
        <w:rPr>
          <w:rFonts w:ascii="Times New Roman" w:hAnsi="Times New Roman"/>
          <w:lang w:bidi="pl-PL"/>
        </w:rPr>
        <w:t xml:space="preserve"> małą aktywnością osób młodych przekładającą się na brak silnego związku z </w:t>
      </w:r>
      <w:r>
        <w:rPr>
          <w:rFonts w:ascii="Times New Roman" w:hAnsi="Times New Roman"/>
          <w:lang w:bidi="pl-PL"/>
        </w:rPr>
        <w:t xml:space="preserve">miejscem zamieszkania </w:t>
      </w:r>
      <w:r w:rsidRPr="00BF36AE">
        <w:rPr>
          <w:rFonts w:ascii="Times New Roman" w:hAnsi="Times New Roman"/>
          <w:lang w:bidi="pl-PL"/>
        </w:rPr>
        <w:t xml:space="preserve"> niezbędne jest zwiększanie aktywności społecznej młodych poprzez kształcenie liderów młodzieżowych, działania na rzecz lokalnego środowiska, włączanie młodzieży w życie publiczne, z uwzględnieniem procesu podejmowania decyzji oraz kooperacja grup młodzieżowych, wspieranie aktywności młodzieży w obszarze ekonomii społecznej, budowanie sieci partnerstw</w:t>
      </w:r>
      <w:r>
        <w:rPr>
          <w:rFonts w:ascii="Times New Roman" w:hAnsi="Times New Roman"/>
          <w:lang w:bidi="pl-PL"/>
        </w:rPr>
        <w:t>.</w:t>
      </w:r>
      <w:r w:rsidRPr="00BF36AE">
        <w:rPr>
          <w:rFonts w:ascii="Times New Roman" w:hAnsi="Times New Roman"/>
          <w:lang w:bidi="pl-PL"/>
        </w:rPr>
        <w:t xml:space="preserve"> Zakłada się aktywny udział ludzi młodych w przygotowaniu oraz </w:t>
      </w:r>
      <w:r>
        <w:rPr>
          <w:rFonts w:ascii="Times New Roman" w:hAnsi="Times New Roman"/>
          <w:lang w:bidi="pl-PL"/>
        </w:rPr>
        <w:t>wdrażaniu</w:t>
      </w:r>
      <w:r w:rsidRPr="00BF36AE">
        <w:rPr>
          <w:rFonts w:ascii="Times New Roman" w:hAnsi="Times New Roman"/>
          <w:lang w:bidi="pl-PL"/>
        </w:rPr>
        <w:t xml:space="preserve"> LSR</w:t>
      </w:r>
      <w:r>
        <w:rPr>
          <w:rFonts w:ascii="Times New Roman" w:hAnsi="Times New Roman"/>
          <w:lang w:bidi="pl-PL"/>
        </w:rPr>
        <w:t xml:space="preserve">, </w:t>
      </w:r>
      <w:r>
        <w:rPr>
          <w:rFonts w:ascii="Times New Roman" w:hAnsi="Times New Roman"/>
          <w:lang w:bidi="pl-PL"/>
        </w:rPr>
        <w:br/>
        <w:t>a</w:t>
      </w:r>
      <w:r w:rsidRPr="00C30953">
        <w:rPr>
          <w:rFonts w:ascii="Times New Roman" w:hAnsi="Times New Roman"/>
        </w:rPr>
        <w:t xml:space="preserve"> </w:t>
      </w:r>
      <w:r>
        <w:rPr>
          <w:rFonts w:ascii="Times New Roman" w:hAnsi="Times New Roman"/>
        </w:rPr>
        <w:t>o</w:t>
      </w:r>
      <w:r w:rsidRPr="00C30953">
        <w:rPr>
          <w:rFonts w:ascii="Times New Roman" w:hAnsi="Times New Roman"/>
        </w:rPr>
        <w:t xml:space="preserve">ferta LGD dedykowana młodzieży będzie dotyczyć m.in.: </w:t>
      </w:r>
      <w:r>
        <w:rPr>
          <w:rFonts w:ascii="Times New Roman" w:hAnsi="Times New Roman"/>
        </w:rPr>
        <w:t xml:space="preserve">włączenia społecznego osób znajdujących się </w:t>
      </w:r>
      <w:r w:rsidR="002A0955">
        <w:rPr>
          <w:rFonts w:ascii="Times New Roman" w:hAnsi="Times New Roman"/>
        </w:rPr>
        <w:br/>
      </w:r>
      <w:r>
        <w:rPr>
          <w:rFonts w:ascii="Times New Roman" w:hAnsi="Times New Roman"/>
        </w:rPr>
        <w:t xml:space="preserve">w niekorzystnej sytuacji oraz kultury wolnego czasu i budowania tożsamości lokalnej. </w:t>
      </w:r>
    </w:p>
    <w:p w14:paraId="2E562908"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Informowanie o planowanych działaniach oraz zachęcanie do udziału w różnych przedsięwzięciach podejmowanych w ramach LSR odbywać się będzie poprzez: 1. realizację spotu reklamowego na temat LGD i jej inicjatywach</w:t>
      </w:r>
      <w:r w:rsidR="00E15CC2">
        <w:rPr>
          <w:rFonts w:ascii="Times New Roman" w:hAnsi="Times New Roman"/>
        </w:rPr>
        <w:t xml:space="preserve"> </w:t>
      </w:r>
      <w:r w:rsidRPr="00C30953">
        <w:rPr>
          <w:rFonts w:ascii="Times New Roman" w:hAnsi="Times New Roman"/>
        </w:rPr>
        <w:t xml:space="preserve">- pozwoli to dotrzeć do bardzo szerokiego gremium odbiorców w różnym wieku, w tym do tej pory biernych </w:t>
      </w:r>
      <w:r w:rsidR="00A805B0">
        <w:rPr>
          <w:rFonts w:ascii="Times New Roman" w:hAnsi="Times New Roman"/>
        </w:rPr>
        <w:br/>
      </w:r>
      <w:r w:rsidRPr="00C30953">
        <w:rPr>
          <w:rFonts w:ascii="Times New Roman" w:hAnsi="Times New Roman"/>
        </w:rPr>
        <w:t xml:space="preserve">w stosunku do podejmowanych działań przez LGD; 2. zamieszczanie informacji na stronach internetowych (m.in. na stronie internetowej Stowarzyszenia, stronach internetowych gmin należących do LGD) – ta metoda zapewni dotarcie do młodzieży; 3. rozsyłanie zaproszeń bezpośrednio do skrzynek pocztowych – skierowane do seniorów </w:t>
      </w:r>
      <w:r w:rsidRPr="009B1549">
        <w:rPr>
          <w:rFonts w:ascii="Times New Roman" w:hAnsi="Times New Roman"/>
        </w:rPr>
        <w:t xml:space="preserve">(60+), </w:t>
      </w:r>
      <w:r w:rsidRPr="00C30953">
        <w:rPr>
          <w:rFonts w:ascii="Times New Roman" w:hAnsi="Times New Roman"/>
        </w:rPr>
        <w:t xml:space="preserve">osób bezrobotnych, kobiet, zagrożonych wykluczeniem społecznym ze względu na dostęp do rynku pracy; </w:t>
      </w:r>
      <w:r w:rsidR="00A805B0">
        <w:rPr>
          <w:rFonts w:ascii="Times New Roman" w:hAnsi="Times New Roman"/>
        </w:rPr>
        <w:br/>
      </w:r>
      <w:r w:rsidRPr="00C30953">
        <w:rPr>
          <w:rFonts w:ascii="Times New Roman" w:hAnsi="Times New Roman"/>
        </w:rPr>
        <w:t xml:space="preserve">4. zamieszczanie informacji na popularnych portalach internetowych oraz społecznościowych – ten rodzaj angażowania społeczności zapewni dotarcie z informacją do szerokiego grona młodzieży; 5. zamieszczanie ogłoszeń w prasie – osoby starsze, osoby bezrobotne, kobiety; 6. ulotki informacyjne – potencjalni beneficjenci działań; </w:t>
      </w:r>
      <w:r w:rsidR="00A805B0">
        <w:rPr>
          <w:rFonts w:ascii="Times New Roman" w:hAnsi="Times New Roman"/>
        </w:rPr>
        <w:br/>
      </w:r>
      <w:r w:rsidRPr="00C30953">
        <w:rPr>
          <w:rFonts w:ascii="Times New Roman" w:hAnsi="Times New Roman"/>
        </w:rPr>
        <w:t>7. plakaty informacyjne – potencjalni beneficjenci działań, 8. spotkania informacyjne, otwarte dla wszystkich mieszkańców, w tym również spotkania online z użyciem platform internetowych</w:t>
      </w:r>
      <w:r w:rsidR="00E4627A">
        <w:rPr>
          <w:rFonts w:ascii="Times New Roman" w:hAnsi="Times New Roman"/>
        </w:rPr>
        <w:t xml:space="preserve"> </w:t>
      </w:r>
      <w:r w:rsidRPr="00C30953">
        <w:rPr>
          <w:rFonts w:ascii="Times New Roman" w:hAnsi="Times New Roman"/>
        </w:rPr>
        <w:t xml:space="preserve">- dedykowane osobom niemobilnym. Lokalna Grupa Działania Stowarzyszenie „Dziedzictwo i Rozwój” na bieżąco informować będzie mieszkańców terenu objętego LSR o postępach w jej realizacji. Odbywać się to będzie poprzez organizowanie spotkań publicznych – skierowanych do szerokiego grona odbiorców, przedstawicieli wszystkich sektorów (społecznego, publicznego, gospodarczego). Taka forma partycypacji w procesie realizacji strategii to najpopularniejszy sposób dotarcia do przedstawicieli wszystkich grup osób w niekorzystnej sytuacji, na których skupia się LGD. Oczywiście, każde z planowanych spotkań informujących o postępach w realizacji strategii poprzedzone zostanie szeroką kampanią informacyjną – na stronie internetowej – ww.dir.zwolen.com, poprzez wydruk i dystrybucję na cały obszar objęty strategią plakatów, ulotek zapraszających na zebrania. Będą to spotkania otwarte, w których mogą brać udział wszyscy, których dotyczy sprawa rozwoju lokalnego. Uczestnicy będą zadawać pytania, komentować, a także będą mogli żądać wyjaśnień oraz proponować nowe rozwiązania. Ta metoda jest bardzo przydatna, gdy chce się poznać opinie mieszkańców, sprawdzić ich preferencje czy też zidentyfikować niezauważone dotychczas aspekty konsultowanego problemu. Wszystkie sugestie będą rozpatrywane, a podmiot zgłaszający zostanie poinformowany o wyniku weryfikacji pomysłu w każdy skuteczny sposób (mailowo, telefonicznie). Zagadnienia wzięte pod uwagę posłużą ewentualnemu aktualizowaniu LSR bądź obieraniu nowych kierunków na realizację projektów, w tym również partnerskich- ponieważ ważnym elementem działalności LGD </w:t>
      </w:r>
      <w:r w:rsidR="00A805B0">
        <w:rPr>
          <w:rFonts w:ascii="Times New Roman" w:hAnsi="Times New Roman"/>
        </w:rPr>
        <w:br/>
      </w:r>
      <w:r w:rsidRPr="00C30953">
        <w:rPr>
          <w:rFonts w:ascii="Times New Roman" w:hAnsi="Times New Roman"/>
        </w:rPr>
        <w:t xml:space="preserve">w tej perspektywie finansowej będzie agitowanie na rzecz współpracy między podmiotami tj. animowanie do współpracy między partnerami z terenu LGD oraz spoza niego. Stąd też planuje się dołożenie wszelkich starań, </w:t>
      </w:r>
      <w:r w:rsidR="00A805B0">
        <w:rPr>
          <w:rFonts w:ascii="Times New Roman" w:hAnsi="Times New Roman"/>
        </w:rPr>
        <w:br/>
      </w:r>
      <w:r w:rsidRPr="00C30953">
        <w:rPr>
          <w:rFonts w:ascii="Times New Roman" w:hAnsi="Times New Roman"/>
        </w:rPr>
        <w:t xml:space="preserve">a biuro LGD zapewni pełne wsparcie organizacyjne oraz merytoryczne w celu kojarzenia partnerów </w:t>
      </w:r>
      <w:r w:rsidR="00A805B0">
        <w:rPr>
          <w:rFonts w:ascii="Times New Roman" w:hAnsi="Times New Roman"/>
        </w:rPr>
        <w:br/>
      </w:r>
      <w:r w:rsidRPr="00C30953">
        <w:rPr>
          <w:rFonts w:ascii="Times New Roman" w:hAnsi="Times New Roman"/>
        </w:rPr>
        <w:lastRenderedPageBreak/>
        <w:t xml:space="preserve">i w konsekwencji realizacji wspólnych projektów. Zaplanowano umieszczenie na stronie internetowej </w:t>
      </w:r>
      <w:hyperlink r:id="rId10" w:history="1">
        <w:r w:rsidRPr="00C30953">
          <w:rPr>
            <w:rStyle w:val="Hipercze"/>
            <w:rFonts w:ascii="Times New Roman" w:hAnsi="Times New Roman"/>
          </w:rPr>
          <w:t>www.dir.zwolen.com</w:t>
        </w:r>
      </w:hyperlink>
      <w:r w:rsidRPr="00C30953">
        <w:rPr>
          <w:rFonts w:ascii="Times New Roman" w:hAnsi="Times New Roman"/>
        </w:rPr>
        <w:t xml:space="preserve"> formularza rejestracji w bazie partnerów LGD,</w:t>
      </w:r>
      <w:r w:rsidRPr="00C30953">
        <w:rPr>
          <w:rFonts w:ascii="Times New Roman" w:hAnsi="Times New Roman"/>
          <w:color w:val="212121"/>
          <w:shd w:val="clear" w:color="auto" w:fill="FFFFFF"/>
        </w:rPr>
        <w:t xml:space="preserve"> </w:t>
      </w:r>
      <w:r w:rsidRPr="00C30953">
        <w:rPr>
          <w:rFonts w:ascii="Times New Roman" w:hAnsi="Times New Roman"/>
        </w:rPr>
        <w:t>gotowych do współpracy organizacji, które za pośrednictwem Stowarzyszenia zechcą zaangażować się w rozwój obszarów wiejskich. Celem LGD będzie pomoc beneficjentom w procesie poszukiwania partnera - począwszy od dogłębnego przemyślenia koncepcji projektu, rozpoznania produktu/usługi/procesu końcowego planowanego do wdrożenia w wyniku realizacji zamierzeń, określenia planowanej wielkości budżetu, miejsca realizacji projektu, a także przeanalizowania posiadanych zasobów i przede wszystkim braków, które miałby uzupełnić potencjalny konsorcjant, czy to w zakresie zasobów kadrowych, technicznych, czy w kwestii doświadczenia bądź umiejętności i możliwości przeprowadzenia części zadań projektowych. W kryteriach wyboru przewidziano także premiowanie projektów partnerskich.</w:t>
      </w:r>
    </w:p>
    <w:p w14:paraId="3A70D739" w14:textId="77777777" w:rsidR="00175E74" w:rsidRPr="00C30953" w:rsidRDefault="00175E74" w:rsidP="00B45368">
      <w:pPr>
        <w:spacing w:line="276" w:lineRule="auto"/>
        <w:jc w:val="both"/>
        <w:rPr>
          <w:rFonts w:ascii="Times New Roman" w:hAnsi="Times New Roman"/>
        </w:rPr>
      </w:pPr>
      <w:r w:rsidRPr="00C30953">
        <w:rPr>
          <w:rFonts w:ascii="Times New Roman" w:hAnsi="Times New Roman"/>
        </w:rPr>
        <w:t xml:space="preserve">Wykorzystując Internet i nowoczesną technologię przewidziano również komunikację tym kanałem. Przewiduje się stworzenie grup na popularnych platformach internetowych (Whatsapp, Messenger), dzięki czemu dotarcie do szerokiego gremium będzie jeszcze prostsze, a dodatkowo zagwarantuje to możliwość sprawdzenia, czy wiadomość dotarła, czy została odebrana i jaki jest odsetek informacji zwrotnych. Ponadto na stronie internetowej Stowarzyszenia umieszczona zostanie ankieta monitorująca realizację LSR. Każdy mieszkaniec będzie mógł ocenić anonimowo sposób jej realizacji. Taka forma partycypacji skierowana będzie głównie do młodzieży. Nie oznacza to, że tylko młodzież będzie mogła udzielić odpowiedzi, przedstawić swoje sugestie i pomysły. Każda osoba mająca dostęp do Internetu będzie mogła wykorzystać taką formę wyrażenia swojej opinii. Wywiady kwestionariuszowe to kolejna metoda badania opinii społecznej. Po opracowaniu ankiety zostanie ona zamieszczona, jako interaktywna na stronie internetowej oraz w formie tradycyjnej będzie rozdawana podczas spotkań z lokalną społecznością. Pracownicy biura będą uczestniczyć w spotkaniach grup nieformalnych, z przedstawicielami przedsiębiorców, przedstawicielami sektora publicznego, mieszkańcami. Planuje się również zorganizowanie tzw. paneli obywatelskich. Wytypowana grupa osób, w skład, której będą wchodzić przedstawiciele wszystkich sektorów tworzących lokalną społeczność będzie brała udział w badaniach nad monitorowaniem realizacji strategii w całym okresie programowania. Będą organizowane również prezentacje, imprezy promujące lokalne dziedzictwo i produkty – mające bardzo luźny, happeningowy charakter. Tego typu akcje nie do końca służą uzyskaniu opinii, stanowią jednak dość skuteczną podbudowę w kierunku wzbudzenia zainteresowania realizowaniem Lokalnej Strategii Rozwoju i przekazaniu informacji wszystkim zainteresowanym. Przy okazji tych imprez mogą odbywać się również specjalistyczne panele, dyskusje czy prezentacje. Tego typu metoda pozwala dotrzeć z informacją do szerokiego grona mieszkańców i wzbudzić w nich chęć zaangażowania się w dyskusję, służy też budowaniu pozytywnego klimatu wokół działalności Lokalnej Grupy Działania. Innowacyjną metodą angażowania lokalnej społeczności </w:t>
      </w:r>
      <w:r w:rsidR="00E4627A">
        <w:rPr>
          <w:rFonts w:ascii="Times New Roman" w:hAnsi="Times New Roman"/>
        </w:rPr>
        <w:br/>
      </w:r>
      <w:r w:rsidRPr="00C30953">
        <w:rPr>
          <w:rFonts w:ascii="Times New Roman" w:hAnsi="Times New Roman"/>
        </w:rPr>
        <w:t xml:space="preserve">w realizację LSR będzie tzw. Otwarta Przestrzeń. Nazwa metody odnosi się do organizacji spotkań i konferencji. Może dotyczyć grup od kilkunastu do nawet 2 tys. osób. Spotkania organizowane będą wokół wiodącego tematu, </w:t>
      </w:r>
      <w:r w:rsidR="00E4627A">
        <w:rPr>
          <w:rFonts w:ascii="Times New Roman" w:hAnsi="Times New Roman"/>
        </w:rPr>
        <w:br/>
      </w:r>
      <w:r w:rsidRPr="00C30953">
        <w:rPr>
          <w:rFonts w:ascii="Times New Roman" w:hAnsi="Times New Roman"/>
        </w:rPr>
        <w:t xml:space="preserve">a ustalenie reszty tematów zależy od uczestników. Program i podział na grupy ustalane są przez samych uczestników w trakcie spotkania. Niezwykle istotne jest, aby fizyczna przestrzeń umożliwiała pracę w mniejszych grupach. Praca w grupach nad danym tematem nie powinna trwać dłużej niż 1,5 godziny, a całość spotkań Open Space’owch może trwać od kilku godzin do nawet kilku dni. Konferencja zakończy się planowaniem działań na przyszłość, za które uczestnicy wezmą odpowiedzialność. </w:t>
      </w:r>
    </w:p>
    <w:p w14:paraId="15FD6BD8" w14:textId="77777777" w:rsidR="00175E74" w:rsidRDefault="00175E74" w:rsidP="00B45368">
      <w:pPr>
        <w:spacing w:line="276" w:lineRule="auto"/>
        <w:jc w:val="both"/>
        <w:rPr>
          <w:rFonts w:ascii="Times New Roman" w:hAnsi="Times New Roman"/>
        </w:rPr>
      </w:pPr>
      <w:r w:rsidRPr="00C30953">
        <w:rPr>
          <w:rFonts w:ascii="Times New Roman" w:hAnsi="Times New Roman"/>
        </w:rPr>
        <w:t>Tylko współdziałanie ze społecznością oraz silne partnerstwo w LGD pozwala na wypracowywanie rozwiązań odpowiadających i zaspokajających ich potrzeby w najpełniejszy sposób. Możliwość udziału wszystkich mieszkańców w budowaniu strategii, a później w jej realizacji, monitorowaniu, ocenie, aktualizacji, to doskonały przykład inkluzywności</w:t>
      </w:r>
      <w:r w:rsidRPr="00C30953">
        <w:rPr>
          <w:rFonts w:ascii="Times New Roman" w:eastAsia="Times New Roman" w:hAnsi="Times New Roman"/>
          <w:lang w:eastAsia="pl-PL"/>
        </w:rPr>
        <w:t xml:space="preserve"> </w:t>
      </w:r>
      <w:r w:rsidRPr="00C30953">
        <w:rPr>
          <w:rFonts w:ascii="Times New Roman" w:hAnsi="Times New Roman"/>
        </w:rPr>
        <w:t xml:space="preserve">w aspekcie integracyjno-aktywizującym. Docelowo pozwoli to wykształcić </w:t>
      </w:r>
      <w:r w:rsidR="002A0955">
        <w:rPr>
          <w:rFonts w:ascii="Times New Roman" w:hAnsi="Times New Roman"/>
        </w:rPr>
        <w:br/>
      </w:r>
      <w:r w:rsidRPr="00C30953">
        <w:rPr>
          <w:rFonts w:ascii="Times New Roman" w:hAnsi="Times New Roman"/>
        </w:rPr>
        <w:t>w społecznościach i lokalnych samorządach umiejętności porozumiewania się, wyrażania swoich opinii, ale także współodpowiedzialności za swój własny rozwój.</w:t>
      </w:r>
    </w:p>
    <w:p w14:paraId="361EF18B" w14:textId="77777777" w:rsidR="00175E74" w:rsidRDefault="00175E74" w:rsidP="00B45368">
      <w:pPr>
        <w:spacing w:line="276" w:lineRule="auto"/>
        <w:jc w:val="both"/>
        <w:rPr>
          <w:rFonts w:ascii="Times New Roman" w:hAnsi="Times New Roman"/>
        </w:rPr>
      </w:pPr>
      <w:r>
        <w:rPr>
          <w:rFonts w:ascii="Times New Roman" w:hAnsi="Times New Roman"/>
        </w:rPr>
        <w:t>Z</w:t>
      </w:r>
      <w:r w:rsidRPr="004B52C5">
        <w:rPr>
          <w:rFonts w:ascii="Times New Roman" w:hAnsi="Times New Roman"/>
        </w:rPr>
        <w:t xml:space="preserve">arówno na etapie tworzenia jak i realizacji LSR uwzględniono </w:t>
      </w:r>
      <w:r>
        <w:rPr>
          <w:rFonts w:ascii="Times New Roman" w:hAnsi="Times New Roman"/>
        </w:rPr>
        <w:t>polityki</w:t>
      </w:r>
      <w:r w:rsidRPr="004B52C5">
        <w:rPr>
          <w:rFonts w:ascii="Times New Roman" w:hAnsi="Times New Roman"/>
        </w:rPr>
        <w:t xml:space="preserve"> horyzontalne określone </w:t>
      </w:r>
      <w:r>
        <w:rPr>
          <w:rFonts w:ascii="Times New Roman" w:hAnsi="Times New Roman"/>
        </w:rPr>
        <w:t>w</w:t>
      </w:r>
      <w:r w:rsidRPr="004B52C5">
        <w:rPr>
          <w:rFonts w:ascii="Times New Roman" w:hAnsi="Times New Roman"/>
        </w:rPr>
        <w:t xml:space="preserve"> rozporządzeni</w:t>
      </w:r>
      <w:r>
        <w:rPr>
          <w:rFonts w:ascii="Times New Roman" w:hAnsi="Times New Roman"/>
        </w:rPr>
        <w:t>u</w:t>
      </w:r>
      <w:r w:rsidRPr="004B52C5">
        <w:rPr>
          <w:rFonts w:ascii="Times New Roman" w:hAnsi="Times New Roman"/>
        </w:rPr>
        <w:t xml:space="preserve"> 2021/1060</w:t>
      </w:r>
      <w:r>
        <w:rPr>
          <w:rFonts w:ascii="Times New Roman" w:hAnsi="Times New Roman"/>
        </w:rPr>
        <w:t xml:space="preserve"> </w:t>
      </w:r>
      <w:r w:rsidRPr="004B52C5">
        <w:rPr>
          <w:rFonts w:ascii="Times New Roman" w:hAnsi="Times New Roman"/>
        </w:rPr>
        <w:t>z dnia 24 czerwca 2021 r.</w:t>
      </w:r>
      <w:r>
        <w:rPr>
          <w:rFonts w:ascii="Times New Roman" w:hAnsi="Times New Roman"/>
        </w:rPr>
        <w:t xml:space="preserve"> tj.:</w:t>
      </w:r>
    </w:p>
    <w:p w14:paraId="5C25448D" w14:textId="77777777" w:rsidR="00175E74" w:rsidRDefault="00175E74" w:rsidP="00B45368">
      <w:pPr>
        <w:spacing w:line="276" w:lineRule="auto"/>
        <w:jc w:val="both"/>
        <w:rPr>
          <w:rFonts w:ascii="Times New Roman" w:hAnsi="Times New Roman"/>
        </w:rPr>
      </w:pPr>
      <w:r>
        <w:rPr>
          <w:rFonts w:ascii="Times New Roman" w:hAnsi="Times New Roman"/>
        </w:rPr>
        <w:t xml:space="preserve">- </w:t>
      </w:r>
      <w:r w:rsidRPr="00282F22">
        <w:rPr>
          <w:rFonts w:ascii="Times New Roman" w:hAnsi="Times New Roman"/>
          <w:u w:val="single"/>
        </w:rPr>
        <w:t>zasadę zrównoważonego rozwoju</w:t>
      </w:r>
      <w:r w:rsidR="0084713F">
        <w:rPr>
          <w:rFonts w:ascii="Times New Roman" w:hAnsi="Times New Roman"/>
          <w:u w:val="single"/>
        </w:rPr>
        <w:t xml:space="preserve"> </w:t>
      </w:r>
      <w:r>
        <w:rPr>
          <w:rFonts w:ascii="Times New Roman" w:hAnsi="Times New Roman"/>
        </w:rPr>
        <w:t xml:space="preserve">- </w:t>
      </w:r>
      <w:r w:rsidRPr="004B52C5">
        <w:rPr>
          <w:rFonts w:ascii="Times New Roman" w:hAnsi="Times New Roman"/>
        </w:rPr>
        <w:t xml:space="preserve"> rozwój </w:t>
      </w:r>
      <w:r>
        <w:rPr>
          <w:rFonts w:ascii="Times New Roman" w:hAnsi="Times New Roman"/>
        </w:rPr>
        <w:t>obszaru LSR</w:t>
      </w:r>
      <w:r w:rsidRPr="004B52C5">
        <w:rPr>
          <w:rFonts w:ascii="Times New Roman" w:hAnsi="Times New Roman"/>
        </w:rPr>
        <w:t xml:space="preserve"> nie może odbywać się kosztem środowiska naturalnego. Korzystając z zasobów przyrody, bra</w:t>
      </w:r>
      <w:r>
        <w:rPr>
          <w:rFonts w:ascii="Times New Roman" w:hAnsi="Times New Roman"/>
        </w:rPr>
        <w:t>ne są</w:t>
      </w:r>
      <w:r w:rsidRPr="004B52C5">
        <w:rPr>
          <w:rFonts w:ascii="Times New Roman" w:hAnsi="Times New Roman"/>
        </w:rPr>
        <w:t xml:space="preserve"> pod uwagę potrzeby przyszłych pokoleń. Wszelkie działania</w:t>
      </w:r>
      <w:r>
        <w:rPr>
          <w:rFonts w:ascii="Times New Roman" w:hAnsi="Times New Roman"/>
        </w:rPr>
        <w:t>, zarówno na etapie tworzenia jak i realizacji</w:t>
      </w:r>
      <w:r w:rsidRPr="004B52C5">
        <w:rPr>
          <w:rFonts w:ascii="Times New Roman" w:hAnsi="Times New Roman"/>
        </w:rPr>
        <w:t xml:space="preserve"> </w:t>
      </w:r>
      <w:r>
        <w:rPr>
          <w:rFonts w:ascii="Times New Roman" w:hAnsi="Times New Roman"/>
        </w:rPr>
        <w:t xml:space="preserve">będą </w:t>
      </w:r>
      <w:r w:rsidRPr="004B52C5">
        <w:rPr>
          <w:rFonts w:ascii="Times New Roman" w:hAnsi="Times New Roman"/>
        </w:rPr>
        <w:t>uwzględni</w:t>
      </w:r>
      <w:r>
        <w:rPr>
          <w:rFonts w:ascii="Times New Roman" w:hAnsi="Times New Roman"/>
        </w:rPr>
        <w:t>ać</w:t>
      </w:r>
      <w:r w:rsidRPr="004B52C5">
        <w:rPr>
          <w:rFonts w:ascii="Times New Roman" w:hAnsi="Times New Roman"/>
        </w:rPr>
        <w:t xml:space="preserve"> koniecznoś</w:t>
      </w:r>
      <w:r>
        <w:rPr>
          <w:rFonts w:ascii="Times New Roman" w:hAnsi="Times New Roman"/>
        </w:rPr>
        <w:t>ć</w:t>
      </w:r>
      <w:r w:rsidRPr="004B52C5">
        <w:rPr>
          <w:rFonts w:ascii="Times New Roman" w:hAnsi="Times New Roman"/>
        </w:rPr>
        <w:t xml:space="preserve"> zachowania różnorodności biologicznej, zrównoważonego podejścia do użytkowania zasobów naturalnych, przywrócenia i utrwalenia ładu przestrzennego oraz wymogów ochrony obszarów cennych przyrodniczo</w:t>
      </w:r>
      <w:r>
        <w:rPr>
          <w:rFonts w:ascii="Times New Roman" w:hAnsi="Times New Roman"/>
        </w:rPr>
        <w:t>;</w:t>
      </w:r>
    </w:p>
    <w:p w14:paraId="1CC3B402" w14:textId="77777777" w:rsidR="00175E74" w:rsidRDefault="00175E74" w:rsidP="00B45368">
      <w:pPr>
        <w:spacing w:line="276" w:lineRule="auto"/>
        <w:jc w:val="both"/>
        <w:rPr>
          <w:rFonts w:ascii="Times New Roman" w:hAnsi="Times New Roman"/>
        </w:rPr>
      </w:pPr>
      <w:r>
        <w:rPr>
          <w:rFonts w:ascii="Times New Roman" w:hAnsi="Times New Roman"/>
        </w:rPr>
        <w:lastRenderedPageBreak/>
        <w:t xml:space="preserve">- </w:t>
      </w:r>
      <w:r w:rsidRPr="00282F22">
        <w:rPr>
          <w:rFonts w:ascii="Times New Roman" w:hAnsi="Times New Roman"/>
          <w:u w:val="single"/>
        </w:rPr>
        <w:t>zasadę równości szans i niedyskryminacji</w:t>
      </w:r>
      <w:r w:rsidR="0084713F">
        <w:rPr>
          <w:rFonts w:ascii="Times New Roman" w:hAnsi="Times New Roman"/>
          <w:u w:val="single"/>
        </w:rPr>
        <w:t xml:space="preserve"> </w:t>
      </w:r>
      <w:r>
        <w:rPr>
          <w:rFonts w:ascii="Times New Roman" w:hAnsi="Times New Roman"/>
        </w:rPr>
        <w:t xml:space="preserve">- </w:t>
      </w:r>
      <w:r w:rsidRPr="004B52C5">
        <w:rPr>
          <w:rFonts w:ascii="Times New Roman" w:hAnsi="Times New Roman"/>
        </w:rPr>
        <w:t xml:space="preserve"> wszystkie osoby, bez względu na płeć, wiek, niepełnosprawność, rasę, pochodzenie etniczne, wyznawaną religię i światopogląd oraz orientację seksualną, </w:t>
      </w:r>
      <w:r>
        <w:rPr>
          <w:rFonts w:ascii="Times New Roman" w:hAnsi="Times New Roman"/>
        </w:rPr>
        <w:t xml:space="preserve">miały i będą mieć </w:t>
      </w:r>
      <w:r w:rsidRPr="004B52C5">
        <w:rPr>
          <w:rFonts w:ascii="Times New Roman" w:hAnsi="Times New Roman"/>
        </w:rPr>
        <w:t>możliwość sprawiedliwego i pełn</w:t>
      </w:r>
      <w:r>
        <w:rPr>
          <w:rFonts w:ascii="Times New Roman" w:hAnsi="Times New Roman"/>
        </w:rPr>
        <w:t>oprawnego</w:t>
      </w:r>
      <w:r w:rsidRPr="004B52C5">
        <w:rPr>
          <w:rFonts w:ascii="Times New Roman" w:hAnsi="Times New Roman"/>
        </w:rPr>
        <w:t xml:space="preserve"> uczestnictwa we wszystkich </w:t>
      </w:r>
      <w:r>
        <w:rPr>
          <w:rFonts w:ascii="Times New Roman" w:hAnsi="Times New Roman"/>
        </w:rPr>
        <w:t>podejmowanych działaniach LGD</w:t>
      </w:r>
      <w:r w:rsidRPr="004B52C5">
        <w:rPr>
          <w:rFonts w:ascii="Times New Roman" w:hAnsi="Times New Roman"/>
        </w:rPr>
        <w:t xml:space="preserve"> na jednakowych zasadach</w:t>
      </w:r>
      <w:r>
        <w:rPr>
          <w:rFonts w:ascii="Times New Roman" w:hAnsi="Times New Roman"/>
        </w:rPr>
        <w:t>, a p</w:t>
      </w:r>
      <w:r w:rsidRPr="00245369">
        <w:rPr>
          <w:rFonts w:ascii="Times New Roman" w:hAnsi="Times New Roman"/>
        </w:rPr>
        <w:t>rodukty projektów</w:t>
      </w:r>
      <w:r>
        <w:rPr>
          <w:rFonts w:ascii="Times New Roman" w:hAnsi="Times New Roman"/>
        </w:rPr>
        <w:t xml:space="preserve"> w ramach realizacji LSR</w:t>
      </w:r>
      <w:r w:rsidRPr="00245369">
        <w:rPr>
          <w:rFonts w:ascii="Times New Roman" w:hAnsi="Times New Roman"/>
        </w:rPr>
        <w:t xml:space="preserve"> </w:t>
      </w:r>
      <w:r>
        <w:rPr>
          <w:rFonts w:ascii="Times New Roman" w:hAnsi="Times New Roman"/>
        </w:rPr>
        <w:t>będą</w:t>
      </w:r>
      <w:r w:rsidRPr="00245369">
        <w:rPr>
          <w:rFonts w:ascii="Times New Roman" w:hAnsi="Times New Roman"/>
        </w:rPr>
        <w:t xml:space="preserve"> dostępne dla wszystkich osób, w tym również dostosowane do potrzeb osób z niepełnosprawnościami</w:t>
      </w:r>
      <w:r>
        <w:rPr>
          <w:rFonts w:ascii="Times New Roman" w:hAnsi="Times New Roman"/>
        </w:rPr>
        <w:t>;</w:t>
      </w:r>
    </w:p>
    <w:p w14:paraId="1ADD81F4" w14:textId="77777777" w:rsidR="00175E74" w:rsidRPr="004B52C5" w:rsidRDefault="00175E74" w:rsidP="00B45368">
      <w:pPr>
        <w:spacing w:line="276" w:lineRule="auto"/>
        <w:jc w:val="both"/>
        <w:rPr>
          <w:rFonts w:ascii="Times New Roman" w:hAnsi="Times New Roman"/>
        </w:rPr>
      </w:pPr>
      <w:r>
        <w:rPr>
          <w:rFonts w:ascii="Times New Roman" w:hAnsi="Times New Roman"/>
        </w:rPr>
        <w:t>-</w:t>
      </w:r>
      <w:r w:rsidRPr="004B52C5">
        <w:rPr>
          <w:rFonts w:ascii="Times New Roman" w:hAnsi="Times New Roman"/>
        </w:rPr>
        <w:t xml:space="preserve"> </w:t>
      </w:r>
      <w:r w:rsidRPr="00282F22">
        <w:rPr>
          <w:rFonts w:ascii="Times New Roman" w:hAnsi="Times New Roman"/>
          <w:u w:val="single"/>
        </w:rPr>
        <w:t>zasadę równości płci</w:t>
      </w:r>
      <w:r w:rsidR="0084713F">
        <w:rPr>
          <w:rFonts w:ascii="Times New Roman" w:hAnsi="Times New Roman"/>
          <w:u w:val="single"/>
        </w:rPr>
        <w:t xml:space="preserve"> </w:t>
      </w:r>
      <w:r>
        <w:rPr>
          <w:rFonts w:ascii="Times New Roman" w:hAnsi="Times New Roman"/>
        </w:rPr>
        <w:t>- c</w:t>
      </w:r>
      <w:r w:rsidRPr="004B52C5">
        <w:rPr>
          <w:rFonts w:ascii="Times New Roman" w:hAnsi="Times New Roman"/>
        </w:rPr>
        <w:t xml:space="preserve">elem tej polityki horyzontalnej jest osiągnięcie stanu, w którym kobieta i mężczyzna mają taką samą wartość społeczną, równe prawa i obowiązki oraz równy dostęp do zasobów, takich jak środki finansowe i szanse rozwoju, z których mogą </w:t>
      </w:r>
      <w:r>
        <w:rPr>
          <w:rFonts w:ascii="Times New Roman" w:hAnsi="Times New Roman"/>
        </w:rPr>
        <w:t xml:space="preserve">na równi </w:t>
      </w:r>
      <w:r w:rsidRPr="004B52C5">
        <w:rPr>
          <w:rFonts w:ascii="Times New Roman" w:hAnsi="Times New Roman"/>
        </w:rPr>
        <w:t>korzystać</w:t>
      </w:r>
      <w:r>
        <w:rPr>
          <w:rFonts w:ascii="Times New Roman" w:hAnsi="Times New Roman"/>
        </w:rPr>
        <w:t>.</w:t>
      </w:r>
    </w:p>
    <w:p w14:paraId="3ECF1D38" w14:textId="77777777" w:rsidR="003F46AE" w:rsidRPr="00E06E09" w:rsidRDefault="003F46AE" w:rsidP="00E06E09">
      <w:pPr>
        <w:pStyle w:val="Nagwek1"/>
        <w:rPr>
          <w:rFonts w:ascii="Times New Roman" w:hAnsi="Times New Roman"/>
          <w:color w:val="auto"/>
          <w:sz w:val="22"/>
          <w:szCs w:val="22"/>
        </w:rPr>
      </w:pPr>
      <w:bookmarkStart w:id="38" w:name="_Toc134090304"/>
      <w:bookmarkStart w:id="39" w:name="_Toc134092507"/>
      <w:r w:rsidRPr="00E06E09">
        <w:rPr>
          <w:rFonts w:ascii="Times New Roman" w:hAnsi="Times New Roman"/>
          <w:color w:val="auto"/>
          <w:sz w:val="22"/>
          <w:szCs w:val="22"/>
        </w:rPr>
        <w:t>ROZDZIAŁ IV. Analiza potrzeb i potencjału LSR.</w:t>
      </w:r>
      <w:bookmarkEnd w:id="38"/>
      <w:bookmarkEnd w:id="39"/>
    </w:p>
    <w:p w14:paraId="2AA0D44C" w14:textId="77777777" w:rsidR="003F46AE" w:rsidRPr="0034044A" w:rsidRDefault="003F46AE" w:rsidP="00B45368">
      <w:pPr>
        <w:spacing w:after="0" w:line="276" w:lineRule="auto"/>
        <w:jc w:val="both"/>
        <w:rPr>
          <w:rFonts w:ascii="Times New Roman" w:hAnsi="Times New Roman"/>
        </w:rPr>
      </w:pPr>
      <w:r w:rsidRPr="0034044A">
        <w:rPr>
          <w:rFonts w:ascii="Times New Roman" w:hAnsi="Times New Roman"/>
        </w:rPr>
        <w:t xml:space="preserve">Analiza potrzeb i potencjału obszaru jest punktem wyjścia do analizy SWOT, </w:t>
      </w:r>
      <w:r w:rsidR="00735945">
        <w:rPr>
          <w:rFonts w:ascii="Times New Roman" w:hAnsi="Times New Roman"/>
        </w:rPr>
        <w:t xml:space="preserve">a następnie do określenia </w:t>
      </w:r>
      <w:r w:rsidRPr="0034044A">
        <w:rPr>
          <w:rFonts w:ascii="Times New Roman" w:hAnsi="Times New Roman"/>
        </w:rPr>
        <w:t>celów, przedsięwzięć oraz wskaźników przygotowanych dla Lokalnej Strategii Rozwoju.</w:t>
      </w:r>
    </w:p>
    <w:p w14:paraId="76FD311C" w14:textId="77777777" w:rsidR="003F46AE" w:rsidRPr="0034044A" w:rsidRDefault="003F46AE" w:rsidP="00B45368">
      <w:pPr>
        <w:spacing w:after="0" w:line="276" w:lineRule="auto"/>
        <w:jc w:val="both"/>
        <w:rPr>
          <w:rFonts w:ascii="Times New Roman" w:hAnsi="Times New Roman"/>
        </w:rPr>
      </w:pPr>
      <w:r w:rsidRPr="0034044A">
        <w:rPr>
          <w:rFonts w:ascii="Times New Roman" w:hAnsi="Times New Roman"/>
        </w:rPr>
        <w:t xml:space="preserve">Diagnoza ta została skonstruowana na podstawie wniosków, które wynikły z rozpoznania potrzeb </w:t>
      </w:r>
      <w:r>
        <w:rPr>
          <w:rFonts w:ascii="Times New Roman" w:hAnsi="Times New Roman"/>
        </w:rPr>
        <w:br/>
      </w:r>
      <w:r w:rsidRPr="0034044A">
        <w:rPr>
          <w:rFonts w:ascii="Times New Roman" w:hAnsi="Times New Roman"/>
        </w:rPr>
        <w:t xml:space="preserve">i potencjału obszaru 11 gmin zrzeszonych w LGD oraz mieszkańców, zebranych podczas konsultacji społecznych. </w:t>
      </w:r>
    </w:p>
    <w:p w14:paraId="6A5206A4" w14:textId="77777777" w:rsidR="003F46AE" w:rsidRPr="0034044A" w:rsidRDefault="003F46AE" w:rsidP="00B45368">
      <w:pPr>
        <w:spacing w:after="0" w:line="276" w:lineRule="auto"/>
        <w:jc w:val="both"/>
        <w:rPr>
          <w:rFonts w:ascii="Times New Roman" w:hAnsi="Times New Roman"/>
        </w:rPr>
      </w:pPr>
      <w:r w:rsidRPr="0034044A">
        <w:rPr>
          <w:rFonts w:ascii="Times New Roman" w:hAnsi="Times New Roman"/>
        </w:rPr>
        <w:t xml:space="preserve">Zebrane informacje pozwoliły zidentyfikować potencjał i zasoby, a także potrzeby i oczekiwania społeczności </w:t>
      </w:r>
      <w:r w:rsidR="002A0955">
        <w:rPr>
          <w:rFonts w:ascii="Times New Roman" w:hAnsi="Times New Roman"/>
        </w:rPr>
        <w:br/>
      </w:r>
      <w:r w:rsidRPr="0034044A">
        <w:rPr>
          <w:rFonts w:ascii="Times New Roman" w:hAnsi="Times New Roman"/>
        </w:rPr>
        <w:t>z obszaru LGD. Po przeprowadzonych rozmowach, spotkaniach w każdej gminie,  zapoznaniu się ze zgromadzonymi materiałami</w:t>
      </w:r>
      <w:r w:rsidR="0084713F">
        <w:rPr>
          <w:rFonts w:ascii="Times New Roman" w:hAnsi="Times New Roman"/>
        </w:rPr>
        <w:t>,</w:t>
      </w:r>
      <w:r w:rsidRPr="0034044A">
        <w:rPr>
          <w:rFonts w:ascii="Times New Roman" w:hAnsi="Times New Roman"/>
        </w:rPr>
        <w:t xml:space="preserve"> a także po przeprowadzeniu badań ankietowych i analiz określono najważniejsze potrzeby mieszkańców oraz potencjał i wezwania jakie stawia sobie Stowarzyszenie  na kolejne lata.</w:t>
      </w:r>
    </w:p>
    <w:p w14:paraId="67D5AB00" w14:textId="77777777" w:rsidR="003F46AE" w:rsidRPr="0034044A" w:rsidRDefault="003F46AE" w:rsidP="00B45368">
      <w:pPr>
        <w:spacing w:after="0" w:line="276" w:lineRule="auto"/>
        <w:jc w:val="both"/>
        <w:rPr>
          <w:rFonts w:ascii="Times New Roman" w:hAnsi="Times New Roman"/>
        </w:rPr>
      </w:pPr>
      <w:r w:rsidRPr="0034044A">
        <w:rPr>
          <w:rFonts w:ascii="Times New Roman" w:hAnsi="Times New Roman"/>
        </w:rPr>
        <w:t xml:space="preserve">Ważnym elementem  lokalnej grupy działania jest udzielanie wsparcia mieszkańcom obszaru objętego lokalną strategią rozwoju. LGD podejmuje się więc inicjatyw i działań, które przyczynić się mają do rozwoju szeroko rozumianej przedsiębiorczości, poprawy dostępu do małej infrastruktury publicznej,   turystyki, zasobów ludzkich oraz szeroko rozumiane włączenie społeczne m.in. poprzez aktywizację gospodarczą, zawodową i społeczną mieszkańców. Ważne są wszelkie inicjatywy przeciwdziałające wykluczeniu społecznemu i patologiom społecznym, propagujące zdrowy tryb życia oraz sprzyjające zachowaniu dziedzictwa kulturowego na danym obszarze, wspierające bezrobotnych, młodych mieszkańców, ale także kobiety i seniorów poprzez ich aktywizację </w:t>
      </w:r>
      <w:r w:rsidR="00A805B0">
        <w:rPr>
          <w:rFonts w:ascii="Times New Roman" w:hAnsi="Times New Roman"/>
        </w:rPr>
        <w:br/>
      </w:r>
      <w:r w:rsidRPr="0034044A">
        <w:rPr>
          <w:rFonts w:ascii="Times New Roman" w:hAnsi="Times New Roman"/>
        </w:rPr>
        <w:t>w środowisku lokalnym.</w:t>
      </w:r>
    </w:p>
    <w:p w14:paraId="0B0E0EA6" w14:textId="77777777" w:rsidR="003F46AE" w:rsidRPr="003F46AE" w:rsidRDefault="003F46AE" w:rsidP="00B45368">
      <w:pPr>
        <w:pStyle w:val="Default"/>
        <w:spacing w:line="276" w:lineRule="auto"/>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Cele stawiane w LSR stanowią rozwiązanie dla określonych problemów i wyzwań. Mają się również przyczynić do poprawy jakości życia mieszkańców LGD.</w:t>
      </w:r>
    </w:p>
    <w:p w14:paraId="35549C25" w14:textId="77777777" w:rsidR="003F46AE" w:rsidRPr="003F46AE" w:rsidRDefault="003F46AE" w:rsidP="00B45368">
      <w:pPr>
        <w:pStyle w:val="Default"/>
        <w:spacing w:line="276" w:lineRule="auto"/>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Informacje służące analizie potrzeb i potencjału LSR zostały zebrane z następujących źródeł:  </w:t>
      </w:r>
    </w:p>
    <w:p w14:paraId="09F706DE" w14:textId="77777777" w:rsidR="003F46AE" w:rsidRPr="003F46AE" w:rsidRDefault="003F46AE">
      <w:pPr>
        <w:pStyle w:val="Default"/>
        <w:numPr>
          <w:ilvl w:val="0"/>
          <w:numId w:val="8"/>
        </w:numPr>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 xml:space="preserve">badań ankietowych przeprowadzonych wśród mieszkańców obszaru LGD </w:t>
      </w:r>
    </w:p>
    <w:p w14:paraId="64CF3ACD" w14:textId="77777777" w:rsidR="003F46AE" w:rsidRPr="003F46AE" w:rsidRDefault="003F46AE">
      <w:pPr>
        <w:pStyle w:val="Default"/>
        <w:numPr>
          <w:ilvl w:val="0"/>
          <w:numId w:val="8"/>
        </w:numPr>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 xml:space="preserve">wyniki konsultacji społecznych przeprowadzonych w każdej z gmin </w:t>
      </w:r>
    </w:p>
    <w:p w14:paraId="7D0FC799" w14:textId="77777777" w:rsidR="003F46AE" w:rsidRPr="003F46AE" w:rsidRDefault="003F46AE">
      <w:pPr>
        <w:pStyle w:val="Default"/>
        <w:numPr>
          <w:ilvl w:val="0"/>
          <w:numId w:val="8"/>
        </w:numPr>
        <w:spacing w:line="276" w:lineRule="auto"/>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Wyniki ewaluacji zewnętrznej przeprowadzone w 2022 r. </w:t>
      </w:r>
    </w:p>
    <w:p w14:paraId="616945D2" w14:textId="77777777" w:rsidR="003F46AE" w:rsidRPr="003F46AE" w:rsidRDefault="003F46AE">
      <w:pPr>
        <w:pStyle w:val="Default"/>
        <w:numPr>
          <w:ilvl w:val="0"/>
          <w:numId w:val="8"/>
        </w:numPr>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 xml:space="preserve">Diagnozy stanu obszaru LGD – dane statystyczne (Bank Danych Lokalnych, Monitor Rozwoju Lokalnego) </w:t>
      </w:r>
    </w:p>
    <w:p w14:paraId="1EA87244" w14:textId="77777777" w:rsidR="003F46AE" w:rsidRPr="003F46AE" w:rsidRDefault="003F46AE">
      <w:pPr>
        <w:pStyle w:val="Default"/>
        <w:numPr>
          <w:ilvl w:val="0"/>
          <w:numId w:val="8"/>
        </w:numPr>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 xml:space="preserve">Doświadczeń instytucjonalnych LGD z realizacji dotychczasowych LSR </w:t>
      </w:r>
    </w:p>
    <w:p w14:paraId="3F346089" w14:textId="77777777" w:rsidR="003F46AE" w:rsidRPr="003F46AE" w:rsidRDefault="003F46AE">
      <w:pPr>
        <w:pStyle w:val="Default"/>
        <w:numPr>
          <w:ilvl w:val="0"/>
          <w:numId w:val="8"/>
        </w:numPr>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Doświadczenia pracowników biura LGD, Zarządu, Rady Stowarzyszenia</w:t>
      </w:r>
    </w:p>
    <w:p w14:paraId="57684CB2" w14:textId="77777777" w:rsidR="003F46AE" w:rsidRPr="003F46AE" w:rsidRDefault="003F46AE">
      <w:pPr>
        <w:pStyle w:val="Default"/>
        <w:numPr>
          <w:ilvl w:val="0"/>
          <w:numId w:val="8"/>
        </w:numPr>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 xml:space="preserve">Wyniki warsztatów operacyjnych prowadzonych z członkami LGD </w:t>
      </w:r>
    </w:p>
    <w:p w14:paraId="57533C34" w14:textId="77777777" w:rsidR="003F46AE" w:rsidRPr="003F46AE" w:rsidRDefault="003F46AE">
      <w:pPr>
        <w:pStyle w:val="Default"/>
        <w:numPr>
          <w:ilvl w:val="0"/>
          <w:numId w:val="8"/>
        </w:numPr>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Opinie zbierane od wnioskodawców i beneficjentów LGD.</w:t>
      </w:r>
    </w:p>
    <w:p w14:paraId="2F39742D" w14:textId="77777777" w:rsidR="003F46AE" w:rsidRPr="003F46AE" w:rsidRDefault="003F46AE" w:rsidP="00B45368">
      <w:pPr>
        <w:pStyle w:val="Default"/>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 xml:space="preserve">Dodatkowo uwzględniono: </w:t>
      </w:r>
    </w:p>
    <w:p w14:paraId="4A2AC1A8" w14:textId="77777777" w:rsidR="003F46AE" w:rsidRPr="003F46AE" w:rsidRDefault="003F46AE">
      <w:pPr>
        <w:pStyle w:val="Default"/>
        <w:numPr>
          <w:ilvl w:val="0"/>
          <w:numId w:val="8"/>
        </w:numPr>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 xml:space="preserve">Przegląd polityk horyzontalnych regionalnych i krajowych, w szczególności polityki rozwoju obszarów wiejskich oraz polityki spójności </w:t>
      </w:r>
    </w:p>
    <w:p w14:paraId="655425AB" w14:textId="77777777" w:rsidR="003F46AE" w:rsidRPr="003F46AE" w:rsidRDefault="003F46AE">
      <w:pPr>
        <w:pStyle w:val="Default"/>
        <w:numPr>
          <w:ilvl w:val="0"/>
          <w:numId w:val="8"/>
        </w:numPr>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 xml:space="preserve">Uwarunkowania wynikające ze Strategii Rozwoju Województwa Mazowieckiego 2030+. Innowacyjne Mazowsze.  </w:t>
      </w:r>
    </w:p>
    <w:p w14:paraId="6835F094" w14:textId="77777777" w:rsidR="003F46AE" w:rsidRPr="003F46AE" w:rsidRDefault="003F46AE">
      <w:pPr>
        <w:pStyle w:val="Default"/>
        <w:numPr>
          <w:ilvl w:val="0"/>
          <w:numId w:val="8"/>
        </w:numPr>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Uwarunkowania wynikające ze strategii samorządów wchodzących w skład LGD</w:t>
      </w:r>
      <w:r w:rsidR="00E15CC2">
        <w:rPr>
          <w:rFonts w:ascii="Times New Roman" w:hAnsi="Times New Roman" w:cs="Times New Roman"/>
          <w:sz w:val="22"/>
          <w:szCs w:val="22"/>
        </w:rPr>
        <w:t>.</w:t>
      </w:r>
    </w:p>
    <w:p w14:paraId="785B4756" w14:textId="77777777" w:rsidR="003F46AE" w:rsidRPr="003F46AE" w:rsidRDefault="003F46AE">
      <w:pPr>
        <w:pStyle w:val="Default"/>
        <w:numPr>
          <w:ilvl w:val="0"/>
          <w:numId w:val="8"/>
        </w:numPr>
        <w:spacing w:line="276" w:lineRule="auto"/>
        <w:jc w:val="both"/>
        <w:rPr>
          <w:rFonts w:ascii="Times New Roman" w:hAnsi="Times New Roman" w:cs="Times New Roman"/>
          <w:color w:val="auto"/>
          <w:sz w:val="22"/>
          <w:szCs w:val="22"/>
        </w:rPr>
      </w:pPr>
      <w:r w:rsidRPr="003F46AE">
        <w:rPr>
          <w:rFonts w:ascii="Times New Roman" w:hAnsi="Times New Roman" w:cs="Times New Roman"/>
          <w:sz w:val="22"/>
          <w:szCs w:val="22"/>
        </w:rPr>
        <w:t xml:space="preserve">Przegląd aktualnych badań związanych z rozwojem lokalnym, m.in: Organizacje pozarządowe </w:t>
      </w:r>
      <w:r w:rsidR="00E15CC2">
        <w:rPr>
          <w:rFonts w:ascii="Times New Roman" w:hAnsi="Times New Roman" w:cs="Times New Roman"/>
          <w:sz w:val="22"/>
          <w:szCs w:val="22"/>
        </w:rPr>
        <w:br/>
      </w:r>
      <w:r w:rsidRPr="003F46AE">
        <w:rPr>
          <w:rFonts w:ascii="Times New Roman" w:hAnsi="Times New Roman" w:cs="Times New Roman"/>
          <w:sz w:val="22"/>
          <w:szCs w:val="22"/>
        </w:rPr>
        <w:t>w Województwie Mazowieckim,</w:t>
      </w:r>
      <w:r w:rsidRPr="003F46AE">
        <w:rPr>
          <w:rFonts w:ascii="Times New Roman" w:hAnsi="Times New Roman" w:cs="Times New Roman"/>
          <w:color w:val="FF0000"/>
          <w:sz w:val="22"/>
          <w:szCs w:val="22"/>
        </w:rPr>
        <w:t xml:space="preserve"> </w:t>
      </w:r>
      <w:r w:rsidRPr="003F46AE">
        <w:rPr>
          <w:rFonts w:ascii="Times New Roman" w:hAnsi="Times New Roman" w:cs="Times New Roman"/>
          <w:color w:val="auto"/>
          <w:sz w:val="22"/>
          <w:szCs w:val="22"/>
        </w:rPr>
        <w:t xml:space="preserve">Powiązania miejsko-wiejskie w Polsce, OECD Regional Development Studies, 2022, Polska Wieś 2022, Materiały edukacyjne Fundacji na Rzecz Rozwoju Polskiego Rolnictwa. </w:t>
      </w:r>
    </w:p>
    <w:p w14:paraId="60CCABD2" w14:textId="77777777" w:rsidR="00C36C2F" w:rsidRPr="003F46AE" w:rsidRDefault="00C36C2F" w:rsidP="00B45368">
      <w:pPr>
        <w:pStyle w:val="Default"/>
        <w:spacing w:line="276" w:lineRule="auto"/>
        <w:jc w:val="both"/>
        <w:rPr>
          <w:rFonts w:ascii="Times New Roman" w:hAnsi="Times New Roman" w:cs="Times New Roman"/>
          <w:color w:val="auto"/>
          <w:sz w:val="22"/>
          <w:szCs w:val="22"/>
        </w:rPr>
      </w:pPr>
    </w:p>
    <w:p w14:paraId="26E8819D" w14:textId="77777777" w:rsidR="003F46AE" w:rsidRPr="002A04A7" w:rsidRDefault="007413AB" w:rsidP="002A04A7">
      <w:pPr>
        <w:pStyle w:val="Nagwek2"/>
        <w:rPr>
          <w:rFonts w:ascii="Times New Roman" w:hAnsi="Times New Roman"/>
          <w:color w:val="auto"/>
          <w:sz w:val="22"/>
          <w:szCs w:val="22"/>
        </w:rPr>
      </w:pPr>
      <w:bookmarkStart w:id="40" w:name="_Toc134092508"/>
      <w:r w:rsidRPr="002A04A7">
        <w:rPr>
          <w:rFonts w:ascii="Times New Roman" w:hAnsi="Times New Roman"/>
          <w:color w:val="auto"/>
          <w:sz w:val="22"/>
          <w:szCs w:val="22"/>
        </w:rPr>
        <w:t xml:space="preserve">1. </w:t>
      </w:r>
      <w:r w:rsidR="003F46AE" w:rsidRPr="002A04A7">
        <w:rPr>
          <w:rFonts w:ascii="Times New Roman" w:hAnsi="Times New Roman"/>
          <w:color w:val="auto"/>
          <w:sz w:val="22"/>
          <w:szCs w:val="22"/>
        </w:rPr>
        <w:t>Analiza SWOT</w:t>
      </w:r>
      <w:bookmarkEnd w:id="40"/>
    </w:p>
    <w:p w14:paraId="40C13435" w14:textId="77777777" w:rsidR="003F46AE" w:rsidRPr="003F46AE" w:rsidRDefault="003F46AE" w:rsidP="00B45368">
      <w:pPr>
        <w:autoSpaceDE w:val="0"/>
        <w:adjustRightInd w:val="0"/>
        <w:spacing w:after="0" w:line="276" w:lineRule="auto"/>
        <w:jc w:val="both"/>
        <w:rPr>
          <w:rFonts w:ascii="Times New Roman" w:hAnsi="Times New Roman"/>
        </w:rPr>
      </w:pPr>
      <w:r w:rsidRPr="003F46AE">
        <w:rPr>
          <w:rFonts w:ascii="Times New Roman" w:hAnsi="Times New Roman"/>
        </w:rPr>
        <w:t xml:space="preserve">Przedstawiona poniżej analiza to zbiór informacji o mocnych i słabych stronach obszaru LGD </w:t>
      </w:r>
      <w:r w:rsidRPr="003F46AE">
        <w:rPr>
          <w:rFonts w:ascii="Times New Roman" w:hAnsi="Times New Roman"/>
        </w:rPr>
        <w:br/>
        <w:t xml:space="preserve">i stojących przed nią szansach i zagrożeniach. Jest to wypadkowa wiedzy o stanie i potrzebach wszystkich sektorów. </w:t>
      </w:r>
      <w:r w:rsidRPr="003F46AE">
        <w:rPr>
          <w:rFonts w:ascii="Times New Roman" w:hAnsi="Times New Roman"/>
        </w:rPr>
        <w:lastRenderedPageBreak/>
        <w:t>Silne i słabe strony zostały potraktowane, jako cechy wewnętrzne obszaru LGD, zależne od niego, na które mamy wpływ i możliwość zmian. Szanse i zagrożenia opisują otoczenie zewnętrzne, na które nie mamy wpływu, ale które mają związek z obecną sytuacją na terenie. Analizując szanse i możliwości stara</w:t>
      </w:r>
      <w:r w:rsidR="00F14DE4">
        <w:rPr>
          <w:rFonts w:ascii="Times New Roman" w:hAnsi="Times New Roman"/>
        </w:rPr>
        <w:t>no</w:t>
      </w:r>
      <w:r w:rsidRPr="003F46AE">
        <w:rPr>
          <w:rFonts w:ascii="Times New Roman" w:hAnsi="Times New Roman"/>
        </w:rPr>
        <w:t xml:space="preserve"> się przewidzieć, jakie wystąpią w przyszłości okoliczności zewnętrzne, które mogłyby być wykorzystane oraz zagrożenia, które mogłyby mieć wpływ na realizację LSR.</w:t>
      </w:r>
    </w:p>
    <w:p w14:paraId="4EFCBCBB" w14:textId="77777777" w:rsidR="003F46AE" w:rsidRDefault="003F46AE" w:rsidP="00B45368">
      <w:pPr>
        <w:pStyle w:val="Default"/>
        <w:spacing w:line="276" w:lineRule="auto"/>
        <w:jc w:val="both"/>
        <w:rPr>
          <w:rFonts w:ascii="Times New Roman" w:hAnsi="Times New Roman" w:cs="Times New Roman"/>
          <w:color w:val="auto"/>
          <w:sz w:val="22"/>
          <w:szCs w:val="22"/>
        </w:rPr>
      </w:pPr>
    </w:p>
    <w:tbl>
      <w:tblPr>
        <w:tblStyle w:val="Tabela-Siatka"/>
        <w:tblW w:w="5000" w:type="pct"/>
        <w:tblLook w:val="04A0" w:firstRow="1" w:lastRow="0" w:firstColumn="1" w:lastColumn="0" w:noHBand="0" w:noVBand="1"/>
      </w:tblPr>
      <w:tblGrid>
        <w:gridCol w:w="5097"/>
        <w:gridCol w:w="5097"/>
      </w:tblGrid>
      <w:tr w:rsidR="003F46AE" w:rsidRPr="003F46AE" w14:paraId="12F06BFA" w14:textId="77777777" w:rsidTr="004C5AF2">
        <w:tc>
          <w:tcPr>
            <w:tcW w:w="2500" w:type="pct"/>
            <w:shd w:val="clear" w:color="auto" w:fill="D9D9D9" w:themeFill="background1" w:themeFillShade="D9"/>
          </w:tcPr>
          <w:p w14:paraId="50E125DA" w14:textId="77777777" w:rsidR="003F46AE" w:rsidRPr="003F46AE" w:rsidRDefault="003F46AE" w:rsidP="00B45368">
            <w:pPr>
              <w:pStyle w:val="Default"/>
              <w:spacing w:line="276" w:lineRule="auto"/>
              <w:jc w:val="both"/>
              <w:rPr>
                <w:rFonts w:ascii="Times New Roman" w:hAnsi="Times New Roman" w:cs="Times New Roman"/>
                <w:b/>
                <w:bCs/>
                <w:color w:val="auto"/>
                <w:sz w:val="22"/>
                <w:szCs w:val="22"/>
              </w:rPr>
            </w:pPr>
            <w:r w:rsidRPr="003F46AE">
              <w:rPr>
                <w:rFonts w:ascii="Times New Roman" w:hAnsi="Times New Roman" w:cs="Times New Roman"/>
                <w:b/>
                <w:bCs/>
                <w:color w:val="auto"/>
                <w:sz w:val="22"/>
                <w:szCs w:val="22"/>
              </w:rPr>
              <w:t>Mocne strony</w:t>
            </w:r>
          </w:p>
        </w:tc>
        <w:tc>
          <w:tcPr>
            <w:tcW w:w="2500" w:type="pct"/>
            <w:shd w:val="clear" w:color="auto" w:fill="D9D9D9" w:themeFill="background1" w:themeFillShade="D9"/>
          </w:tcPr>
          <w:p w14:paraId="687606D1" w14:textId="77777777" w:rsidR="003F46AE" w:rsidRPr="003F46AE" w:rsidRDefault="003F46AE" w:rsidP="00B45368">
            <w:pPr>
              <w:pStyle w:val="Default"/>
              <w:spacing w:line="276" w:lineRule="auto"/>
              <w:jc w:val="both"/>
              <w:rPr>
                <w:rFonts w:ascii="Times New Roman" w:hAnsi="Times New Roman" w:cs="Times New Roman"/>
                <w:b/>
                <w:bCs/>
                <w:color w:val="auto"/>
                <w:sz w:val="22"/>
                <w:szCs w:val="22"/>
              </w:rPr>
            </w:pPr>
            <w:r w:rsidRPr="003F46AE">
              <w:rPr>
                <w:rFonts w:ascii="Times New Roman" w:hAnsi="Times New Roman" w:cs="Times New Roman"/>
                <w:b/>
                <w:bCs/>
                <w:color w:val="auto"/>
                <w:sz w:val="22"/>
                <w:szCs w:val="22"/>
              </w:rPr>
              <w:t>Słabe strony</w:t>
            </w:r>
          </w:p>
        </w:tc>
      </w:tr>
      <w:tr w:rsidR="003F46AE" w:rsidRPr="003F46AE" w14:paraId="72B5DEE3" w14:textId="77777777" w:rsidTr="004C5AF2">
        <w:tc>
          <w:tcPr>
            <w:tcW w:w="2500" w:type="pct"/>
          </w:tcPr>
          <w:p w14:paraId="2C6B0673"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Korzystne położenie geograficzne – bliskość Radomia, Warszawy, Lublina</w:t>
            </w:r>
          </w:p>
          <w:p w14:paraId="20E33F33"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Dobrze rozwinięta infrastruktura drogowa </w:t>
            </w:r>
          </w:p>
          <w:p w14:paraId="48FC3DB3"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Bezpośrednie sąsiedztwo Puszczy Kozienickiej</w:t>
            </w:r>
          </w:p>
          <w:p w14:paraId="0FD7E262"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Rolnicze tradycje rodzinne </w:t>
            </w:r>
          </w:p>
          <w:p w14:paraId="681481B9"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Rozwijające się rolnictwo ekologiczne </w:t>
            </w:r>
          </w:p>
          <w:p w14:paraId="75C171EB"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Aktywni rolnicy – rozwijający swoje gospodarstwa, wsparcie finansowe z ARiMR na modernizację </w:t>
            </w:r>
            <w:r w:rsidR="0084713F">
              <w:rPr>
                <w:rFonts w:ascii="Times New Roman" w:hAnsi="Times New Roman" w:cs="Times New Roman"/>
                <w:color w:val="auto"/>
                <w:sz w:val="22"/>
                <w:szCs w:val="22"/>
              </w:rPr>
              <w:t>gospodarstw</w:t>
            </w:r>
          </w:p>
          <w:p w14:paraId="193C2ACD"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Brak uciążliwego przemysłu </w:t>
            </w:r>
          </w:p>
          <w:p w14:paraId="3442B9A3"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Istniejąca infrastruktura społeczna – kubaturowa – domy ludowe, świetlice wiejskie, remizy OSP dająca szanse na prowadzenia działalności aktywizującej mieszkańców </w:t>
            </w:r>
          </w:p>
          <w:p w14:paraId="7ED880C5"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Rosnący udział produkcji energii z OZE </w:t>
            </w:r>
          </w:p>
          <w:p w14:paraId="52D10E9C"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Wzrastające wykorzystania energooszczędnych rozwiązań i urządzeń w obiektach publicznych </w:t>
            </w:r>
          </w:p>
          <w:p w14:paraId="392A590E"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Pozytywny przykład dla innych w zakresie OZE dawany przez samorządy</w:t>
            </w:r>
          </w:p>
          <w:p w14:paraId="28A73485"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Istniejąca infrastruktura społeczna – mała architektura – place zabaw, zewnętrzne siłownie itp. </w:t>
            </w:r>
          </w:p>
          <w:p w14:paraId="3196A244"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Infrastruktura edukacyjna: żłobki, przedszkola, szkoły podstawowe – wyremontowane obiekty, część po głębokiej termomodernizacji zaopatrzona w OZE </w:t>
            </w:r>
          </w:p>
          <w:p w14:paraId="7ADBDD45"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Rozwinięta infrastruktura techniczna – drogi lokalne i ponadlokalne, wodociągi, kanalizacja </w:t>
            </w:r>
          </w:p>
          <w:p w14:paraId="5FC4A6B6"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Bogate dziedzictwo historyczne i zasoby przyrodniczo-krajobrazowe oraz kulturowe </w:t>
            </w:r>
          </w:p>
          <w:p w14:paraId="163C7DB2"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Lokalne zabytki (w rejestrze konserwatorskim oraz w ewidencji gmin) – muzea, miejsca związane </w:t>
            </w:r>
            <w:r w:rsidR="0084713F">
              <w:rPr>
                <w:rFonts w:ascii="Times New Roman" w:hAnsi="Times New Roman" w:cs="Times New Roman"/>
                <w:color w:val="auto"/>
                <w:sz w:val="22"/>
                <w:szCs w:val="22"/>
              </w:rPr>
              <w:br/>
            </w:r>
            <w:r w:rsidRPr="003F46AE">
              <w:rPr>
                <w:rFonts w:ascii="Times New Roman" w:hAnsi="Times New Roman" w:cs="Times New Roman"/>
                <w:color w:val="auto"/>
                <w:sz w:val="22"/>
                <w:szCs w:val="22"/>
              </w:rPr>
              <w:t>z Janem Kochanowskim, kapliczki, kościoły, budynki jako potencjalne atrakcje turystyczne</w:t>
            </w:r>
          </w:p>
          <w:p w14:paraId="29AEC685"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Istniejące rezerwaty przyrody i obszary chronione </w:t>
            </w:r>
          </w:p>
          <w:p w14:paraId="3102A047"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Zwiększający się odsetek obiektów użyteczności publicznej po głębokiej termomodernizacji </w:t>
            </w:r>
          </w:p>
          <w:p w14:paraId="4CCB93F7" w14:textId="77777777" w:rsidR="003F46AE" w:rsidRP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Zmniejszający się odsetek kotłów pozaklasowych (kopciuchów) na paliwa stałe u mieszkańców </w:t>
            </w:r>
          </w:p>
          <w:p w14:paraId="38F85235" w14:textId="77777777" w:rsidR="003F46AE" w:rsidRDefault="003F46AE">
            <w:pPr>
              <w:pStyle w:val="Default"/>
              <w:numPr>
                <w:ilvl w:val="0"/>
                <w:numId w:val="9"/>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Wysokie walory przyrodnicze objęte zintegrowanym systemem ochrony</w:t>
            </w:r>
          </w:p>
          <w:p w14:paraId="29768F2D" w14:textId="77777777" w:rsidR="00B1412E" w:rsidRDefault="00B1412E">
            <w:pPr>
              <w:pStyle w:val="Default"/>
              <w:numPr>
                <w:ilvl w:val="0"/>
                <w:numId w:val="9"/>
              </w:numPr>
              <w:spacing w:line="276" w:lineRule="auto"/>
              <w:ind w:left="426"/>
              <w:jc w:val="both"/>
              <w:rPr>
                <w:rFonts w:ascii="Times New Roman" w:hAnsi="Times New Roman" w:cs="Times New Roman"/>
                <w:color w:val="auto"/>
                <w:sz w:val="22"/>
                <w:szCs w:val="22"/>
              </w:rPr>
            </w:pPr>
            <w:r>
              <w:rPr>
                <w:rFonts w:ascii="Times New Roman" w:hAnsi="Times New Roman" w:cs="Times New Roman"/>
                <w:color w:val="auto"/>
                <w:sz w:val="22"/>
                <w:szCs w:val="22"/>
              </w:rPr>
              <w:t>Potencjał drzemiący w lokalnej społeczności</w:t>
            </w:r>
          </w:p>
          <w:p w14:paraId="445F759B" w14:textId="77777777" w:rsidR="00B1412E" w:rsidRDefault="00B1412E">
            <w:pPr>
              <w:pStyle w:val="Default"/>
              <w:numPr>
                <w:ilvl w:val="0"/>
                <w:numId w:val="9"/>
              </w:numPr>
              <w:spacing w:line="276" w:lineRule="auto"/>
              <w:ind w:left="426"/>
              <w:jc w:val="both"/>
              <w:rPr>
                <w:rFonts w:ascii="Times New Roman" w:hAnsi="Times New Roman" w:cs="Times New Roman"/>
                <w:color w:val="auto"/>
                <w:sz w:val="22"/>
                <w:szCs w:val="22"/>
              </w:rPr>
            </w:pPr>
            <w:r>
              <w:rPr>
                <w:rFonts w:ascii="Times New Roman" w:hAnsi="Times New Roman" w:cs="Times New Roman"/>
                <w:color w:val="auto"/>
                <w:sz w:val="22"/>
                <w:szCs w:val="22"/>
              </w:rPr>
              <w:t>Duża liczba organizacji pozarządowych</w:t>
            </w:r>
          </w:p>
          <w:p w14:paraId="1D2FA75C" w14:textId="77777777" w:rsidR="0084713F" w:rsidRPr="003F46AE" w:rsidRDefault="0084713F">
            <w:pPr>
              <w:pStyle w:val="Default"/>
              <w:numPr>
                <w:ilvl w:val="0"/>
                <w:numId w:val="9"/>
              </w:numPr>
              <w:spacing w:line="276" w:lineRule="auto"/>
              <w:ind w:left="426"/>
              <w:jc w:val="both"/>
              <w:rPr>
                <w:rFonts w:ascii="Times New Roman" w:hAnsi="Times New Roman" w:cs="Times New Roman"/>
                <w:color w:val="auto"/>
                <w:sz w:val="22"/>
                <w:szCs w:val="22"/>
              </w:rPr>
            </w:pPr>
            <w:r>
              <w:rPr>
                <w:rFonts w:ascii="Times New Roman" w:hAnsi="Times New Roman" w:cs="Times New Roman"/>
                <w:color w:val="auto"/>
                <w:sz w:val="22"/>
                <w:szCs w:val="22"/>
              </w:rPr>
              <w:t>Rozwinięta baza oświatowa</w:t>
            </w:r>
          </w:p>
        </w:tc>
        <w:tc>
          <w:tcPr>
            <w:tcW w:w="2500" w:type="pct"/>
          </w:tcPr>
          <w:p w14:paraId="4834250D"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Mała liczba średnich i dużych przedsiębiorstw zapewniających stabilne miejsca pracy </w:t>
            </w:r>
          </w:p>
          <w:p w14:paraId="137E3925"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Wyjazdy za granicę i do dużych miast </w:t>
            </w:r>
            <w:r w:rsidR="002A0955">
              <w:rPr>
                <w:rFonts w:ascii="Times New Roman" w:hAnsi="Times New Roman" w:cs="Times New Roman"/>
                <w:color w:val="auto"/>
                <w:sz w:val="22"/>
                <w:szCs w:val="22"/>
              </w:rPr>
              <w:br/>
            </w:r>
            <w:r w:rsidRPr="003F46AE">
              <w:rPr>
                <w:rFonts w:ascii="Times New Roman" w:hAnsi="Times New Roman" w:cs="Times New Roman"/>
                <w:color w:val="auto"/>
                <w:sz w:val="22"/>
                <w:szCs w:val="22"/>
              </w:rPr>
              <w:t xml:space="preserve">w poszukiwaniu pracy </w:t>
            </w:r>
          </w:p>
          <w:p w14:paraId="6C62F69D"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Wymagający wsparcia sektor usług lokalnych – np. fryzjerzy, kosmetyczki, mechanicy </w:t>
            </w:r>
          </w:p>
          <w:p w14:paraId="2B9BCB64"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Wymagający wsparcia sektor usług dla rolnictwa –mechanicy, przetwórstwo rolno-spożywcze itp. </w:t>
            </w:r>
          </w:p>
          <w:p w14:paraId="12D6739A"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Niewystarczające wsparcie rozwoju działalności gospodarczej, potrzeby w zakresie wspierania ludzi aktywnych, chcących prowadzić lokalnie działalność gospodarczą, zwłaszcza w sferze usług </w:t>
            </w:r>
          </w:p>
          <w:p w14:paraId="481D9E3B"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Dominują dwie grupy wiekowe wśród bezrobotnych: osoby w wieku 25-34 lat oraz młodzi bezrobotni w wieku 1</w:t>
            </w:r>
            <w:r w:rsidR="0084713F">
              <w:rPr>
                <w:rFonts w:ascii="Times New Roman" w:hAnsi="Times New Roman" w:cs="Times New Roman"/>
                <w:color w:val="auto"/>
                <w:sz w:val="22"/>
                <w:szCs w:val="22"/>
              </w:rPr>
              <w:t>9</w:t>
            </w:r>
            <w:r w:rsidRPr="003F46AE">
              <w:rPr>
                <w:rFonts w:ascii="Times New Roman" w:hAnsi="Times New Roman" w:cs="Times New Roman"/>
                <w:color w:val="auto"/>
                <w:sz w:val="22"/>
                <w:szCs w:val="22"/>
              </w:rPr>
              <w:t xml:space="preserve">-24 lat </w:t>
            </w:r>
          </w:p>
          <w:p w14:paraId="334C1B9F"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Nadal znaczne rozdrobnienie gospodarstw </w:t>
            </w:r>
          </w:p>
          <w:p w14:paraId="09CC629B"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Bezrobocie ukryte – małe gospodarstwa rolne </w:t>
            </w:r>
          </w:p>
          <w:p w14:paraId="00EF7E7F"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Niski poziom przedsiębiorczości mieszkańców </w:t>
            </w:r>
          </w:p>
          <w:p w14:paraId="7ED48BB9"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Brak terenów należących do samorządu, umożliwiających lokowanie nowych, dużych firm – strefy gospodarcze, problem kosztów odrolnienia ziemi </w:t>
            </w:r>
          </w:p>
          <w:p w14:paraId="3B014440"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Braki w wyposażeniu obiektów infrastruktury społecznej (świetlice, remizy, domy ludowe), konieczność remontów części obiektów </w:t>
            </w:r>
          </w:p>
          <w:p w14:paraId="3AA41CFF"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Braki w infrastrukturze sportowej i rekreacyjnej, brak miejsc do spotkań mieszkańców – wiaty grillowe, miejsca na ognisko, mała infrastruktura, ławki, oświetlenie, monitoring </w:t>
            </w:r>
          </w:p>
          <w:p w14:paraId="44F942FF"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Istotne braki w zakresie infrastruktury kulturalnej </w:t>
            </w:r>
            <w:r w:rsidR="002A0955">
              <w:rPr>
                <w:rFonts w:ascii="Times New Roman" w:hAnsi="Times New Roman" w:cs="Times New Roman"/>
                <w:color w:val="auto"/>
                <w:sz w:val="22"/>
                <w:szCs w:val="22"/>
              </w:rPr>
              <w:br/>
            </w:r>
            <w:r w:rsidRPr="003F46AE">
              <w:rPr>
                <w:rFonts w:ascii="Times New Roman" w:hAnsi="Times New Roman" w:cs="Times New Roman"/>
                <w:color w:val="auto"/>
                <w:sz w:val="22"/>
                <w:szCs w:val="22"/>
              </w:rPr>
              <w:t xml:space="preserve">i jej wyposażenia </w:t>
            </w:r>
          </w:p>
          <w:p w14:paraId="298BFABE"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Brak dostępności obiektów publicznych dla osób </w:t>
            </w:r>
            <w:r w:rsidR="002A0955">
              <w:rPr>
                <w:rFonts w:ascii="Times New Roman" w:hAnsi="Times New Roman" w:cs="Times New Roman"/>
                <w:color w:val="auto"/>
                <w:sz w:val="22"/>
                <w:szCs w:val="22"/>
              </w:rPr>
              <w:br/>
            </w:r>
            <w:r w:rsidRPr="003F46AE">
              <w:rPr>
                <w:rFonts w:ascii="Times New Roman" w:hAnsi="Times New Roman" w:cs="Times New Roman"/>
                <w:color w:val="auto"/>
                <w:sz w:val="22"/>
                <w:szCs w:val="22"/>
              </w:rPr>
              <w:t xml:space="preserve">z niepełnosprawnościami </w:t>
            </w:r>
          </w:p>
          <w:p w14:paraId="7A1F1726"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Dysproporcje w dostępie do infrastruktury i oferty społecznej pomiędzy miejscowościami gminnymi </w:t>
            </w:r>
            <w:r w:rsidR="002A0955">
              <w:rPr>
                <w:rFonts w:ascii="Times New Roman" w:hAnsi="Times New Roman" w:cs="Times New Roman"/>
                <w:color w:val="auto"/>
                <w:sz w:val="22"/>
                <w:szCs w:val="22"/>
              </w:rPr>
              <w:br/>
            </w:r>
            <w:r w:rsidRPr="003F46AE">
              <w:rPr>
                <w:rFonts w:ascii="Times New Roman" w:hAnsi="Times New Roman" w:cs="Times New Roman"/>
                <w:color w:val="auto"/>
                <w:sz w:val="22"/>
                <w:szCs w:val="22"/>
              </w:rPr>
              <w:t xml:space="preserve">a pozostałymi sołectwami </w:t>
            </w:r>
          </w:p>
          <w:p w14:paraId="15C7FBA0"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Zły stan obiektów zabytkowych </w:t>
            </w:r>
          </w:p>
          <w:p w14:paraId="340CF57A"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Rosnące, ale nadal niewielkie wykorzystanie OZE </w:t>
            </w:r>
            <w:r w:rsidR="002A0955">
              <w:rPr>
                <w:rFonts w:ascii="Times New Roman" w:hAnsi="Times New Roman" w:cs="Times New Roman"/>
                <w:color w:val="auto"/>
                <w:sz w:val="22"/>
                <w:szCs w:val="22"/>
              </w:rPr>
              <w:br/>
            </w:r>
            <w:r w:rsidRPr="003F46AE">
              <w:rPr>
                <w:rFonts w:ascii="Times New Roman" w:hAnsi="Times New Roman" w:cs="Times New Roman"/>
                <w:color w:val="auto"/>
                <w:sz w:val="22"/>
                <w:szCs w:val="22"/>
              </w:rPr>
              <w:t xml:space="preserve">i technologii energooszczędnych na terenie LGD zarówno na obiektach publicznych jak i prywatnych </w:t>
            </w:r>
          </w:p>
          <w:p w14:paraId="703226AE"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Potrzeby w zakresie głębokiej termomodernizacji, nowoczesnych systemów ogrzewania, klimatyzacji wszelkich działań ograniczających koszty energii </w:t>
            </w:r>
            <w:r w:rsidR="002A0955">
              <w:rPr>
                <w:rFonts w:ascii="Times New Roman" w:hAnsi="Times New Roman" w:cs="Times New Roman"/>
                <w:color w:val="auto"/>
                <w:sz w:val="22"/>
                <w:szCs w:val="22"/>
              </w:rPr>
              <w:br/>
            </w:r>
            <w:r w:rsidRPr="003F46AE">
              <w:rPr>
                <w:rFonts w:ascii="Times New Roman" w:hAnsi="Times New Roman" w:cs="Times New Roman"/>
                <w:color w:val="auto"/>
                <w:sz w:val="22"/>
                <w:szCs w:val="22"/>
              </w:rPr>
              <w:t>w obiektach publicznych i prywatnych</w:t>
            </w:r>
          </w:p>
          <w:p w14:paraId="4F02C77D"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lastRenderedPageBreak/>
              <w:t>Słaba baza ekonomiczna, mała liczba miejsc pracy, niski udział branż kreatywnych</w:t>
            </w:r>
          </w:p>
          <w:p w14:paraId="38ABDE01"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Znaczne zróżnicowanie w dostępie do szerokopasmowego Internetu i niski poziom e-usług</w:t>
            </w:r>
          </w:p>
          <w:p w14:paraId="34708CCD"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Nadal wymagająca budowania świadomość ekologiczna </w:t>
            </w:r>
          </w:p>
          <w:p w14:paraId="5CD67667"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Braki w dostępie do Internetu szerokopasmowego </w:t>
            </w:r>
          </w:p>
          <w:p w14:paraId="2A8936C5"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Nierozwinięty transport publiczny wewnątrz gminy - częściowe wykluczenie komunikacyjne małych miejscowości – zwłaszcza w weekendy </w:t>
            </w:r>
          </w:p>
          <w:p w14:paraId="6D06E5E0"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Brak bazy noclegowej </w:t>
            </w:r>
          </w:p>
          <w:p w14:paraId="3CADB910"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Słabe więzi społeczne i uwarunkowany kulturowo brak spójnej tożsamość</w:t>
            </w:r>
          </w:p>
          <w:p w14:paraId="6FA169DC" w14:textId="77777777" w:rsidR="003F46AE" w:rsidRPr="003F46AE"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Niewielka ilość innowacyjnych postaw wśród mieszkańców</w:t>
            </w:r>
          </w:p>
          <w:p w14:paraId="1E670EF7" w14:textId="77777777" w:rsidR="003F46AE" w:rsidRPr="003A0432" w:rsidRDefault="003F46AE">
            <w:pPr>
              <w:pStyle w:val="Default"/>
              <w:numPr>
                <w:ilvl w:val="0"/>
                <w:numId w:val="10"/>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Niewystarczająca oferta bezpłatnych zajęć sportowych </w:t>
            </w:r>
            <w:r w:rsidR="00CE53EA">
              <w:rPr>
                <w:rFonts w:ascii="Times New Roman" w:hAnsi="Times New Roman" w:cs="Times New Roman"/>
                <w:color w:val="auto"/>
                <w:sz w:val="22"/>
                <w:szCs w:val="22"/>
              </w:rPr>
              <w:t xml:space="preserve">dla </w:t>
            </w:r>
            <w:r w:rsidRPr="003F46AE">
              <w:rPr>
                <w:rFonts w:ascii="Times New Roman" w:hAnsi="Times New Roman" w:cs="Times New Roman"/>
                <w:color w:val="auto"/>
                <w:sz w:val="22"/>
                <w:szCs w:val="22"/>
              </w:rPr>
              <w:t xml:space="preserve">młodzieży oraz kobiet i seniorów </w:t>
            </w:r>
          </w:p>
        </w:tc>
      </w:tr>
      <w:tr w:rsidR="003F46AE" w:rsidRPr="003F46AE" w14:paraId="451A553B" w14:textId="77777777" w:rsidTr="004C5AF2">
        <w:tc>
          <w:tcPr>
            <w:tcW w:w="2500" w:type="pct"/>
            <w:shd w:val="clear" w:color="auto" w:fill="D9D9D9" w:themeFill="background1" w:themeFillShade="D9"/>
          </w:tcPr>
          <w:p w14:paraId="46349D68" w14:textId="77777777" w:rsidR="003F46AE" w:rsidRPr="003F46AE" w:rsidRDefault="003F46AE" w:rsidP="00B45368">
            <w:pPr>
              <w:pStyle w:val="Default"/>
              <w:spacing w:line="276" w:lineRule="auto"/>
              <w:jc w:val="both"/>
              <w:rPr>
                <w:rFonts w:ascii="Times New Roman" w:hAnsi="Times New Roman" w:cs="Times New Roman"/>
                <w:b/>
                <w:bCs/>
                <w:color w:val="auto"/>
                <w:sz w:val="22"/>
                <w:szCs w:val="22"/>
              </w:rPr>
            </w:pPr>
            <w:r w:rsidRPr="003F46AE">
              <w:rPr>
                <w:rFonts w:ascii="Times New Roman" w:hAnsi="Times New Roman" w:cs="Times New Roman"/>
                <w:b/>
                <w:bCs/>
                <w:color w:val="auto"/>
                <w:sz w:val="22"/>
                <w:szCs w:val="22"/>
              </w:rPr>
              <w:lastRenderedPageBreak/>
              <w:t>Szanse</w:t>
            </w:r>
          </w:p>
        </w:tc>
        <w:tc>
          <w:tcPr>
            <w:tcW w:w="2500" w:type="pct"/>
            <w:shd w:val="clear" w:color="auto" w:fill="D9D9D9" w:themeFill="background1" w:themeFillShade="D9"/>
          </w:tcPr>
          <w:p w14:paraId="6B876AD5" w14:textId="77777777" w:rsidR="003F46AE" w:rsidRPr="003F46AE" w:rsidRDefault="003F46AE" w:rsidP="00B45368">
            <w:pPr>
              <w:pStyle w:val="Default"/>
              <w:spacing w:line="276" w:lineRule="auto"/>
              <w:jc w:val="both"/>
              <w:rPr>
                <w:rFonts w:ascii="Times New Roman" w:hAnsi="Times New Roman" w:cs="Times New Roman"/>
                <w:b/>
                <w:bCs/>
                <w:color w:val="auto"/>
                <w:sz w:val="22"/>
                <w:szCs w:val="22"/>
              </w:rPr>
            </w:pPr>
            <w:r w:rsidRPr="003F46AE">
              <w:rPr>
                <w:rFonts w:ascii="Times New Roman" w:hAnsi="Times New Roman" w:cs="Times New Roman"/>
                <w:b/>
                <w:bCs/>
                <w:color w:val="auto"/>
                <w:sz w:val="22"/>
                <w:szCs w:val="22"/>
              </w:rPr>
              <w:t>Zagrożenia</w:t>
            </w:r>
          </w:p>
        </w:tc>
      </w:tr>
      <w:tr w:rsidR="003F46AE" w:rsidRPr="003F46AE" w14:paraId="45767DD0" w14:textId="77777777" w:rsidTr="004C5AF2">
        <w:tc>
          <w:tcPr>
            <w:tcW w:w="2500" w:type="pct"/>
          </w:tcPr>
          <w:p w14:paraId="1E4488FC"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Więcej postaw przedsiębiorczych wśród ludzi młodych </w:t>
            </w:r>
          </w:p>
          <w:p w14:paraId="4647E923"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Rosnące zainteresowanie lokalną żywnością </w:t>
            </w:r>
          </w:p>
          <w:p w14:paraId="4FC7C964"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Rosnące zainteresowanie ekologiczną żywnością </w:t>
            </w:r>
          </w:p>
          <w:p w14:paraId="3E85EDD3"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Rosnące ceny żywności </w:t>
            </w:r>
          </w:p>
          <w:p w14:paraId="33019218"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Ograniczenie użycia nawozów sztucznych z przyczyn ekonomicznych</w:t>
            </w:r>
          </w:p>
          <w:p w14:paraId="5E4E5F69"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Rosnące zainteresowanie mieszkańców wspólnym spędzaniem czasu oraz aktywizacją w przestrzeni publicznej </w:t>
            </w:r>
          </w:p>
          <w:p w14:paraId="7FAF1DED"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Zwiększający się potencjał sektora społecznego jako inicjatora działań inwestycyjnych – np. KGW, OSP, inne organizacje pozarządowe </w:t>
            </w:r>
          </w:p>
          <w:p w14:paraId="7C1C04AE"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Dostęp do nowych technologii w zakresie OZE, ogrzewania itp. </w:t>
            </w:r>
          </w:p>
          <w:p w14:paraId="59EC8384"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Rosnąca świadomość ekologiczna mieszkańców, rolników, przedsiębiorców potęgowana przez czynniki ekonomiczne </w:t>
            </w:r>
          </w:p>
          <w:p w14:paraId="617E45FA"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Dostęp do środków pomocowych z UE na działania infrastrukturalne </w:t>
            </w:r>
          </w:p>
          <w:p w14:paraId="444F7EA8"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Rosnąca popularność transportu zbiorowego </w:t>
            </w:r>
          </w:p>
          <w:p w14:paraId="38BAD005"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Dostęp do środków pomocowych z UE </w:t>
            </w:r>
            <w:r w:rsidR="0084713F">
              <w:rPr>
                <w:rFonts w:ascii="Times New Roman" w:hAnsi="Times New Roman" w:cs="Times New Roman"/>
                <w:color w:val="auto"/>
                <w:sz w:val="22"/>
                <w:szCs w:val="22"/>
              </w:rPr>
              <w:br/>
            </w:r>
            <w:r w:rsidRPr="003F46AE">
              <w:rPr>
                <w:rFonts w:ascii="Times New Roman" w:hAnsi="Times New Roman" w:cs="Times New Roman"/>
                <w:color w:val="auto"/>
                <w:sz w:val="22"/>
                <w:szCs w:val="22"/>
              </w:rPr>
              <w:t xml:space="preserve">i krajowych na wymianę kotłów, termomodernizację montaż OZE, pomp ciepła itp. </w:t>
            </w:r>
          </w:p>
          <w:p w14:paraId="71CB1340"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Wzrastające znaczenie odnawialnych źródeł energii </w:t>
            </w:r>
          </w:p>
          <w:p w14:paraId="16AE6A60"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Promocja innowacyjnych rozwiązań dla rozwoju regionu</w:t>
            </w:r>
          </w:p>
          <w:p w14:paraId="3C339C8C"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Dostępność funduszy unijnych wspierających przedsiębiorczość, tworzenie miejsc pracy, innowacyjność przedsiębiorstw</w:t>
            </w:r>
          </w:p>
          <w:p w14:paraId="23097F21"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lastRenderedPageBreak/>
              <w:t>Wzrost nakładów na cyfryzację zgodnie z założeniami strategii Europa 2020 i eliminacja wykluczenia cyfrowego</w:t>
            </w:r>
          </w:p>
          <w:p w14:paraId="3E5EC76A" w14:textId="77777777" w:rsidR="003F46AE" w:rsidRPr="003F46AE" w:rsidRDefault="003F46AE">
            <w:pPr>
              <w:pStyle w:val="Default"/>
              <w:numPr>
                <w:ilvl w:val="0"/>
                <w:numId w:val="11"/>
              </w:numPr>
              <w:spacing w:line="276" w:lineRule="auto"/>
              <w:ind w:left="426"/>
              <w:jc w:val="both"/>
              <w:rPr>
                <w:rFonts w:ascii="Times New Roman" w:hAnsi="Times New Roman" w:cs="Times New Roman"/>
                <w:color w:val="FF0000"/>
                <w:sz w:val="22"/>
                <w:szCs w:val="22"/>
              </w:rPr>
            </w:pPr>
            <w:r w:rsidRPr="003F46AE">
              <w:rPr>
                <w:rFonts w:ascii="Times New Roman" w:hAnsi="Times New Roman" w:cs="Times New Roman"/>
                <w:color w:val="auto"/>
                <w:sz w:val="22"/>
                <w:szCs w:val="22"/>
              </w:rPr>
              <w:t>Szkolenia podnoszące lub zmieniające kwalifikacje bezrobotnych, także osób niepełnosprawnych, ludzi młodych , kobiet.</w:t>
            </w:r>
          </w:p>
        </w:tc>
        <w:tc>
          <w:tcPr>
            <w:tcW w:w="2500" w:type="pct"/>
          </w:tcPr>
          <w:p w14:paraId="551510B6" w14:textId="77777777" w:rsidR="003F46AE" w:rsidRPr="003F46AE" w:rsidRDefault="003F46AE">
            <w:pPr>
              <w:pStyle w:val="Default"/>
              <w:numPr>
                <w:ilvl w:val="0"/>
                <w:numId w:val="12"/>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lastRenderedPageBreak/>
              <w:t xml:space="preserve">Duże ryzyko porażki na etapie zakładania działalności gospodarczej </w:t>
            </w:r>
          </w:p>
          <w:p w14:paraId="242F02D7" w14:textId="77777777" w:rsidR="003F46AE" w:rsidRPr="003F46AE" w:rsidRDefault="003F46AE">
            <w:pPr>
              <w:pStyle w:val="Default"/>
              <w:numPr>
                <w:ilvl w:val="0"/>
                <w:numId w:val="12"/>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Wysokie koszty prowadzenia działalności gospodarczej (ZUS</w:t>
            </w:r>
            <w:r w:rsidR="0084713F">
              <w:rPr>
                <w:rFonts w:ascii="Times New Roman" w:hAnsi="Times New Roman" w:cs="Times New Roman"/>
                <w:color w:val="auto"/>
                <w:sz w:val="22"/>
                <w:szCs w:val="22"/>
              </w:rPr>
              <w:t xml:space="preserve"> – wysokie koszty wynagrodzeń pracowników</w:t>
            </w:r>
            <w:r w:rsidRPr="003F46AE">
              <w:rPr>
                <w:rFonts w:ascii="Times New Roman" w:hAnsi="Times New Roman" w:cs="Times New Roman"/>
                <w:color w:val="auto"/>
                <w:sz w:val="22"/>
                <w:szCs w:val="22"/>
              </w:rPr>
              <w:t xml:space="preserve">) </w:t>
            </w:r>
          </w:p>
          <w:p w14:paraId="3A8CBB16" w14:textId="77777777" w:rsidR="003F46AE" w:rsidRPr="003F46AE" w:rsidRDefault="003F46AE">
            <w:pPr>
              <w:pStyle w:val="Default"/>
              <w:numPr>
                <w:ilvl w:val="0"/>
                <w:numId w:val="12"/>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Rosnące koszty prowadzenia inwestycji rozwojowych przez przedsiębiorców </w:t>
            </w:r>
          </w:p>
          <w:p w14:paraId="43F211AF" w14:textId="77777777" w:rsidR="003F46AE" w:rsidRPr="003F46AE" w:rsidRDefault="003F46AE">
            <w:pPr>
              <w:pStyle w:val="Default"/>
              <w:numPr>
                <w:ilvl w:val="0"/>
                <w:numId w:val="12"/>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Skutki pandemii COVID-19 dla rozwoju społeczno-gospodarczego obszaru LGD </w:t>
            </w:r>
          </w:p>
          <w:p w14:paraId="389D467C" w14:textId="77777777" w:rsidR="003F46AE" w:rsidRPr="003F46AE" w:rsidRDefault="003F46AE">
            <w:pPr>
              <w:pStyle w:val="Default"/>
              <w:numPr>
                <w:ilvl w:val="0"/>
                <w:numId w:val="12"/>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Bardzo wysokie koszty kredytów dla przedsiębiorców </w:t>
            </w:r>
          </w:p>
          <w:p w14:paraId="04A5C9B5" w14:textId="77777777" w:rsidR="003F46AE" w:rsidRPr="003F46AE" w:rsidRDefault="003F46AE">
            <w:pPr>
              <w:pStyle w:val="Default"/>
              <w:numPr>
                <w:ilvl w:val="0"/>
                <w:numId w:val="12"/>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Zagrożenie wykluczeniem społecznym osób młodych, kobiet, oraz osób powyżej 60 roku życia.</w:t>
            </w:r>
          </w:p>
          <w:p w14:paraId="6737E33E" w14:textId="77777777" w:rsidR="003F46AE" w:rsidRPr="003F46AE" w:rsidRDefault="003F46AE">
            <w:pPr>
              <w:pStyle w:val="Default"/>
              <w:numPr>
                <w:ilvl w:val="0"/>
                <w:numId w:val="12"/>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Wysokie koszty zapewnienia dostępu do usług publicznych na obszarach wiejskich (kanalizacja, wodociągi, edukacja, kultura, sport) </w:t>
            </w:r>
          </w:p>
          <w:p w14:paraId="6615AE18" w14:textId="77777777" w:rsidR="003F46AE" w:rsidRPr="003F46AE" w:rsidRDefault="003F46AE">
            <w:pPr>
              <w:pStyle w:val="Default"/>
              <w:numPr>
                <w:ilvl w:val="0"/>
                <w:numId w:val="12"/>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Wzrost odsetka seniorów </w:t>
            </w:r>
          </w:p>
          <w:p w14:paraId="68C4B020" w14:textId="77777777" w:rsidR="003F46AE" w:rsidRPr="003F46AE" w:rsidRDefault="003F46AE">
            <w:pPr>
              <w:pStyle w:val="Default"/>
              <w:numPr>
                <w:ilvl w:val="0"/>
                <w:numId w:val="12"/>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Spadające dochody bieżące samorządów konieczne do utrzymania infrastruktury </w:t>
            </w:r>
          </w:p>
          <w:p w14:paraId="5CA59A8F" w14:textId="77777777" w:rsidR="003F46AE" w:rsidRPr="003F46AE" w:rsidRDefault="003F46AE">
            <w:pPr>
              <w:pStyle w:val="Default"/>
              <w:numPr>
                <w:ilvl w:val="0"/>
                <w:numId w:val="12"/>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Zagrożenie epidemiologiczne </w:t>
            </w:r>
          </w:p>
          <w:p w14:paraId="58273F1B" w14:textId="77777777" w:rsidR="003F46AE" w:rsidRPr="003F46AE" w:rsidRDefault="003F46AE">
            <w:pPr>
              <w:pStyle w:val="Default"/>
              <w:numPr>
                <w:ilvl w:val="0"/>
                <w:numId w:val="12"/>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Niewystarczające wsparcie dla energooszczędności oraz OZE na poziomie krajowym </w:t>
            </w:r>
          </w:p>
          <w:p w14:paraId="74ACE2DF" w14:textId="77777777" w:rsidR="003F46AE" w:rsidRPr="003F46AE" w:rsidRDefault="003F46AE">
            <w:pPr>
              <w:pStyle w:val="Default"/>
              <w:numPr>
                <w:ilvl w:val="0"/>
                <w:numId w:val="12"/>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Zmiana sposobu rozliczania energii z fotowoltaiki </w:t>
            </w:r>
            <w:r w:rsidR="002A0955">
              <w:rPr>
                <w:rFonts w:ascii="Times New Roman" w:hAnsi="Times New Roman" w:cs="Times New Roman"/>
                <w:color w:val="auto"/>
                <w:sz w:val="22"/>
                <w:szCs w:val="22"/>
              </w:rPr>
              <w:br/>
            </w:r>
            <w:r w:rsidRPr="003F46AE">
              <w:rPr>
                <w:rFonts w:ascii="Times New Roman" w:hAnsi="Times New Roman" w:cs="Times New Roman"/>
                <w:color w:val="auto"/>
                <w:sz w:val="22"/>
                <w:szCs w:val="22"/>
              </w:rPr>
              <w:t xml:space="preserve">z systemu opustowego na netbilingowy </w:t>
            </w:r>
          </w:p>
          <w:p w14:paraId="27886CB7" w14:textId="77777777" w:rsidR="003F46AE" w:rsidRPr="003F46AE" w:rsidRDefault="003F46AE">
            <w:pPr>
              <w:pStyle w:val="Default"/>
              <w:numPr>
                <w:ilvl w:val="0"/>
                <w:numId w:val="12"/>
              </w:numPr>
              <w:spacing w:line="276" w:lineRule="auto"/>
              <w:ind w:left="284"/>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Pogarszająca się sytuacja finansowa gmin </w:t>
            </w:r>
            <w:r w:rsidR="002A0955">
              <w:rPr>
                <w:rFonts w:ascii="Times New Roman" w:hAnsi="Times New Roman" w:cs="Times New Roman"/>
                <w:color w:val="auto"/>
                <w:sz w:val="22"/>
                <w:szCs w:val="22"/>
              </w:rPr>
              <w:br/>
            </w:r>
            <w:r w:rsidRPr="003F46AE">
              <w:rPr>
                <w:rFonts w:ascii="Times New Roman" w:hAnsi="Times New Roman" w:cs="Times New Roman"/>
                <w:color w:val="auto"/>
                <w:sz w:val="22"/>
                <w:szCs w:val="22"/>
              </w:rPr>
              <w:t>i zmniejszanie możliwości finansowania inwestycji publicznych</w:t>
            </w:r>
          </w:p>
          <w:p w14:paraId="37BF6AF1" w14:textId="77777777" w:rsidR="003F46AE" w:rsidRPr="003F46AE" w:rsidRDefault="003F46AE" w:rsidP="00B45368">
            <w:pPr>
              <w:pStyle w:val="Default"/>
              <w:spacing w:line="276" w:lineRule="auto"/>
              <w:jc w:val="both"/>
              <w:rPr>
                <w:rFonts w:ascii="Times New Roman" w:hAnsi="Times New Roman" w:cs="Times New Roman"/>
                <w:color w:val="auto"/>
                <w:sz w:val="22"/>
                <w:szCs w:val="22"/>
              </w:rPr>
            </w:pPr>
          </w:p>
        </w:tc>
      </w:tr>
    </w:tbl>
    <w:p w14:paraId="6DC55B5E" w14:textId="3D056AC6" w:rsidR="003F46AE" w:rsidRPr="003F46AE" w:rsidRDefault="003F46AE" w:rsidP="00B45368">
      <w:pPr>
        <w:pStyle w:val="Default"/>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W wyniku analizy problemowej potrzeb rozwojowych i potencjałów obszaru wdrażania LSR (problemy) wyznaczono najważniejsze wyzwania stojące przez LGD (cele) oraz grupy docelowe</w:t>
      </w:r>
      <w:r w:rsidR="001D5B41">
        <w:rPr>
          <w:rFonts w:ascii="Times New Roman" w:hAnsi="Times New Roman" w:cs="Times New Roman"/>
          <w:sz w:val="22"/>
          <w:szCs w:val="22"/>
        </w:rPr>
        <w:t xml:space="preserve">, </w:t>
      </w:r>
      <w:r w:rsidR="001D5B41" w:rsidRPr="00BB509B">
        <w:rPr>
          <w:rFonts w:ascii="Times New Roman" w:hAnsi="Times New Roman" w:cs="Times New Roman"/>
          <w:color w:val="auto"/>
          <w:sz w:val="22"/>
          <w:szCs w:val="22"/>
          <w:highlight w:val="yellow"/>
        </w:rPr>
        <w:t xml:space="preserve">w tym grupy osób </w:t>
      </w:r>
      <w:r w:rsidR="00BB509B">
        <w:rPr>
          <w:rFonts w:ascii="Times New Roman" w:hAnsi="Times New Roman" w:cs="Times New Roman"/>
          <w:color w:val="auto"/>
          <w:sz w:val="22"/>
          <w:szCs w:val="22"/>
          <w:highlight w:val="yellow"/>
        </w:rPr>
        <w:br/>
      </w:r>
      <w:r w:rsidR="001D5B41" w:rsidRPr="00BB509B">
        <w:rPr>
          <w:rFonts w:ascii="Times New Roman" w:hAnsi="Times New Roman" w:cs="Times New Roman"/>
          <w:color w:val="auto"/>
          <w:sz w:val="22"/>
          <w:szCs w:val="22"/>
          <w:highlight w:val="yellow"/>
        </w:rPr>
        <w:t>w niekorzystnej sytuacji</w:t>
      </w:r>
      <w:r w:rsidR="001D5B41">
        <w:rPr>
          <w:rFonts w:ascii="Times New Roman" w:hAnsi="Times New Roman" w:cs="Times New Roman"/>
          <w:sz w:val="22"/>
          <w:szCs w:val="22"/>
        </w:rPr>
        <w:t>,</w:t>
      </w:r>
      <w:r w:rsidRPr="003F46AE">
        <w:rPr>
          <w:rFonts w:ascii="Times New Roman" w:hAnsi="Times New Roman" w:cs="Times New Roman"/>
          <w:sz w:val="22"/>
          <w:szCs w:val="22"/>
        </w:rPr>
        <w:t xml:space="preserve"> istotne dla realizacji LSR. </w:t>
      </w:r>
    </w:p>
    <w:p w14:paraId="474F17F0" w14:textId="77777777" w:rsidR="003F46AE" w:rsidRPr="002A04A7" w:rsidRDefault="003F46AE" w:rsidP="002A04A7">
      <w:pPr>
        <w:pStyle w:val="Nagwek2"/>
        <w:numPr>
          <w:ilvl w:val="3"/>
          <w:numId w:val="50"/>
        </w:numPr>
        <w:ind w:left="426" w:hanging="426"/>
        <w:rPr>
          <w:rFonts w:ascii="Times New Roman" w:hAnsi="Times New Roman"/>
          <w:color w:val="auto"/>
          <w:sz w:val="22"/>
          <w:szCs w:val="22"/>
        </w:rPr>
      </w:pPr>
      <w:bookmarkStart w:id="41" w:name="_Toc134092509"/>
      <w:r w:rsidRPr="002A04A7">
        <w:rPr>
          <w:rFonts w:ascii="Times New Roman" w:hAnsi="Times New Roman"/>
          <w:color w:val="auto"/>
          <w:sz w:val="22"/>
          <w:szCs w:val="22"/>
        </w:rPr>
        <w:t>Grupy docelowe</w:t>
      </w:r>
      <w:bookmarkEnd w:id="41"/>
    </w:p>
    <w:p w14:paraId="40563684" w14:textId="77777777" w:rsidR="003F46AE" w:rsidRDefault="003F46AE" w:rsidP="00B45368">
      <w:pPr>
        <w:pStyle w:val="Default"/>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W wyniku badania ankietowego, warsztatów konsultacyjnych z mieszkańcami, warsztatów operacyjnych oraz analizy danych diagnostycznych zidentyfikowano pięć grup docelowych szczególnie istotnych dla realizacji LSR.</w:t>
      </w:r>
    </w:p>
    <w:p w14:paraId="4676481C" w14:textId="77777777" w:rsidR="003F46AE" w:rsidRPr="003F46AE" w:rsidRDefault="003F46AE" w:rsidP="00B45368">
      <w:pPr>
        <w:pStyle w:val="Default"/>
        <w:spacing w:line="276" w:lineRule="auto"/>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1719"/>
        <w:gridCol w:w="2303"/>
        <w:gridCol w:w="2257"/>
        <w:gridCol w:w="2269"/>
        <w:gridCol w:w="1646"/>
      </w:tblGrid>
      <w:tr w:rsidR="003F46AE" w:rsidRPr="003F46AE" w14:paraId="67AA8437" w14:textId="77777777" w:rsidTr="004C5AF2">
        <w:tc>
          <w:tcPr>
            <w:tcW w:w="1601" w:type="dxa"/>
            <w:shd w:val="clear" w:color="auto" w:fill="D9D9D9" w:themeFill="background1" w:themeFillShade="D9"/>
          </w:tcPr>
          <w:p w14:paraId="42B93210" w14:textId="77777777" w:rsidR="003F46AE" w:rsidRPr="003F46AE" w:rsidRDefault="003F46AE" w:rsidP="00B45368">
            <w:pPr>
              <w:pStyle w:val="Default"/>
              <w:spacing w:line="276" w:lineRule="auto"/>
              <w:rPr>
                <w:rFonts w:ascii="Times New Roman" w:hAnsi="Times New Roman" w:cs="Times New Roman"/>
                <w:b/>
                <w:bCs/>
                <w:color w:val="auto"/>
                <w:sz w:val="22"/>
                <w:szCs w:val="22"/>
              </w:rPr>
            </w:pPr>
            <w:r w:rsidRPr="003F46AE">
              <w:rPr>
                <w:rFonts w:ascii="Times New Roman" w:hAnsi="Times New Roman" w:cs="Times New Roman"/>
                <w:b/>
                <w:bCs/>
                <w:color w:val="auto"/>
                <w:sz w:val="22"/>
                <w:szCs w:val="22"/>
              </w:rPr>
              <w:t>Osoby młode</w:t>
            </w:r>
          </w:p>
        </w:tc>
        <w:tc>
          <w:tcPr>
            <w:tcW w:w="2483" w:type="dxa"/>
            <w:shd w:val="clear" w:color="auto" w:fill="D9D9D9" w:themeFill="background1" w:themeFillShade="D9"/>
          </w:tcPr>
          <w:p w14:paraId="55C26C20" w14:textId="77777777" w:rsidR="003F46AE" w:rsidRPr="003F46AE" w:rsidRDefault="003F46AE" w:rsidP="00B45368">
            <w:pPr>
              <w:pStyle w:val="Default"/>
              <w:spacing w:line="276" w:lineRule="auto"/>
              <w:rPr>
                <w:rFonts w:ascii="Times New Roman" w:hAnsi="Times New Roman" w:cs="Times New Roman"/>
                <w:b/>
                <w:bCs/>
                <w:color w:val="auto"/>
                <w:sz w:val="22"/>
                <w:szCs w:val="22"/>
              </w:rPr>
            </w:pPr>
            <w:r w:rsidRPr="003F46AE">
              <w:rPr>
                <w:rFonts w:ascii="Times New Roman" w:hAnsi="Times New Roman" w:cs="Times New Roman"/>
                <w:b/>
                <w:bCs/>
                <w:color w:val="auto"/>
                <w:sz w:val="22"/>
                <w:szCs w:val="22"/>
              </w:rPr>
              <w:t xml:space="preserve">Seniorzy </w:t>
            </w:r>
          </w:p>
        </w:tc>
        <w:tc>
          <w:tcPr>
            <w:tcW w:w="1968" w:type="dxa"/>
            <w:shd w:val="clear" w:color="auto" w:fill="D9D9D9" w:themeFill="background1" w:themeFillShade="D9"/>
          </w:tcPr>
          <w:p w14:paraId="1EBAD913" w14:textId="772762C7" w:rsidR="003F46AE" w:rsidRPr="003F46AE" w:rsidRDefault="003F46AE" w:rsidP="00B45368">
            <w:pPr>
              <w:pStyle w:val="Default"/>
              <w:spacing w:line="276" w:lineRule="auto"/>
              <w:rPr>
                <w:rFonts w:ascii="Times New Roman" w:hAnsi="Times New Roman" w:cs="Times New Roman"/>
                <w:b/>
                <w:bCs/>
                <w:color w:val="auto"/>
                <w:sz w:val="22"/>
                <w:szCs w:val="22"/>
              </w:rPr>
            </w:pPr>
            <w:r w:rsidRPr="001D5B41">
              <w:rPr>
                <w:rFonts w:ascii="Times New Roman" w:hAnsi="Times New Roman" w:cs="Times New Roman"/>
                <w:b/>
                <w:bCs/>
                <w:strike/>
                <w:color w:val="FF0000"/>
                <w:sz w:val="22"/>
                <w:szCs w:val="22"/>
              </w:rPr>
              <w:t>Bezrobotni</w:t>
            </w:r>
            <w:r w:rsidR="001D5B41" w:rsidRPr="001D5B41">
              <w:rPr>
                <w:rFonts w:ascii="Times New Roman" w:hAnsi="Times New Roman" w:cs="Times New Roman"/>
                <w:b/>
                <w:bCs/>
                <w:strike/>
                <w:color w:val="FF0000"/>
                <w:sz w:val="22"/>
                <w:szCs w:val="22"/>
              </w:rPr>
              <w:t xml:space="preserve"> </w:t>
            </w:r>
            <w:r w:rsidR="00BB509B" w:rsidRPr="00BB509B">
              <w:rPr>
                <w:rFonts w:ascii="Times New Roman" w:hAnsi="Times New Roman" w:cs="Times New Roman"/>
                <w:b/>
                <w:bCs/>
                <w:color w:val="auto"/>
                <w:sz w:val="22"/>
                <w:szCs w:val="22"/>
                <w:highlight w:val="yellow"/>
              </w:rPr>
              <w:t>O</w:t>
            </w:r>
            <w:r w:rsidR="001D5B41" w:rsidRPr="00BB509B">
              <w:rPr>
                <w:rFonts w:ascii="Times New Roman" w:hAnsi="Times New Roman" w:cs="Times New Roman"/>
                <w:b/>
                <w:bCs/>
                <w:color w:val="auto"/>
                <w:sz w:val="22"/>
                <w:szCs w:val="22"/>
                <w:highlight w:val="yellow"/>
              </w:rPr>
              <w:t>soby poszukujące zatrudnienia</w:t>
            </w:r>
            <w:r w:rsidRPr="003F46AE">
              <w:rPr>
                <w:rFonts w:ascii="Times New Roman" w:hAnsi="Times New Roman" w:cs="Times New Roman"/>
                <w:b/>
                <w:bCs/>
                <w:color w:val="auto"/>
                <w:sz w:val="22"/>
                <w:szCs w:val="22"/>
              </w:rPr>
              <w:t>, młodzi przedsiębiorcy</w:t>
            </w:r>
          </w:p>
        </w:tc>
        <w:tc>
          <w:tcPr>
            <w:tcW w:w="1670" w:type="dxa"/>
            <w:shd w:val="clear" w:color="auto" w:fill="D9D9D9" w:themeFill="background1" w:themeFillShade="D9"/>
          </w:tcPr>
          <w:p w14:paraId="01267264" w14:textId="5C850BED" w:rsidR="003F46AE" w:rsidRPr="003F46AE" w:rsidRDefault="003F46AE" w:rsidP="00B45368">
            <w:pPr>
              <w:pStyle w:val="Default"/>
              <w:spacing w:line="276" w:lineRule="auto"/>
              <w:rPr>
                <w:rFonts w:ascii="Times New Roman" w:hAnsi="Times New Roman" w:cs="Times New Roman"/>
                <w:b/>
                <w:bCs/>
                <w:color w:val="auto"/>
                <w:sz w:val="22"/>
                <w:szCs w:val="22"/>
              </w:rPr>
            </w:pPr>
            <w:r w:rsidRPr="003F46AE">
              <w:rPr>
                <w:rFonts w:ascii="Times New Roman" w:hAnsi="Times New Roman" w:cs="Times New Roman"/>
                <w:b/>
                <w:bCs/>
                <w:color w:val="auto"/>
                <w:sz w:val="22"/>
                <w:szCs w:val="22"/>
              </w:rPr>
              <w:t>Kobiety</w:t>
            </w:r>
            <w:r w:rsidR="001D5B41">
              <w:rPr>
                <w:rFonts w:ascii="Times New Roman" w:hAnsi="Times New Roman" w:cs="Times New Roman"/>
                <w:b/>
                <w:bCs/>
                <w:color w:val="auto"/>
                <w:sz w:val="22"/>
                <w:szCs w:val="22"/>
              </w:rPr>
              <w:t xml:space="preserve"> </w:t>
            </w:r>
          </w:p>
        </w:tc>
        <w:tc>
          <w:tcPr>
            <w:tcW w:w="1340" w:type="dxa"/>
            <w:shd w:val="clear" w:color="auto" w:fill="D9D9D9" w:themeFill="background1" w:themeFillShade="D9"/>
          </w:tcPr>
          <w:p w14:paraId="3AFF1A8E" w14:textId="77777777" w:rsidR="003F46AE" w:rsidRPr="003F46AE" w:rsidRDefault="003F46AE" w:rsidP="00B45368">
            <w:pPr>
              <w:pStyle w:val="Default"/>
              <w:spacing w:line="276" w:lineRule="auto"/>
              <w:rPr>
                <w:rFonts w:ascii="Times New Roman" w:hAnsi="Times New Roman" w:cs="Times New Roman"/>
                <w:b/>
                <w:bCs/>
                <w:color w:val="auto"/>
                <w:sz w:val="22"/>
                <w:szCs w:val="22"/>
              </w:rPr>
            </w:pPr>
            <w:r w:rsidRPr="003F46AE">
              <w:rPr>
                <w:rFonts w:ascii="Times New Roman" w:hAnsi="Times New Roman" w:cs="Times New Roman"/>
                <w:b/>
                <w:bCs/>
                <w:color w:val="auto"/>
                <w:sz w:val="22"/>
                <w:szCs w:val="22"/>
              </w:rPr>
              <w:t>Lokalni liderzy</w:t>
            </w:r>
          </w:p>
        </w:tc>
      </w:tr>
      <w:tr w:rsidR="003F46AE" w:rsidRPr="003F46AE" w14:paraId="33E5A097" w14:textId="77777777" w:rsidTr="004C5AF2">
        <w:tc>
          <w:tcPr>
            <w:tcW w:w="1601" w:type="dxa"/>
          </w:tcPr>
          <w:p w14:paraId="139F13FD" w14:textId="77777777" w:rsidR="003F46AE" w:rsidRPr="003F46AE" w:rsidRDefault="003F46AE" w:rsidP="00B45368">
            <w:pPr>
              <w:pStyle w:val="Default"/>
              <w:spacing w:line="276" w:lineRule="auto"/>
              <w:rPr>
                <w:rFonts w:ascii="Times New Roman" w:hAnsi="Times New Roman" w:cs="Times New Roman"/>
                <w:color w:val="auto"/>
                <w:sz w:val="22"/>
                <w:szCs w:val="22"/>
              </w:rPr>
            </w:pPr>
            <w:r w:rsidRPr="003F46AE">
              <w:rPr>
                <w:rFonts w:ascii="Times New Roman" w:hAnsi="Times New Roman" w:cs="Times New Roman"/>
                <w:color w:val="auto"/>
                <w:sz w:val="22"/>
                <w:szCs w:val="22"/>
              </w:rPr>
              <w:t>Osoby do 25 roku życia</w:t>
            </w:r>
          </w:p>
        </w:tc>
        <w:tc>
          <w:tcPr>
            <w:tcW w:w="2483" w:type="dxa"/>
          </w:tcPr>
          <w:p w14:paraId="58CE9ADD" w14:textId="77777777" w:rsidR="003F46AE" w:rsidRPr="003F46AE" w:rsidRDefault="003F46AE" w:rsidP="00B45368">
            <w:pPr>
              <w:pStyle w:val="Default"/>
              <w:spacing w:line="276" w:lineRule="auto"/>
              <w:rPr>
                <w:rFonts w:ascii="Times New Roman" w:hAnsi="Times New Roman" w:cs="Times New Roman"/>
                <w:color w:val="auto"/>
                <w:sz w:val="22"/>
                <w:szCs w:val="22"/>
              </w:rPr>
            </w:pPr>
            <w:r w:rsidRPr="003F46AE">
              <w:rPr>
                <w:rFonts w:ascii="Times New Roman" w:hAnsi="Times New Roman" w:cs="Times New Roman"/>
                <w:color w:val="auto"/>
                <w:sz w:val="22"/>
                <w:szCs w:val="22"/>
              </w:rPr>
              <w:t>Osoby 60+, osoby z niepełnosprawnościami</w:t>
            </w:r>
          </w:p>
        </w:tc>
        <w:tc>
          <w:tcPr>
            <w:tcW w:w="1968" w:type="dxa"/>
          </w:tcPr>
          <w:p w14:paraId="0917F4D8" w14:textId="77777777" w:rsidR="003F46AE" w:rsidRPr="003F46AE" w:rsidRDefault="003F46AE" w:rsidP="00B45368">
            <w:pPr>
              <w:pStyle w:val="Default"/>
              <w:spacing w:line="276" w:lineRule="auto"/>
              <w:rPr>
                <w:rFonts w:ascii="Times New Roman" w:hAnsi="Times New Roman" w:cs="Times New Roman"/>
                <w:sz w:val="22"/>
                <w:szCs w:val="22"/>
              </w:rPr>
            </w:pPr>
            <w:r w:rsidRPr="003F46AE">
              <w:rPr>
                <w:rFonts w:ascii="Times New Roman" w:hAnsi="Times New Roman" w:cs="Times New Roman"/>
                <w:sz w:val="22"/>
                <w:szCs w:val="22"/>
              </w:rPr>
              <w:t>Osoby chcące założyć lub rozwijać działalność gospodarczą, osoby poszukujące zatrudnienia</w:t>
            </w:r>
          </w:p>
          <w:p w14:paraId="7718ACCD" w14:textId="77777777" w:rsidR="003F46AE" w:rsidRPr="003F46AE" w:rsidRDefault="003F46AE" w:rsidP="00B45368">
            <w:pPr>
              <w:pStyle w:val="Default"/>
              <w:spacing w:line="276" w:lineRule="auto"/>
              <w:rPr>
                <w:rFonts w:ascii="Times New Roman" w:hAnsi="Times New Roman" w:cs="Times New Roman"/>
                <w:color w:val="auto"/>
                <w:sz w:val="22"/>
                <w:szCs w:val="22"/>
              </w:rPr>
            </w:pPr>
          </w:p>
        </w:tc>
        <w:tc>
          <w:tcPr>
            <w:tcW w:w="1670" w:type="dxa"/>
          </w:tcPr>
          <w:p w14:paraId="08AA265E" w14:textId="77777777" w:rsidR="003F46AE" w:rsidRPr="003F46AE" w:rsidRDefault="003F46AE" w:rsidP="00B45368">
            <w:pPr>
              <w:pStyle w:val="Default"/>
              <w:spacing w:line="276" w:lineRule="auto"/>
              <w:rPr>
                <w:rFonts w:ascii="Times New Roman" w:hAnsi="Times New Roman" w:cs="Times New Roman"/>
                <w:color w:val="auto"/>
                <w:sz w:val="22"/>
                <w:szCs w:val="22"/>
              </w:rPr>
            </w:pPr>
            <w:r w:rsidRPr="003F46AE">
              <w:rPr>
                <w:rFonts w:ascii="Times New Roman" w:hAnsi="Times New Roman" w:cs="Times New Roman"/>
                <w:color w:val="auto"/>
                <w:sz w:val="22"/>
                <w:szCs w:val="22"/>
              </w:rPr>
              <w:t>Kobiety powracające na rynek pracy, również poprzez podejmowanie działalności gospodarczej, podnoszenie kompetencji</w:t>
            </w:r>
          </w:p>
        </w:tc>
        <w:tc>
          <w:tcPr>
            <w:tcW w:w="1340" w:type="dxa"/>
          </w:tcPr>
          <w:p w14:paraId="028E9B3A" w14:textId="77777777" w:rsidR="003F46AE" w:rsidRPr="003F46AE" w:rsidRDefault="003F46AE" w:rsidP="00B45368">
            <w:pPr>
              <w:pStyle w:val="Default"/>
              <w:spacing w:line="276" w:lineRule="auto"/>
              <w:rPr>
                <w:rFonts w:ascii="Times New Roman" w:hAnsi="Times New Roman" w:cs="Times New Roman"/>
                <w:sz w:val="22"/>
                <w:szCs w:val="22"/>
              </w:rPr>
            </w:pPr>
            <w:r w:rsidRPr="003F46AE">
              <w:rPr>
                <w:rFonts w:ascii="Times New Roman" w:hAnsi="Times New Roman" w:cs="Times New Roman"/>
                <w:sz w:val="22"/>
                <w:szCs w:val="22"/>
              </w:rPr>
              <w:t xml:space="preserve">Osoby z sektora społecznego, publicznego i gospodarczego działające na rzecz lokalnych społeczności </w:t>
            </w:r>
          </w:p>
        </w:tc>
      </w:tr>
      <w:tr w:rsidR="003F46AE" w:rsidRPr="003F46AE" w14:paraId="0BA8490C" w14:textId="77777777" w:rsidTr="004C5AF2">
        <w:tc>
          <w:tcPr>
            <w:tcW w:w="1601" w:type="dxa"/>
          </w:tcPr>
          <w:p w14:paraId="0B4E9442" w14:textId="77777777" w:rsidR="003F46AE" w:rsidRPr="003F46AE" w:rsidRDefault="003F46AE" w:rsidP="00B45368">
            <w:pPr>
              <w:pStyle w:val="Default"/>
              <w:spacing w:line="276" w:lineRule="auto"/>
              <w:rPr>
                <w:rFonts w:ascii="Times New Roman" w:hAnsi="Times New Roman" w:cs="Times New Roman"/>
                <w:sz w:val="22"/>
                <w:szCs w:val="22"/>
              </w:rPr>
            </w:pPr>
            <w:r w:rsidRPr="003F46AE">
              <w:rPr>
                <w:rFonts w:ascii="Times New Roman" w:hAnsi="Times New Roman" w:cs="Times New Roman"/>
                <w:sz w:val="22"/>
                <w:szCs w:val="22"/>
              </w:rPr>
              <w:t xml:space="preserve">Przeciwdziałanie depopulacji obszaru LGD wymaga tworzenia korzystnych warunków rozwojowych dla dzieci i młodzieży. Pozytywnie oceniana edukacja wymaga uzupełnienia o ofertę zajęć dodatkowych rozwijających potencjały dzieci. Jednocześnie oferta taka przekłada się na decyzje młodych ludzi o pozostaniu w </w:t>
            </w:r>
            <w:r w:rsidRPr="003F46AE">
              <w:rPr>
                <w:rFonts w:ascii="Times New Roman" w:hAnsi="Times New Roman" w:cs="Times New Roman"/>
                <w:sz w:val="22"/>
                <w:szCs w:val="22"/>
              </w:rPr>
              <w:lastRenderedPageBreak/>
              <w:t xml:space="preserve">rodzinnych miejscowościach i zakładaniu tu rodzin. </w:t>
            </w:r>
          </w:p>
          <w:p w14:paraId="609A5276" w14:textId="77777777" w:rsidR="003F46AE" w:rsidRPr="003F46AE" w:rsidRDefault="003F46AE" w:rsidP="00B45368">
            <w:pPr>
              <w:pStyle w:val="Default"/>
              <w:spacing w:line="276" w:lineRule="auto"/>
              <w:rPr>
                <w:rFonts w:ascii="Times New Roman" w:hAnsi="Times New Roman" w:cs="Times New Roman"/>
                <w:color w:val="auto"/>
                <w:sz w:val="22"/>
                <w:szCs w:val="22"/>
              </w:rPr>
            </w:pPr>
          </w:p>
        </w:tc>
        <w:tc>
          <w:tcPr>
            <w:tcW w:w="2483" w:type="dxa"/>
          </w:tcPr>
          <w:p w14:paraId="1B5A5256" w14:textId="77777777" w:rsidR="003F46AE" w:rsidRPr="003F46AE" w:rsidRDefault="003F46AE" w:rsidP="00B45368">
            <w:pPr>
              <w:pStyle w:val="Default"/>
              <w:spacing w:line="276" w:lineRule="auto"/>
              <w:rPr>
                <w:rFonts w:ascii="Times New Roman" w:hAnsi="Times New Roman" w:cs="Times New Roman"/>
                <w:sz w:val="22"/>
                <w:szCs w:val="22"/>
              </w:rPr>
            </w:pPr>
            <w:r w:rsidRPr="003F46AE">
              <w:rPr>
                <w:rFonts w:ascii="Times New Roman" w:hAnsi="Times New Roman" w:cs="Times New Roman"/>
                <w:sz w:val="22"/>
                <w:szCs w:val="22"/>
              </w:rPr>
              <w:lastRenderedPageBreak/>
              <w:t xml:space="preserve"> Szybko postępujące starzenie się społeczeństwa sprawia, że liczba seniorów rośnie (ponad ¼ mieszkańców obszaru LGD). Na terenach wiejskich problem jest spotęgowany większą chorobowością i niepełnosprawnościami (wypadkowość w rolnictwie). </w:t>
            </w:r>
          </w:p>
          <w:p w14:paraId="73155C12" w14:textId="77777777" w:rsidR="003F46AE" w:rsidRPr="003F46AE" w:rsidRDefault="003F46AE" w:rsidP="00B45368">
            <w:pPr>
              <w:pStyle w:val="Default"/>
              <w:spacing w:line="276" w:lineRule="auto"/>
              <w:rPr>
                <w:rFonts w:ascii="Times New Roman" w:hAnsi="Times New Roman" w:cs="Times New Roman"/>
                <w:color w:val="auto"/>
                <w:sz w:val="22"/>
                <w:szCs w:val="22"/>
              </w:rPr>
            </w:pPr>
            <w:r w:rsidRPr="003F46AE">
              <w:rPr>
                <w:rFonts w:ascii="Times New Roman" w:hAnsi="Times New Roman" w:cs="Times New Roman"/>
                <w:sz w:val="22"/>
                <w:szCs w:val="22"/>
              </w:rPr>
              <w:t xml:space="preserve">Dobrostan psychofizyczny seniorów wiąże się bezpośrednio z ich aktywnością społeczną. Zapewnienie zajęć dla seniorów, a tym samym kontaktów społecznych przyczynia się do ich lepszej kondycji, a także stanowi odciążenie dla </w:t>
            </w:r>
            <w:r w:rsidRPr="003F46AE">
              <w:rPr>
                <w:rFonts w:ascii="Times New Roman" w:hAnsi="Times New Roman" w:cs="Times New Roman"/>
                <w:sz w:val="22"/>
                <w:szCs w:val="22"/>
              </w:rPr>
              <w:lastRenderedPageBreak/>
              <w:t xml:space="preserve">domowników. W części projektów międzypokoleniowych istnieje szansa na wykorzystanie potencjału i doświadczeń seniorów. </w:t>
            </w:r>
          </w:p>
        </w:tc>
        <w:tc>
          <w:tcPr>
            <w:tcW w:w="1968" w:type="dxa"/>
          </w:tcPr>
          <w:p w14:paraId="157A0C89" w14:textId="77777777" w:rsidR="003F46AE" w:rsidRPr="003F46AE" w:rsidRDefault="003F46AE" w:rsidP="00B45368">
            <w:pPr>
              <w:pStyle w:val="Default"/>
              <w:spacing w:line="276" w:lineRule="auto"/>
              <w:rPr>
                <w:rFonts w:ascii="Times New Roman" w:hAnsi="Times New Roman" w:cs="Times New Roman"/>
                <w:sz w:val="22"/>
                <w:szCs w:val="22"/>
              </w:rPr>
            </w:pPr>
            <w:r w:rsidRPr="003F46AE">
              <w:rPr>
                <w:rFonts w:ascii="Times New Roman" w:hAnsi="Times New Roman" w:cs="Times New Roman"/>
                <w:sz w:val="22"/>
                <w:szCs w:val="22"/>
              </w:rPr>
              <w:lastRenderedPageBreak/>
              <w:t xml:space="preserve">Mikroprzedsiębiorstwa zwłaszcza na terenach wiejskich są generatorem miejsc pracy. </w:t>
            </w:r>
          </w:p>
          <w:p w14:paraId="063FB020" w14:textId="77777777" w:rsidR="003F46AE" w:rsidRPr="003F46AE" w:rsidRDefault="003F46AE" w:rsidP="00B45368">
            <w:pPr>
              <w:pStyle w:val="Default"/>
              <w:spacing w:line="276" w:lineRule="auto"/>
              <w:rPr>
                <w:rFonts w:ascii="Times New Roman" w:hAnsi="Times New Roman" w:cs="Times New Roman"/>
                <w:sz w:val="22"/>
                <w:szCs w:val="22"/>
              </w:rPr>
            </w:pPr>
            <w:r w:rsidRPr="003F46AE">
              <w:rPr>
                <w:rFonts w:ascii="Times New Roman" w:hAnsi="Times New Roman" w:cs="Times New Roman"/>
                <w:sz w:val="22"/>
                <w:szCs w:val="22"/>
              </w:rPr>
              <w:t xml:space="preserve">Bariera założenia czy rozwoju na wstępnym etapie działalności gospodarczej sprawia, że młodzi ludzie szukają innych form zarabiania, na terenie LGD często są to wyjazdy do dużych miast lub za granicę. </w:t>
            </w:r>
          </w:p>
          <w:p w14:paraId="5454729F" w14:textId="77777777" w:rsidR="003F46AE" w:rsidRPr="003F46AE" w:rsidRDefault="003F46AE" w:rsidP="00B45368">
            <w:pPr>
              <w:pStyle w:val="Default"/>
              <w:spacing w:line="276" w:lineRule="auto"/>
              <w:rPr>
                <w:rFonts w:ascii="Times New Roman" w:hAnsi="Times New Roman" w:cs="Times New Roman"/>
                <w:sz w:val="22"/>
                <w:szCs w:val="22"/>
              </w:rPr>
            </w:pPr>
            <w:r w:rsidRPr="003F46AE">
              <w:rPr>
                <w:rFonts w:ascii="Times New Roman" w:hAnsi="Times New Roman" w:cs="Times New Roman"/>
                <w:sz w:val="22"/>
                <w:szCs w:val="22"/>
              </w:rPr>
              <w:t xml:space="preserve">To przyczynia się do depopulacji. </w:t>
            </w:r>
          </w:p>
          <w:p w14:paraId="46BE240A" w14:textId="77777777" w:rsidR="003F46AE" w:rsidRPr="003F46AE" w:rsidRDefault="003F46AE" w:rsidP="00B45368">
            <w:pPr>
              <w:pStyle w:val="Default"/>
              <w:spacing w:line="276" w:lineRule="auto"/>
              <w:rPr>
                <w:rFonts w:ascii="Times New Roman" w:hAnsi="Times New Roman" w:cs="Times New Roman"/>
                <w:color w:val="auto"/>
                <w:sz w:val="22"/>
                <w:szCs w:val="22"/>
              </w:rPr>
            </w:pPr>
            <w:r w:rsidRPr="003F46AE">
              <w:rPr>
                <w:rFonts w:ascii="Times New Roman" w:hAnsi="Times New Roman" w:cs="Times New Roman"/>
                <w:sz w:val="22"/>
                <w:szCs w:val="22"/>
              </w:rPr>
              <w:t xml:space="preserve">Wsparcie dla młodych, przedsiębiorczych osób przyczyni się do powstania miejsc pracy, generowania dobrych przykładów dla innych, a pośrednio do </w:t>
            </w:r>
            <w:r w:rsidRPr="003F46AE">
              <w:rPr>
                <w:rFonts w:ascii="Times New Roman" w:hAnsi="Times New Roman" w:cs="Times New Roman"/>
                <w:sz w:val="22"/>
                <w:szCs w:val="22"/>
              </w:rPr>
              <w:lastRenderedPageBreak/>
              <w:t>dostarczenia usług lokalnej społeczności.</w:t>
            </w:r>
          </w:p>
        </w:tc>
        <w:tc>
          <w:tcPr>
            <w:tcW w:w="1670" w:type="dxa"/>
          </w:tcPr>
          <w:p w14:paraId="07796B27" w14:textId="77777777" w:rsidR="003F46AE" w:rsidRPr="003F46AE" w:rsidRDefault="003F46AE" w:rsidP="00B45368">
            <w:pPr>
              <w:pStyle w:val="Default"/>
              <w:spacing w:line="276" w:lineRule="auto"/>
              <w:rPr>
                <w:rFonts w:ascii="Times New Roman" w:hAnsi="Times New Roman" w:cs="Times New Roman"/>
                <w:sz w:val="22"/>
                <w:szCs w:val="22"/>
              </w:rPr>
            </w:pPr>
            <w:r w:rsidRPr="003F46AE">
              <w:rPr>
                <w:rFonts w:ascii="Times New Roman" w:hAnsi="Times New Roman" w:cs="Times New Roman"/>
                <w:sz w:val="22"/>
                <w:szCs w:val="22"/>
              </w:rPr>
              <w:lastRenderedPageBreak/>
              <w:t xml:space="preserve">Większe zagrożenie wykluczeniem społecznym i trudniejsza sytuacja kobiet na rynku pracy. </w:t>
            </w:r>
          </w:p>
          <w:p w14:paraId="581070A3" w14:textId="77777777" w:rsidR="003F46AE" w:rsidRPr="003F46AE" w:rsidRDefault="003F46AE" w:rsidP="00B45368">
            <w:pPr>
              <w:pStyle w:val="Default"/>
              <w:spacing w:line="276" w:lineRule="auto"/>
              <w:rPr>
                <w:rFonts w:ascii="Times New Roman" w:hAnsi="Times New Roman" w:cs="Times New Roman"/>
                <w:color w:val="auto"/>
                <w:sz w:val="22"/>
                <w:szCs w:val="22"/>
              </w:rPr>
            </w:pPr>
            <w:r w:rsidRPr="003F46AE">
              <w:rPr>
                <w:rFonts w:ascii="Times New Roman" w:hAnsi="Times New Roman" w:cs="Times New Roman"/>
                <w:sz w:val="22"/>
                <w:szCs w:val="22"/>
              </w:rPr>
              <w:t xml:space="preserve">Kobiety są na ogół obciążone większą ilością obowiązków domowych oraz sprawowaniem opieki nad dziećmi, przez co, w sytuacji starania się o pracę, są postrzegane przez pracodawców jako mniej efektywne oraz obarczone większym prawdopodobieństwem absencji ze względu np. na chorobę dziecka i konieczność sprawowania nad nim opieki. Barierą w podjęciu pracy zawodowej przez kobiety posiadające </w:t>
            </w:r>
            <w:r w:rsidRPr="003F46AE">
              <w:rPr>
                <w:rFonts w:ascii="Times New Roman" w:hAnsi="Times New Roman" w:cs="Times New Roman"/>
                <w:sz w:val="22"/>
                <w:szCs w:val="22"/>
              </w:rPr>
              <w:lastRenderedPageBreak/>
              <w:t>małe dzieci jest także niewystarczająca infrastruktura socjalna związana z opieką nad dziećmi.</w:t>
            </w:r>
          </w:p>
        </w:tc>
        <w:tc>
          <w:tcPr>
            <w:tcW w:w="1340" w:type="dxa"/>
          </w:tcPr>
          <w:p w14:paraId="09BE0345" w14:textId="77777777" w:rsidR="003F46AE" w:rsidRPr="003F46AE" w:rsidRDefault="003F46AE" w:rsidP="00B45368">
            <w:pPr>
              <w:pStyle w:val="Default"/>
              <w:spacing w:line="276" w:lineRule="auto"/>
              <w:rPr>
                <w:rFonts w:ascii="Times New Roman" w:hAnsi="Times New Roman" w:cs="Times New Roman"/>
                <w:sz w:val="22"/>
                <w:szCs w:val="22"/>
              </w:rPr>
            </w:pPr>
            <w:r w:rsidRPr="003F46AE">
              <w:rPr>
                <w:rFonts w:ascii="Times New Roman" w:hAnsi="Times New Roman" w:cs="Times New Roman"/>
                <w:sz w:val="22"/>
                <w:szCs w:val="22"/>
              </w:rPr>
              <w:lastRenderedPageBreak/>
              <w:t xml:space="preserve">Lokalni liderzy animują aktywność społeczną, to dzięki nim możliwe jest włączanie mieszkańców </w:t>
            </w:r>
            <w:r w:rsidR="0084713F">
              <w:rPr>
                <w:rFonts w:ascii="Times New Roman" w:hAnsi="Times New Roman" w:cs="Times New Roman"/>
                <w:sz w:val="22"/>
                <w:szCs w:val="22"/>
              </w:rPr>
              <w:br/>
            </w:r>
            <w:r w:rsidRPr="003F46AE">
              <w:rPr>
                <w:rFonts w:ascii="Times New Roman" w:hAnsi="Times New Roman" w:cs="Times New Roman"/>
                <w:sz w:val="22"/>
                <w:szCs w:val="22"/>
              </w:rPr>
              <w:t xml:space="preserve">w różne działania i budowanie lokalnych wspólnot. Osoby te funkcjonują </w:t>
            </w:r>
            <w:r w:rsidR="0084713F">
              <w:rPr>
                <w:rFonts w:ascii="Times New Roman" w:hAnsi="Times New Roman" w:cs="Times New Roman"/>
                <w:sz w:val="22"/>
                <w:szCs w:val="22"/>
              </w:rPr>
              <w:br/>
            </w:r>
            <w:r w:rsidRPr="003F46AE">
              <w:rPr>
                <w:rFonts w:ascii="Times New Roman" w:hAnsi="Times New Roman" w:cs="Times New Roman"/>
                <w:sz w:val="22"/>
                <w:szCs w:val="22"/>
              </w:rPr>
              <w:t xml:space="preserve">w sferze organizacji pozarządowych (KGW, OSP, Stowarzyszeń, Fundacji), działają w strukturach samorządowych </w:t>
            </w:r>
            <w:r w:rsidR="0084713F">
              <w:rPr>
                <w:rFonts w:ascii="Times New Roman" w:hAnsi="Times New Roman" w:cs="Times New Roman"/>
                <w:sz w:val="22"/>
                <w:szCs w:val="22"/>
              </w:rPr>
              <w:t>(</w:t>
            </w:r>
            <w:r w:rsidRPr="003F46AE">
              <w:rPr>
                <w:rFonts w:ascii="Times New Roman" w:hAnsi="Times New Roman" w:cs="Times New Roman"/>
                <w:sz w:val="22"/>
                <w:szCs w:val="22"/>
              </w:rPr>
              <w:t>sołtysi, radni</w:t>
            </w:r>
            <w:r w:rsidR="0084713F">
              <w:rPr>
                <w:rFonts w:ascii="Times New Roman" w:hAnsi="Times New Roman" w:cs="Times New Roman"/>
                <w:sz w:val="22"/>
                <w:szCs w:val="22"/>
              </w:rPr>
              <w:t>)</w:t>
            </w:r>
            <w:r w:rsidRPr="003F46AE">
              <w:rPr>
                <w:rFonts w:ascii="Times New Roman" w:hAnsi="Times New Roman" w:cs="Times New Roman"/>
                <w:sz w:val="22"/>
                <w:szCs w:val="22"/>
              </w:rPr>
              <w:t xml:space="preserve"> </w:t>
            </w:r>
            <w:r w:rsidR="0084713F">
              <w:rPr>
                <w:rFonts w:ascii="Times New Roman" w:hAnsi="Times New Roman" w:cs="Times New Roman"/>
                <w:sz w:val="22"/>
                <w:szCs w:val="22"/>
              </w:rPr>
              <w:br/>
            </w:r>
            <w:r w:rsidRPr="003F46AE">
              <w:rPr>
                <w:rFonts w:ascii="Times New Roman" w:hAnsi="Times New Roman" w:cs="Times New Roman"/>
                <w:sz w:val="22"/>
                <w:szCs w:val="22"/>
              </w:rPr>
              <w:lastRenderedPageBreak/>
              <w:t xml:space="preserve">i instytucjach publicznych </w:t>
            </w:r>
          </w:p>
          <w:p w14:paraId="599030AD" w14:textId="77777777" w:rsidR="003F46AE" w:rsidRPr="003F46AE" w:rsidRDefault="003F46AE" w:rsidP="00B45368">
            <w:pPr>
              <w:pStyle w:val="Default"/>
              <w:spacing w:line="276" w:lineRule="auto"/>
              <w:rPr>
                <w:rFonts w:ascii="Times New Roman" w:hAnsi="Times New Roman" w:cs="Times New Roman"/>
                <w:color w:val="auto"/>
                <w:sz w:val="22"/>
                <w:szCs w:val="22"/>
              </w:rPr>
            </w:pPr>
          </w:p>
        </w:tc>
      </w:tr>
    </w:tbl>
    <w:p w14:paraId="52070FEC" w14:textId="77777777" w:rsidR="00F14DE4" w:rsidRDefault="00F14DE4" w:rsidP="00F14DE4">
      <w:pPr>
        <w:pStyle w:val="Akapitzlist"/>
        <w:suppressAutoHyphens w:val="0"/>
        <w:autoSpaceDN/>
        <w:spacing w:after="0"/>
        <w:contextualSpacing/>
        <w:jc w:val="both"/>
        <w:textAlignment w:val="auto"/>
        <w:rPr>
          <w:rFonts w:ascii="Times New Roman" w:hAnsi="Times New Roman"/>
          <w:b/>
          <w:bCs/>
        </w:rPr>
      </w:pPr>
    </w:p>
    <w:p w14:paraId="73FAC445" w14:textId="77777777" w:rsidR="003F46AE" w:rsidRPr="002A04A7" w:rsidRDefault="003F46AE" w:rsidP="002A04A7">
      <w:pPr>
        <w:pStyle w:val="Nagwek2"/>
        <w:numPr>
          <w:ilvl w:val="0"/>
          <w:numId w:val="48"/>
        </w:numPr>
        <w:rPr>
          <w:rFonts w:ascii="Times New Roman" w:hAnsi="Times New Roman"/>
          <w:color w:val="auto"/>
          <w:sz w:val="22"/>
          <w:szCs w:val="22"/>
        </w:rPr>
      </w:pPr>
      <w:bookmarkStart w:id="42" w:name="_Toc134092510"/>
      <w:r w:rsidRPr="002A04A7">
        <w:rPr>
          <w:rFonts w:ascii="Times New Roman" w:hAnsi="Times New Roman"/>
          <w:color w:val="auto"/>
          <w:sz w:val="22"/>
          <w:szCs w:val="22"/>
        </w:rPr>
        <w:t>Potencjał LGD.</w:t>
      </w:r>
      <w:bookmarkEnd w:id="42"/>
    </w:p>
    <w:p w14:paraId="76488EB6" w14:textId="77777777" w:rsidR="003F46AE" w:rsidRPr="002A04A7" w:rsidRDefault="002A04A7" w:rsidP="002A04A7">
      <w:pPr>
        <w:pStyle w:val="Nagwek3"/>
        <w:rPr>
          <w:rFonts w:ascii="Times New Roman" w:hAnsi="Times New Roman" w:cs="Times New Roman"/>
          <w:b/>
          <w:bCs/>
          <w:color w:val="auto"/>
          <w:sz w:val="22"/>
          <w:szCs w:val="22"/>
        </w:rPr>
      </w:pPr>
      <w:bookmarkStart w:id="43" w:name="_Toc134092511"/>
      <w:r w:rsidRPr="002A04A7">
        <w:rPr>
          <w:rFonts w:ascii="Times New Roman" w:hAnsi="Times New Roman" w:cs="Times New Roman"/>
          <w:b/>
          <w:bCs/>
          <w:color w:val="auto"/>
          <w:sz w:val="22"/>
          <w:szCs w:val="22"/>
        </w:rPr>
        <w:t>3.1.</w:t>
      </w:r>
      <w:r w:rsidR="003F46AE" w:rsidRPr="002A04A7">
        <w:rPr>
          <w:rFonts w:ascii="Times New Roman" w:hAnsi="Times New Roman" w:cs="Times New Roman"/>
          <w:b/>
          <w:bCs/>
          <w:color w:val="auto"/>
          <w:sz w:val="22"/>
          <w:szCs w:val="22"/>
        </w:rPr>
        <w:t>Aktywność społeczna</w:t>
      </w:r>
      <w:bookmarkEnd w:id="43"/>
    </w:p>
    <w:p w14:paraId="5897E1DD" w14:textId="77777777" w:rsidR="003F46AE" w:rsidRPr="003F46AE" w:rsidRDefault="003F46AE" w:rsidP="00331A78">
      <w:pPr>
        <w:pStyle w:val="Default"/>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 xml:space="preserve">Zaangażowanie mieszkańców w sprawy publiczne przejawia się między innymi </w:t>
      </w:r>
      <w:r w:rsidRPr="003F46AE">
        <w:rPr>
          <w:rFonts w:ascii="Times New Roman" w:hAnsi="Times New Roman" w:cs="Times New Roman"/>
          <w:sz w:val="22"/>
          <w:szCs w:val="22"/>
        </w:rPr>
        <w:br/>
        <w:t xml:space="preserve">w działalności organizacji pozarządowych, uczestnictwie w kulturze, frekwencji wyborczej oraz chęci do współpracy. Ważnym elementem zachowania kultury jest działalność domów kultury. Prace domów kultury wspierają świetlice wiejskie będące miejscem spotkań, organizacji imprez kulturalnych i towarzyskich mieszkańców gminy. Część świetlic to obiekty remiz OSP. </w:t>
      </w:r>
    </w:p>
    <w:p w14:paraId="55C0BDF7" w14:textId="77777777" w:rsidR="003F46AE" w:rsidRPr="003F46AE" w:rsidRDefault="003F46AE" w:rsidP="00331A78">
      <w:pPr>
        <w:pStyle w:val="Default"/>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 xml:space="preserve">Na terenie LGD działa wiele bibliotek oraz ich filii. Ważnym ich zadaniem jest popularyzowanie zbiorów oraz rozbudzanie i kształtowanie nawyków czytelniczych, czemu służy działalność kulturalno – oświatowa (organizowanie wystaw, lekcji bibliotecznych). Niestety zauważalny jest spadek liczby czytelników w bibliotekach oraz liczby wypożyczeń. Jest to niewątpliwie związane z większą dostępnością do książek oraz informacji </w:t>
      </w:r>
      <w:r w:rsidR="002A0955">
        <w:rPr>
          <w:rFonts w:ascii="Times New Roman" w:hAnsi="Times New Roman" w:cs="Times New Roman"/>
          <w:sz w:val="22"/>
          <w:szCs w:val="22"/>
        </w:rPr>
        <w:br/>
      </w:r>
      <w:r w:rsidRPr="003F46AE">
        <w:rPr>
          <w:rFonts w:ascii="Times New Roman" w:hAnsi="Times New Roman" w:cs="Times New Roman"/>
          <w:sz w:val="22"/>
          <w:szCs w:val="22"/>
        </w:rPr>
        <w:t xml:space="preserve">w Internecie. Z obserwacji wynika, że najliczniejszą grupą uczestników różnych form edukacji czytelniczej </w:t>
      </w:r>
      <w:r w:rsidR="002A0955">
        <w:rPr>
          <w:rFonts w:ascii="Times New Roman" w:hAnsi="Times New Roman" w:cs="Times New Roman"/>
          <w:sz w:val="22"/>
          <w:szCs w:val="22"/>
        </w:rPr>
        <w:br/>
      </w:r>
      <w:r w:rsidRPr="003F46AE">
        <w:rPr>
          <w:rFonts w:ascii="Times New Roman" w:hAnsi="Times New Roman" w:cs="Times New Roman"/>
          <w:sz w:val="22"/>
          <w:szCs w:val="22"/>
        </w:rPr>
        <w:t xml:space="preserve">i kulturalno - oświatowej stanowią dzieci i młodzież. </w:t>
      </w:r>
    </w:p>
    <w:p w14:paraId="5E448F09" w14:textId="77777777" w:rsidR="003F46AE" w:rsidRPr="003F46AE" w:rsidRDefault="003F46AE" w:rsidP="00331A78">
      <w:pPr>
        <w:pStyle w:val="Default"/>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 xml:space="preserve">Na terenie LGD funkcjonują również muzea. Muzeum Regionalne w Zwoleniu, które gromadzi dobra kultury regionalnej, sztuki, historii, numizmatyki, wytworów sztuki profesjonalnej i ludowej, wykopalisk archeologicznych, opracowań naukowych i popularnonaukowych dotyczących Zwolenia i okolic. Muzeum Jana Kochanowskiego </w:t>
      </w:r>
      <w:r w:rsidR="00A805B0">
        <w:rPr>
          <w:rFonts w:ascii="Times New Roman" w:hAnsi="Times New Roman" w:cs="Times New Roman"/>
          <w:sz w:val="22"/>
          <w:szCs w:val="22"/>
        </w:rPr>
        <w:br/>
      </w:r>
      <w:r w:rsidRPr="003F46AE">
        <w:rPr>
          <w:rFonts w:ascii="Times New Roman" w:hAnsi="Times New Roman" w:cs="Times New Roman"/>
          <w:sz w:val="22"/>
          <w:szCs w:val="22"/>
        </w:rPr>
        <w:t>w Czarnolesie zajmuje natomiast 7 sal ekspozycyjnych, oświęconych w całości poecie Janowi Kochanowskiemu. Cała ekspozycja wzbogacona jest gobelinami, przedstawiającymi ważne wydarzenia z życia poety, dawnymi wydaniami dzieł, kopiami dawnego oraz współczesnego malarstwa. Ważnym elementem ekspozycyjnym są zabytkowe meble, szafy, stoły i fotele. Muzeum organizuje wiele wydarzeń o charakterze kulturalnym tj. koncerty muzyki klasycznej oraz jazzowe, inicjatyw</w:t>
      </w:r>
      <w:r w:rsidR="00F14DE4">
        <w:rPr>
          <w:rFonts w:ascii="Times New Roman" w:hAnsi="Times New Roman" w:cs="Times New Roman"/>
          <w:sz w:val="22"/>
          <w:szCs w:val="22"/>
        </w:rPr>
        <w:t>y</w:t>
      </w:r>
      <w:r w:rsidRPr="003F46AE">
        <w:rPr>
          <w:rFonts w:ascii="Times New Roman" w:hAnsi="Times New Roman" w:cs="Times New Roman"/>
          <w:sz w:val="22"/>
          <w:szCs w:val="22"/>
        </w:rPr>
        <w:t xml:space="preserve"> sportow</w:t>
      </w:r>
      <w:r w:rsidR="00F14DE4">
        <w:rPr>
          <w:rFonts w:ascii="Times New Roman" w:hAnsi="Times New Roman" w:cs="Times New Roman"/>
          <w:sz w:val="22"/>
          <w:szCs w:val="22"/>
        </w:rPr>
        <w:t>e</w:t>
      </w:r>
      <w:r w:rsidRPr="003F46AE">
        <w:rPr>
          <w:rFonts w:ascii="Times New Roman" w:hAnsi="Times New Roman" w:cs="Times New Roman"/>
          <w:sz w:val="22"/>
          <w:szCs w:val="22"/>
        </w:rPr>
        <w:t xml:space="preserve"> i prozdrowotn</w:t>
      </w:r>
      <w:r w:rsidR="00F14DE4">
        <w:rPr>
          <w:rFonts w:ascii="Times New Roman" w:hAnsi="Times New Roman" w:cs="Times New Roman"/>
          <w:sz w:val="22"/>
          <w:szCs w:val="22"/>
        </w:rPr>
        <w:t>e</w:t>
      </w:r>
      <w:r w:rsidRPr="003F46AE">
        <w:rPr>
          <w:rFonts w:ascii="Times New Roman" w:hAnsi="Times New Roman" w:cs="Times New Roman"/>
          <w:sz w:val="22"/>
          <w:szCs w:val="22"/>
        </w:rPr>
        <w:t xml:space="preserve"> typu joga. Muzeum kieruje również inicjatywy dla dzieci i młodzieży tj. warsztaty wielkanocne, zajęcia przyrodnicze, „Ferie u Pana Jana”.</w:t>
      </w:r>
    </w:p>
    <w:p w14:paraId="0730321A" w14:textId="77777777" w:rsidR="003F46AE" w:rsidRPr="003F46AE" w:rsidRDefault="003F46AE" w:rsidP="00331A78">
      <w:pPr>
        <w:pStyle w:val="Default"/>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 xml:space="preserve">Na obszarze LGD wzrasta zainteresowanie kulturą fizyczną, zarówno liczba członków klubów sportowych jak i osób ćwiczących rośnie, szczególnie jest to zauważalne w miejscach, w których powstały miejsca rekreacyjne bądź sportowe. </w:t>
      </w:r>
    </w:p>
    <w:p w14:paraId="5EFEBD26" w14:textId="77777777" w:rsidR="003F46AE" w:rsidRPr="003F46AE" w:rsidRDefault="003F46AE" w:rsidP="00331A78">
      <w:pPr>
        <w:pStyle w:val="Default"/>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Wszystkie zespoły folklorystyczne i śpiewacze, koła gospodyń wiejskich, chóry, orkiestry dęte, kluby sportowe i stowarzyszenia są autentycznym potencjałem obszaru realizacji LSR i cenną inicjatywą obywatelską. Ich szczególny walor polega na działaniu oddolnym, inicjowanym przez mieszkańców, odczuwających potrzebę działania na rzecz społeczności lokalnej.</w:t>
      </w:r>
    </w:p>
    <w:p w14:paraId="6DAB535D" w14:textId="77777777" w:rsidR="003F46AE" w:rsidRPr="003F46AE" w:rsidRDefault="003F46AE" w:rsidP="00331A78">
      <w:pPr>
        <w:pStyle w:val="Default"/>
        <w:spacing w:line="276" w:lineRule="auto"/>
        <w:jc w:val="both"/>
        <w:rPr>
          <w:rFonts w:ascii="Times New Roman" w:hAnsi="Times New Roman" w:cs="Times New Roman"/>
          <w:color w:val="244061"/>
          <w:sz w:val="22"/>
          <w:szCs w:val="22"/>
        </w:rPr>
      </w:pPr>
      <w:r w:rsidRPr="003F46AE">
        <w:rPr>
          <w:rFonts w:ascii="Times New Roman" w:hAnsi="Times New Roman" w:cs="Times New Roman"/>
          <w:sz w:val="22"/>
          <w:szCs w:val="22"/>
        </w:rPr>
        <w:t xml:space="preserve">W prawie każdej gminie jest świetlica wiejska lub dom ludowy. Infrastruktura ta wymaga jednak gruntownej modernizacji lub remontu, natomiast w kilku gminach budowy od nowa. </w:t>
      </w:r>
    </w:p>
    <w:p w14:paraId="60A9FA97" w14:textId="77777777" w:rsidR="003F46AE" w:rsidRPr="003F46AE" w:rsidRDefault="003F46AE" w:rsidP="00331A78">
      <w:pPr>
        <w:pStyle w:val="Default"/>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 xml:space="preserve">Na obszarze działania LGD zlokalizowane jest </w:t>
      </w:r>
      <w:r w:rsidR="0084713F">
        <w:rPr>
          <w:rFonts w:ascii="Times New Roman" w:hAnsi="Times New Roman" w:cs="Times New Roman"/>
          <w:color w:val="auto"/>
          <w:sz w:val="22"/>
          <w:szCs w:val="22"/>
        </w:rPr>
        <w:t>219</w:t>
      </w:r>
      <w:r w:rsidRPr="00003C3E">
        <w:rPr>
          <w:rFonts w:ascii="Times New Roman" w:hAnsi="Times New Roman" w:cs="Times New Roman"/>
          <w:color w:val="auto"/>
          <w:sz w:val="22"/>
          <w:szCs w:val="22"/>
        </w:rPr>
        <w:t xml:space="preserve"> </w:t>
      </w:r>
      <w:r w:rsidRPr="003F46AE">
        <w:rPr>
          <w:rFonts w:ascii="Times New Roman" w:hAnsi="Times New Roman" w:cs="Times New Roman"/>
          <w:sz w:val="22"/>
          <w:szCs w:val="22"/>
        </w:rPr>
        <w:t xml:space="preserve">organizacji pozarządowych, a zakres ich działania </w:t>
      </w:r>
      <w:r w:rsidR="002A0955">
        <w:rPr>
          <w:rFonts w:ascii="Times New Roman" w:hAnsi="Times New Roman" w:cs="Times New Roman"/>
          <w:sz w:val="22"/>
          <w:szCs w:val="22"/>
        </w:rPr>
        <w:br/>
      </w:r>
      <w:r w:rsidRPr="003F46AE">
        <w:rPr>
          <w:rFonts w:ascii="Times New Roman" w:hAnsi="Times New Roman" w:cs="Times New Roman"/>
          <w:sz w:val="22"/>
          <w:szCs w:val="22"/>
        </w:rPr>
        <w:t>w poszczególnych gminach jest podobny. Skupiają się na tematyce dotyczącej krzewienia kultury, sportu, integracji i aktywizacji społecznej w tym współpracy z seniorami i młodzieżą. Występują też organizacje miłośników danego terenu oraz pracujące nad rozwojem gminy, wsi czy rolnictwa.</w:t>
      </w:r>
    </w:p>
    <w:p w14:paraId="73FF4A98" w14:textId="77777777" w:rsidR="003F46AE" w:rsidRPr="003F46AE" w:rsidRDefault="003F46AE" w:rsidP="00B45368">
      <w:pPr>
        <w:pStyle w:val="Default"/>
        <w:spacing w:line="276" w:lineRule="auto"/>
        <w:jc w:val="both"/>
        <w:rPr>
          <w:rFonts w:ascii="Times New Roman" w:hAnsi="Times New Roman" w:cs="Times New Roman"/>
          <w:color w:val="auto"/>
          <w:sz w:val="22"/>
          <w:szCs w:val="22"/>
        </w:rPr>
      </w:pPr>
      <w:r w:rsidRPr="003F46AE">
        <w:rPr>
          <w:rFonts w:ascii="Times New Roman" w:hAnsi="Times New Roman" w:cs="Times New Roman"/>
          <w:sz w:val="22"/>
          <w:szCs w:val="22"/>
        </w:rPr>
        <w:t xml:space="preserve">Przez ostatnie lata </w:t>
      </w:r>
      <w:r w:rsidRPr="003F46AE">
        <w:rPr>
          <w:rFonts w:ascii="Times New Roman" w:hAnsi="Times New Roman" w:cs="Times New Roman"/>
          <w:bCs/>
          <w:sz w:val="22"/>
          <w:szCs w:val="22"/>
        </w:rPr>
        <w:t xml:space="preserve">aktywność tych organizacji ulegała tendencjom wzrostowym jak wynika z doświadczenia Stowarzyszenia, ale nadal stanowi to słabą stronę obszaru. </w:t>
      </w:r>
      <w:r w:rsidRPr="003F46AE">
        <w:rPr>
          <w:rFonts w:ascii="Times New Roman" w:hAnsi="Times New Roman" w:cs="Times New Roman"/>
          <w:bCs/>
          <w:color w:val="auto"/>
          <w:sz w:val="22"/>
          <w:szCs w:val="22"/>
        </w:rPr>
        <w:t xml:space="preserve">W aktualnej perspektywie finansowej PROW 2014-2020 skierowano do grup zarówno formalnych jak i nieformalnych wiele inicjatyw, które bazując na </w:t>
      </w:r>
      <w:r w:rsidRPr="003F46AE">
        <w:rPr>
          <w:rFonts w:ascii="Times New Roman" w:hAnsi="Times New Roman" w:cs="Times New Roman"/>
          <w:color w:val="auto"/>
          <w:sz w:val="22"/>
          <w:szCs w:val="22"/>
        </w:rPr>
        <w:t xml:space="preserve">potencjale obszaru będą prowadzić do integracji grup społecznych o różnej specyfice działania i w różnym wieku. </w:t>
      </w:r>
    </w:p>
    <w:p w14:paraId="23DD9DF6" w14:textId="77777777" w:rsidR="003F46AE" w:rsidRPr="003F46AE" w:rsidRDefault="003F46AE" w:rsidP="00B45368">
      <w:pPr>
        <w:pStyle w:val="Default"/>
        <w:spacing w:line="276" w:lineRule="auto"/>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Liczną grupę wśród organizacji stanowią Koła Gospodyń Wiejskich,  na obszarze działa ich aż 54</w:t>
      </w:r>
      <w:r w:rsidR="00003C3E">
        <w:rPr>
          <w:rFonts w:ascii="Times New Roman" w:hAnsi="Times New Roman" w:cs="Times New Roman"/>
          <w:color w:val="auto"/>
          <w:sz w:val="22"/>
          <w:szCs w:val="22"/>
        </w:rPr>
        <w:t>,</w:t>
      </w:r>
      <w:r w:rsidRPr="003F46AE">
        <w:rPr>
          <w:rFonts w:ascii="Times New Roman" w:hAnsi="Times New Roman" w:cs="Times New Roman"/>
          <w:color w:val="auto"/>
          <w:sz w:val="22"/>
          <w:szCs w:val="22"/>
        </w:rPr>
        <w:t xml:space="preserve"> oraz </w:t>
      </w:r>
      <w:r w:rsidRPr="00726578">
        <w:rPr>
          <w:rFonts w:ascii="Times New Roman" w:hAnsi="Times New Roman" w:cs="Times New Roman"/>
          <w:color w:val="auto"/>
          <w:sz w:val="22"/>
          <w:szCs w:val="22"/>
        </w:rPr>
        <w:t>57 jednostek OSP.</w:t>
      </w:r>
      <w:r w:rsidRPr="003F46AE">
        <w:rPr>
          <w:rFonts w:ascii="Times New Roman" w:hAnsi="Times New Roman" w:cs="Times New Roman"/>
          <w:color w:val="auto"/>
          <w:sz w:val="22"/>
          <w:szCs w:val="22"/>
        </w:rPr>
        <w:t xml:space="preserve"> Zwiększanie się liczby organizacji miało miejsce w okresie realizacji LSR 2007-2013 i jest wynikiem m.in. działalności aktywizacyjnej prowadzonej przez LGD. Jednak prawdziwy „boom” na powoływanie różnego rodzaju organizacji tj. stowarzyszenia czy koła gospodyń wiejskich miał miejsce w perspektywie 2014-2020. Działalność </w:t>
      </w:r>
      <w:r w:rsidRPr="003F46AE">
        <w:rPr>
          <w:rFonts w:ascii="Times New Roman" w:hAnsi="Times New Roman" w:cs="Times New Roman"/>
          <w:color w:val="auto"/>
          <w:sz w:val="22"/>
          <w:szCs w:val="22"/>
        </w:rPr>
        <w:lastRenderedPageBreak/>
        <w:t>promocyjna Stowarzyszenia obejmowała szerzenia wiedzy o historii obszaru, ukierunkowała te organizacje na pielęgnację tradycji, organizację imprez lokalnych, kultywowanie tradycji kulinarnych</w:t>
      </w:r>
      <w:r w:rsidR="004F36B3">
        <w:rPr>
          <w:rFonts w:ascii="Times New Roman" w:hAnsi="Times New Roman" w:cs="Times New Roman"/>
          <w:color w:val="auto"/>
          <w:sz w:val="22"/>
          <w:szCs w:val="22"/>
        </w:rPr>
        <w:t>,</w:t>
      </w:r>
      <w:r w:rsidRPr="003F46AE">
        <w:rPr>
          <w:rFonts w:ascii="Times New Roman" w:hAnsi="Times New Roman" w:cs="Times New Roman"/>
          <w:color w:val="auto"/>
          <w:sz w:val="22"/>
          <w:szCs w:val="22"/>
        </w:rPr>
        <w:t xml:space="preserve"> a także wyposażenia się </w:t>
      </w:r>
      <w:r w:rsidR="00A805B0">
        <w:rPr>
          <w:rFonts w:ascii="Times New Roman" w:hAnsi="Times New Roman" w:cs="Times New Roman"/>
          <w:color w:val="auto"/>
          <w:sz w:val="22"/>
          <w:szCs w:val="22"/>
        </w:rPr>
        <w:br/>
      </w:r>
      <w:r w:rsidRPr="003F46AE">
        <w:rPr>
          <w:rFonts w:ascii="Times New Roman" w:hAnsi="Times New Roman" w:cs="Times New Roman"/>
          <w:color w:val="auto"/>
          <w:sz w:val="22"/>
          <w:szCs w:val="22"/>
        </w:rPr>
        <w:t xml:space="preserve">w niezbędne środki. </w:t>
      </w:r>
    </w:p>
    <w:p w14:paraId="080199D9" w14:textId="77777777" w:rsidR="003F46AE" w:rsidRPr="003F46AE" w:rsidRDefault="003F46AE" w:rsidP="00B45368">
      <w:pPr>
        <w:pStyle w:val="Default"/>
        <w:spacing w:line="276" w:lineRule="auto"/>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Badania własne LGD pozwalają na sformułowanie wniosku wskazującego na fakt, iż realizowane przez te organizacje dotychczasowe projekty wzmocniły potencjał tej grupy w zakresie zadań związanych z integracją społeczną jak i udziałem w budowie marki lokalnej Stowarzyszenie „Dziedzictwo i Rozwój”. </w:t>
      </w:r>
    </w:p>
    <w:p w14:paraId="4077C524" w14:textId="77777777" w:rsidR="003F46AE" w:rsidRPr="003F46AE" w:rsidRDefault="003F46AE" w:rsidP="00B45368">
      <w:pPr>
        <w:tabs>
          <w:tab w:val="left" w:pos="1950"/>
        </w:tabs>
        <w:autoSpaceDE w:val="0"/>
        <w:spacing w:after="0" w:line="276" w:lineRule="auto"/>
        <w:jc w:val="both"/>
        <w:rPr>
          <w:rFonts w:ascii="Times New Roman" w:hAnsi="Times New Roman"/>
          <w:sz w:val="24"/>
          <w:szCs w:val="24"/>
        </w:rPr>
      </w:pPr>
      <w:r w:rsidRPr="003F46AE">
        <w:rPr>
          <w:rFonts w:ascii="Times New Roman" w:hAnsi="Times New Roman"/>
          <w:bCs/>
        </w:rPr>
        <w:t>Ilość kół i kobiet zaangażowanych w ich działalność stanowi mocną stronę obszaru LGD, zagrożeniem natomiast jest brak wsparcia finansowego dla inicjatyw podejmowanych przez te organizacje.</w:t>
      </w:r>
    </w:p>
    <w:p w14:paraId="4DD2CF78" w14:textId="77777777" w:rsidR="003F46AE" w:rsidRPr="00F54D61" w:rsidRDefault="003F46AE" w:rsidP="00B45368">
      <w:pPr>
        <w:tabs>
          <w:tab w:val="left" w:pos="1950"/>
        </w:tabs>
        <w:autoSpaceDE w:val="0"/>
        <w:spacing w:after="0" w:line="276" w:lineRule="auto"/>
        <w:jc w:val="both"/>
        <w:rPr>
          <w:rFonts w:ascii="Times New Roman" w:hAnsi="Times New Roman"/>
        </w:rPr>
      </w:pPr>
    </w:p>
    <w:p w14:paraId="2B6DFCD2" w14:textId="77777777" w:rsidR="003F46AE" w:rsidRPr="00D422E9" w:rsidRDefault="003F46AE" w:rsidP="00B45368">
      <w:pPr>
        <w:tabs>
          <w:tab w:val="left" w:pos="1950"/>
        </w:tabs>
        <w:autoSpaceDE w:val="0"/>
        <w:spacing w:after="0" w:line="276" w:lineRule="auto"/>
        <w:jc w:val="both"/>
        <w:rPr>
          <w:rFonts w:ascii="Times New Roman" w:hAnsi="Times New Roman"/>
        </w:rPr>
      </w:pPr>
      <w:r w:rsidRPr="00D422E9">
        <w:rPr>
          <w:rFonts w:ascii="Times New Roman" w:hAnsi="Times New Roman"/>
        </w:rPr>
        <w:t xml:space="preserve">Tabela nr. </w:t>
      </w:r>
      <w:r w:rsidR="00EA4309" w:rsidRPr="00D422E9">
        <w:rPr>
          <w:rFonts w:ascii="Times New Roman" w:hAnsi="Times New Roman"/>
        </w:rPr>
        <w:t xml:space="preserve">7 </w:t>
      </w:r>
      <w:r w:rsidRPr="00D422E9">
        <w:rPr>
          <w:rFonts w:ascii="Times New Roman" w:hAnsi="Times New Roman"/>
        </w:rPr>
        <w:t xml:space="preserve"> Elementy infrastruktury i aktywności społecznej na terenie LGD „Dziedzictwo i Rozwój”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86"/>
        <w:gridCol w:w="2675"/>
        <w:gridCol w:w="2210"/>
        <w:gridCol w:w="1460"/>
      </w:tblGrid>
      <w:tr w:rsidR="003F46AE" w:rsidRPr="003F46AE" w14:paraId="2086B326" w14:textId="77777777" w:rsidTr="004C5AF2">
        <w:trPr>
          <w:trHeight w:val="1056"/>
        </w:trPr>
        <w:tc>
          <w:tcPr>
            <w:tcW w:w="914" w:type="pct"/>
            <w:shd w:val="clear" w:color="auto" w:fill="BFBFBF" w:themeFill="background1" w:themeFillShade="BF"/>
            <w:vAlign w:val="center"/>
          </w:tcPr>
          <w:p w14:paraId="3588D00B"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Gmina</w:t>
            </w:r>
          </w:p>
        </w:tc>
        <w:tc>
          <w:tcPr>
            <w:tcW w:w="974" w:type="pct"/>
            <w:shd w:val="clear" w:color="auto" w:fill="BFBFBF" w:themeFill="background1" w:themeFillShade="BF"/>
            <w:vAlign w:val="center"/>
          </w:tcPr>
          <w:p w14:paraId="5CA201F9"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Liczba wiejskich świetlic</w:t>
            </w:r>
          </w:p>
        </w:tc>
        <w:tc>
          <w:tcPr>
            <w:tcW w:w="1312" w:type="pct"/>
            <w:shd w:val="clear" w:color="auto" w:fill="BFBFBF" w:themeFill="background1" w:themeFillShade="BF"/>
            <w:vAlign w:val="center"/>
          </w:tcPr>
          <w:p w14:paraId="4E328E57"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Liczba organizacji pozarządowych</w:t>
            </w:r>
          </w:p>
        </w:tc>
        <w:tc>
          <w:tcPr>
            <w:tcW w:w="1084" w:type="pct"/>
            <w:shd w:val="clear" w:color="auto" w:fill="BFBFBF" w:themeFill="background1" w:themeFillShade="BF"/>
            <w:vAlign w:val="center"/>
          </w:tcPr>
          <w:p w14:paraId="048B7421"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Liczba Kół Gospodyń Wiejskich</w:t>
            </w:r>
          </w:p>
        </w:tc>
        <w:tc>
          <w:tcPr>
            <w:tcW w:w="716" w:type="pct"/>
            <w:shd w:val="clear" w:color="auto" w:fill="BFBFBF" w:themeFill="background1" w:themeFillShade="BF"/>
            <w:vAlign w:val="center"/>
          </w:tcPr>
          <w:p w14:paraId="74F2C544" w14:textId="77777777" w:rsidR="003F46AE" w:rsidRPr="003F46AE" w:rsidRDefault="003F46AE" w:rsidP="006C1F82">
            <w:pPr>
              <w:autoSpaceDE w:val="0"/>
              <w:adjustRightInd w:val="0"/>
              <w:spacing w:after="0" w:line="276" w:lineRule="auto"/>
              <w:jc w:val="center"/>
              <w:rPr>
                <w:rFonts w:ascii="Times New Roman" w:hAnsi="Times New Roman"/>
                <w:color w:val="000000"/>
              </w:rPr>
            </w:pPr>
            <w:r w:rsidRPr="003F46AE">
              <w:rPr>
                <w:rFonts w:ascii="Times New Roman" w:hAnsi="Times New Roman"/>
                <w:color w:val="000000"/>
              </w:rPr>
              <w:t>Liczba OSP</w:t>
            </w:r>
          </w:p>
        </w:tc>
      </w:tr>
      <w:tr w:rsidR="003F46AE" w:rsidRPr="003F46AE" w14:paraId="4DE51F49" w14:textId="77777777" w:rsidTr="004C5AF2">
        <w:trPr>
          <w:trHeight w:val="311"/>
        </w:trPr>
        <w:tc>
          <w:tcPr>
            <w:tcW w:w="914" w:type="pct"/>
            <w:shd w:val="clear" w:color="auto" w:fill="auto"/>
            <w:vAlign w:val="center"/>
          </w:tcPr>
          <w:p w14:paraId="6A936C94" w14:textId="77777777" w:rsidR="003F46AE" w:rsidRPr="003F46AE" w:rsidRDefault="003F46AE" w:rsidP="00B45368">
            <w:pPr>
              <w:autoSpaceDE w:val="0"/>
              <w:adjustRightInd w:val="0"/>
              <w:spacing w:after="0" w:line="276" w:lineRule="auto"/>
              <w:ind w:left="360"/>
              <w:jc w:val="both"/>
              <w:rPr>
                <w:rFonts w:ascii="Times New Roman" w:hAnsi="Times New Roman"/>
                <w:color w:val="000000"/>
              </w:rPr>
            </w:pPr>
            <w:r w:rsidRPr="003F46AE">
              <w:rPr>
                <w:rFonts w:ascii="Times New Roman" w:hAnsi="Times New Roman"/>
                <w:color w:val="000000"/>
              </w:rPr>
              <w:t>Ciepielów</w:t>
            </w:r>
          </w:p>
        </w:tc>
        <w:tc>
          <w:tcPr>
            <w:tcW w:w="974" w:type="pct"/>
            <w:shd w:val="clear" w:color="auto" w:fill="auto"/>
            <w:vAlign w:val="center"/>
          </w:tcPr>
          <w:p w14:paraId="34B95750"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1</w:t>
            </w:r>
          </w:p>
        </w:tc>
        <w:tc>
          <w:tcPr>
            <w:tcW w:w="1312" w:type="pct"/>
            <w:shd w:val="clear" w:color="auto" w:fill="auto"/>
            <w:vAlign w:val="center"/>
          </w:tcPr>
          <w:p w14:paraId="455760F8"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5</w:t>
            </w:r>
          </w:p>
        </w:tc>
        <w:tc>
          <w:tcPr>
            <w:tcW w:w="1084" w:type="pct"/>
            <w:shd w:val="clear" w:color="auto" w:fill="auto"/>
            <w:vAlign w:val="center"/>
          </w:tcPr>
          <w:p w14:paraId="442FD9D1" w14:textId="77777777" w:rsidR="003F46AE" w:rsidRPr="003F46AE" w:rsidRDefault="003F46AE" w:rsidP="00B45368">
            <w:pPr>
              <w:autoSpaceDE w:val="0"/>
              <w:adjustRightInd w:val="0"/>
              <w:spacing w:after="0" w:line="276" w:lineRule="auto"/>
              <w:ind w:left="360"/>
              <w:jc w:val="center"/>
              <w:rPr>
                <w:rFonts w:ascii="Times New Roman" w:hAnsi="Times New Roman"/>
              </w:rPr>
            </w:pPr>
            <w:r w:rsidRPr="003F46AE">
              <w:rPr>
                <w:rFonts w:ascii="Times New Roman" w:hAnsi="Times New Roman"/>
              </w:rPr>
              <w:t>4</w:t>
            </w:r>
          </w:p>
        </w:tc>
        <w:tc>
          <w:tcPr>
            <w:tcW w:w="716" w:type="pct"/>
            <w:shd w:val="clear" w:color="auto" w:fill="auto"/>
            <w:vAlign w:val="center"/>
          </w:tcPr>
          <w:p w14:paraId="7AC40AF4" w14:textId="77777777" w:rsidR="003F46AE" w:rsidRPr="003F46AE" w:rsidRDefault="003F46AE" w:rsidP="006C1F82">
            <w:pPr>
              <w:autoSpaceDE w:val="0"/>
              <w:adjustRightInd w:val="0"/>
              <w:spacing w:after="0" w:line="276" w:lineRule="auto"/>
              <w:jc w:val="center"/>
              <w:rPr>
                <w:rFonts w:ascii="Times New Roman" w:hAnsi="Times New Roman"/>
                <w:color w:val="000000"/>
              </w:rPr>
            </w:pPr>
            <w:r w:rsidRPr="003F46AE">
              <w:rPr>
                <w:rFonts w:ascii="Times New Roman" w:hAnsi="Times New Roman"/>
                <w:color w:val="000000"/>
              </w:rPr>
              <w:t>5</w:t>
            </w:r>
          </w:p>
        </w:tc>
      </w:tr>
      <w:tr w:rsidR="003F46AE" w:rsidRPr="003F46AE" w14:paraId="0DAA669B" w14:textId="77777777" w:rsidTr="004C5AF2">
        <w:trPr>
          <w:trHeight w:val="311"/>
        </w:trPr>
        <w:tc>
          <w:tcPr>
            <w:tcW w:w="914" w:type="pct"/>
            <w:shd w:val="clear" w:color="auto" w:fill="auto"/>
            <w:vAlign w:val="center"/>
          </w:tcPr>
          <w:p w14:paraId="69EE1C0B" w14:textId="77777777" w:rsidR="003F46AE" w:rsidRPr="003F46AE" w:rsidRDefault="003F46AE" w:rsidP="00B45368">
            <w:pPr>
              <w:autoSpaceDE w:val="0"/>
              <w:adjustRightInd w:val="0"/>
              <w:spacing w:after="0" w:line="276" w:lineRule="auto"/>
              <w:ind w:left="360"/>
              <w:jc w:val="both"/>
              <w:rPr>
                <w:rFonts w:ascii="Times New Roman" w:hAnsi="Times New Roman"/>
                <w:color w:val="000000"/>
              </w:rPr>
            </w:pPr>
            <w:r w:rsidRPr="003F46AE">
              <w:rPr>
                <w:rFonts w:ascii="Times New Roman" w:hAnsi="Times New Roman"/>
                <w:color w:val="000000"/>
              </w:rPr>
              <w:t>Gózd</w:t>
            </w:r>
          </w:p>
        </w:tc>
        <w:tc>
          <w:tcPr>
            <w:tcW w:w="974" w:type="pct"/>
            <w:shd w:val="clear" w:color="auto" w:fill="auto"/>
            <w:vAlign w:val="center"/>
          </w:tcPr>
          <w:p w14:paraId="6EB6BABE"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12</w:t>
            </w:r>
          </w:p>
        </w:tc>
        <w:tc>
          <w:tcPr>
            <w:tcW w:w="1312" w:type="pct"/>
            <w:shd w:val="clear" w:color="auto" w:fill="auto"/>
            <w:vAlign w:val="center"/>
          </w:tcPr>
          <w:p w14:paraId="732708AD"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3</w:t>
            </w:r>
          </w:p>
        </w:tc>
        <w:tc>
          <w:tcPr>
            <w:tcW w:w="1084" w:type="pct"/>
            <w:shd w:val="clear" w:color="auto" w:fill="auto"/>
            <w:vAlign w:val="center"/>
          </w:tcPr>
          <w:p w14:paraId="3B84C637" w14:textId="77777777" w:rsidR="003F46AE" w:rsidRPr="003F46AE" w:rsidRDefault="003F46AE" w:rsidP="00B45368">
            <w:pPr>
              <w:autoSpaceDE w:val="0"/>
              <w:adjustRightInd w:val="0"/>
              <w:spacing w:after="0" w:line="276" w:lineRule="auto"/>
              <w:ind w:left="360"/>
              <w:jc w:val="center"/>
              <w:rPr>
                <w:rFonts w:ascii="Times New Roman" w:hAnsi="Times New Roman"/>
              </w:rPr>
            </w:pPr>
            <w:r w:rsidRPr="003F46AE">
              <w:rPr>
                <w:rFonts w:ascii="Times New Roman" w:hAnsi="Times New Roman"/>
              </w:rPr>
              <w:t>11</w:t>
            </w:r>
          </w:p>
        </w:tc>
        <w:tc>
          <w:tcPr>
            <w:tcW w:w="716" w:type="pct"/>
            <w:shd w:val="clear" w:color="auto" w:fill="auto"/>
            <w:vAlign w:val="center"/>
          </w:tcPr>
          <w:p w14:paraId="6FB4FF13" w14:textId="77777777" w:rsidR="003F46AE" w:rsidRPr="003F46AE" w:rsidRDefault="003F46AE" w:rsidP="006C1F82">
            <w:pPr>
              <w:autoSpaceDE w:val="0"/>
              <w:adjustRightInd w:val="0"/>
              <w:spacing w:after="0" w:line="276" w:lineRule="auto"/>
              <w:jc w:val="center"/>
              <w:rPr>
                <w:rFonts w:ascii="Times New Roman" w:hAnsi="Times New Roman"/>
                <w:color w:val="000000"/>
              </w:rPr>
            </w:pPr>
            <w:r w:rsidRPr="003F46AE">
              <w:rPr>
                <w:rFonts w:ascii="Times New Roman" w:hAnsi="Times New Roman"/>
                <w:color w:val="000000"/>
              </w:rPr>
              <w:t>7</w:t>
            </w:r>
          </w:p>
        </w:tc>
      </w:tr>
      <w:tr w:rsidR="003F46AE" w:rsidRPr="003F46AE" w14:paraId="76591471" w14:textId="77777777" w:rsidTr="004C5AF2">
        <w:trPr>
          <w:trHeight w:val="311"/>
        </w:trPr>
        <w:tc>
          <w:tcPr>
            <w:tcW w:w="914" w:type="pct"/>
            <w:shd w:val="clear" w:color="auto" w:fill="auto"/>
            <w:vAlign w:val="center"/>
          </w:tcPr>
          <w:p w14:paraId="5D2EEE98" w14:textId="77777777" w:rsidR="003F46AE" w:rsidRPr="003F46AE" w:rsidRDefault="003F46AE" w:rsidP="00B45368">
            <w:pPr>
              <w:autoSpaceDE w:val="0"/>
              <w:adjustRightInd w:val="0"/>
              <w:spacing w:after="0" w:line="276" w:lineRule="auto"/>
              <w:ind w:left="360"/>
              <w:jc w:val="both"/>
              <w:rPr>
                <w:rFonts w:ascii="Times New Roman" w:hAnsi="Times New Roman"/>
                <w:color w:val="000000"/>
              </w:rPr>
            </w:pPr>
            <w:r w:rsidRPr="003F46AE">
              <w:rPr>
                <w:rFonts w:ascii="Times New Roman" w:hAnsi="Times New Roman"/>
                <w:color w:val="000000"/>
              </w:rPr>
              <w:t>Jastrzębia</w:t>
            </w:r>
          </w:p>
        </w:tc>
        <w:tc>
          <w:tcPr>
            <w:tcW w:w="974" w:type="pct"/>
            <w:shd w:val="clear" w:color="auto" w:fill="auto"/>
            <w:vAlign w:val="center"/>
          </w:tcPr>
          <w:p w14:paraId="6C843673"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4</w:t>
            </w:r>
          </w:p>
        </w:tc>
        <w:tc>
          <w:tcPr>
            <w:tcW w:w="1312" w:type="pct"/>
            <w:shd w:val="clear" w:color="auto" w:fill="auto"/>
            <w:vAlign w:val="center"/>
          </w:tcPr>
          <w:p w14:paraId="2729D5EF"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10</w:t>
            </w:r>
          </w:p>
        </w:tc>
        <w:tc>
          <w:tcPr>
            <w:tcW w:w="1084" w:type="pct"/>
            <w:shd w:val="clear" w:color="auto" w:fill="auto"/>
            <w:vAlign w:val="center"/>
          </w:tcPr>
          <w:p w14:paraId="0B010AEB" w14:textId="77777777" w:rsidR="003F46AE" w:rsidRPr="003F46AE" w:rsidRDefault="003F46AE" w:rsidP="00B45368">
            <w:pPr>
              <w:autoSpaceDE w:val="0"/>
              <w:adjustRightInd w:val="0"/>
              <w:spacing w:after="0" w:line="276" w:lineRule="auto"/>
              <w:ind w:left="360"/>
              <w:jc w:val="center"/>
              <w:rPr>
                <w:rFonts w:ascii="Times New Roman" w:hAnsi="Times New Roman"/>
              </w:rPr>
            </w:pPr>
            <w:r w:rsidRPr="003F46AE">
              <w:rPr>
                <w:rFonts w:ascii="Times New Roman" w:hAnsi="Times New Roman"/>
              </w:rPr>
              <w:t>18</w:t>
            </w:r>
          </w:p>
        </w:tc>
        <w:tc>
          <w:tcPr>
            <w:tcW w:w="716" w:type="pct"/>
            <w:shd w:val="clear" w:color="auto" w:fill="auto"/>
            <w:vAlign w:val="center"/>
          </w:tcPr>
          <w:p w14:paraId="420C8BB9" w14:textId="77777777" w:rsidR="003F46AE" w:rsidRPr="003F46AE" w:rsidRDefault="003F46AE" w:rsidP="006C1F82">
            <w:pPr>
              <w:autoSpaceDE w:val="0"/>
              <w:adjustRightInd w:val="0"/>
              <w:spacing w:after="0" w:line="276" w:lineRule="auto"/>
              <w:jc w:val="center"/>
              <w:rPr>
                <w:rFonts w:ascii="Times New Roman" w:hAnsi="Times New Roman"/>
                <w:color w:val="000000"/>
              </w:rPr>
            </w:pPr>
            <w:r w:rsidRPr="003F46AE">
              <w:rPr>
                <w:rFonts w:ascii="Times New Roman" w:hAnsi="Times New Roman"/>
                <w:color w:val="000000"/>
              </w:rPr>
              <w:t>4</w:t>
            </w:r>
          </w:p>
        </w:tc>
      </w:tr>
      <w:tr w:rsidR="003F46AE" w:rsidRPr="003F46AE" w14:paraId="55D212E1" w14:textId="77777777" w:rsidTr="004C5AF2">
        <w:trPr>
          <w:trHeight w:val="311"/>
        </w:trPr>
        <w:tc>
          <w:tcPr>
            <w:tcW w:w="914" w:type="pct"/>
            <w:shd w:val="clear" w:color="auto" w:fill="auto"/>
            <w:vAlign w:val="center"/>
          </w:tcPr>
          <w:p w14:paraId="527223E4" w14:textId="77777777" w:rsidR="003F46AE" w:rsidRPr="003F46AE" w:rsidRDefault="003F46AE" w:rsidP="00B45368">
            <w:pPr>
              <w:autoSpaceDE w:val="0"/>
              <w:adjustRightInd w:val="0"/>
              <w:spacing w:after="0" w:line="276" w:lineRule="auto"/>
              <w:ind w:left="360"/>
              <w:jc w:val="both"/>
              <w:rPr>
                <w:rFonts w:ascii="Times New Roman" w:hAnsi="Times New Roman"/>
                <w:color w:val="000000"/>
              </w:rPr>
            </w:pPr>
            <w:r w:rsidRPr="003F46AE">
              <w:rPr>
                <w:rFonts w:ascii="Times New Roman" w:hAnsi="Times New Roman"/>
                <w:color w:val="000000"/>
              </w:rPr>
              <w:t>Jedlnia - Letnisko</w:t>
            </w:r>
          </w:p>
        </w:tc>
        <w:tc>
          <w:tcPr>
            <w:tcW w:w="974" w:type="pct"/>
            <w:shd w:val="clear" w:color="auto" w:fill="auto"/>
            <w:vAlign w:val="center"/>
          </w:tcPr>
          <w:p w14:paraId="7FD7D0F1"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1</w:t>
            </w:r>
          </w:p>
        </w:tc>
        <w:tc>
          <w:tcPr>
            <w:tcW w:w="1312" w:type="pct"/>
            <w:shd w:val="clear" w:color="auto" w:fill="auto"/>
            <w:vAlign w:val="center"/>
          </w:tcPr>
          <w:p w14:paraId="1577BC11"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8</w:t>
            </w:r>
          </w:p>
        </w:tc>
        <w:tc>
          <w:tcPr>
            <w:tcW w:w="1084" w:type="pct"/>
            <w:shd w:val="clear" w:color="auto" w:fill="auto"/>
            <w:vAlign w:val="center"/>
          </w:tcPr>
          <w:p w14:paraId="2D769E3C" w14:textId="77777777" w:rsidR="003F46AE" w:rsidRPr="003F46AE" w:rsidRDefault="003F46AE" w:rsidP="00B45368">
            <w:pPr>
              <w:autoSpaceDE w:val="0"/>
              <w:adjustRightInd w:val="0"/>
              <w:spacing w:after="0" w:line="276" w:lineRule="auto"/>
              <w:ind w:left="360"/>
              <w:jc w:val="center"/>
              <w:rPr>
                <w:rFonts w:ascii="Times New Roman" w:hAnsi="Times New Roman"/>
              </w:rPr>
            </w:pPr>
            <w:r w:rsidRPr="003F46AE">
              <w:rPr>
                <w:rFonts w:ascii="Times New Roman" w:hAnsi="Times New Roman"/>
              </w:rPr>
              <w:t>5</w:t>
            </w:r>
          </w:p>
        </w:tc>
        <w:tc>
          <w:tcPr>
            <w:tcW w:w="716" w:type="pct"/>
            <w:shd w:val="clear" w:color="auto" w:fill="auto"/>
            <w:vAlign w:val="center"/>
          </w:tcPr>
          <w:p w14:paraId="3AA13745" w14:textId="77777777" w:rsidR="003F46AE" w:rsidRPr="003F46AE" w:rsidRDefault="003F46AE" w:rsidP="006C1F82">
            <w:pPr>
              <w:autoSpaceDE w:val="0"/>
              <w:adjustRightInd w:val="0"/>
              <w:spacing w:after="0" w:line="276" w:lineRule="auto"/>
              <w:jc w:val="center"/>
              <w:rPr>
                <w:rFonts w:ascii="Times New Roman" w:hAnsi="Times New Roman"/>
                <w:color w:val="000000"/>
              </w:rPr>
            </w:pPr>
            <w:r w:rsidRPr="003F46AE">
              <w:rPr>
                <w:rFonts w:ascii="Times New Roman" w:hAnsi="Times New Roman"/>
                <w:color w:val="000000"/>
              </w:rPr>
              <w:t>2</w:t>
            </w:r>
          </w:p>
        </w:tc>
      </w:tr>
      <w:tr w:rsidR="003F46AE" w:rsidRPr="003F46AE" w14:paraId="6ECD2E41" w14:textId="77777777" w:rsidTr="004C5AF2">
        <w:trPr>
          <w:trHeight w:val="311"/>
        </w:trPr>
        <w:tc>
          <w:tcPr>
            <w:tcW w:w="914" w:type="pct"/>
            <w:shd w:val="clear" w:color="auto" w:fill="auto"/>
            <w:vAlign w:val="center"/>
          </w:tcPr>
          <w:p w14:paraId="772B2025" w14:textId="77777777" w:rsidR="003F46AE" w:rsidRPr="003F46AE" w:rsidRDefault="003F46AE" w:rsidP="00B45368">
            <w:pPr>
              <w:autoSpaceDE w:val="0"/>
              <w:adjustRightInd w:val="0"/>
              <w:spacing w:after="0" w:line="276" w:lineRule="auto"/>
              <w:ind w:left="360"/>
              <w:jc w:val="both"/>
              <w:rPr>
                <w:rFonts w:ascii="Times New Roman" w:hAnsi="Times New Roman"/>
                <w:color w:val="000000"/>
              </w:rPr>
            </w:pPr>
            <w:r w:rsidRPr="003F46AE">
              <w:rPr>
                <w:rFonts w:ascii="Times New Roman" w:hAnsi="Times New Roman"/>
                <w:color w:val="000000"/>
              </w:rPr>
              <w:t>Kazanów</w:t>
            </w:r>
          </w:p>
        </w:tc>
        <w:tc>
          <w:tcPr>
            <w:tcW w:w="974" w:type="pct"/>
            <w:shd w:val="clear" w:color="auto" w:fill="auto"/>
            <w:vAlign w:val="center"/>
          </w:tcPr>
          <w:p w14:paraId="4C7D268C"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0</w:t>
            </w:r>
          </w:p>
        </w:tc>
        <w:tc>
          <w:tcPr>
            <w:tcW w:w="1312" w:type="pct"/>
            <w:shd w:val="clear" w:color="auto" w:fill="auto"/>
            <w:vAlign w:val="center"/>
          </w:tcPr>
          <w:p w14:paraId="783CB37B"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2</w:t>
            </w:r>
          </w:p>
        </w:tc>
        <w:tc>
          <w:tcPr>
            <w:tcW w:w="1084" w:type="pct"/>
            <w:shd w:val="clear" w:color="auto" w:fill="auto"/>
            <w:vAlign w:val="center"/>
          </w:tcPr>
          <w:p w14:paraId="4BBE61BB" w14:textId="77777777" w:rsidR="003F46AE" w:rsidRPr="003F46AE" w:rsidRDefault="003F46AE" w:rsidP="00B45368">
            <w:pPr>
              <w:autoSpaceDE w:val="0"/>
              <w:adjustRightInd w:val="0"/>
              <w:spacing w:after="0" w:line="276" w:lineRule="auto"/>
              <w:ind w:left="360"/>
              <w:jc w:val="center"/>
              <w:rPr>
                <w:rFonts w:ascii="Times New Roman" w:hAnsi="Times New Roman"/>
              </w:rPr>
            </w:pPr>
            <w:r w:rsidRPr="003F46AE">
              <w:rPr>
                <w:rFonts w:ascii="Times New Roman" w:hAnsi="Times New Roman"/>
              </w:rPr>
              <w:t>3</w:t>
            </w:r>
          </w:p>
        </w:tc>
        <w:tc>
          <w:tcPr>
            <w:tcW w:w="716" w:type="pct"/>
            <w:shd w:val="clear" w:color="auto" w:fill="auto"/>
            <w:vAlign w:val="center"/>
          </w:tcPr>
          <w:p w14:paraId="61B81A13" w14:textId="77777777" w:rsidR="003F46AE" w:rsidRPr="003F46AE" w:rsidRDefault="003F46AE" w:rsidP="006C1F82">
            <w:pPr>
              <w:autoSpaceDE w:val="0"/>
              <w:adjustRightInd w:val="0"/>
              <w:spacing w:after="0" w:line="276" w:lineRule="auto"/>
              <w:jc w:val="center"/>
              <w:rPr>
                <w:rFonts w:ascii="Times New Roman" w:hAnsi="Times New Roman"/>
                <w:color w:val="000000"/>
              </w:rPr>
            </w:pPr>
            <w:r w:rsidRPr="003F46AE">
              <w:rPr>
                <w:rFonts w:ascii="Times New Roman" w:hAnsi="Times New Roman"/>
                <w:color w:val="000000"/>
              </w:rPr>
              <w:t>8</w:t>
            </w:r>
          </w:p>
        </w:tc>
      </w:tr>
      <w:tr w:rsidR="003F46AE" w:rsidRPr="003F46AE" w14:paraId="405829C9" w14:textId="77777777" w:rsidTr="004C5AF2">
        <w:trPr>
          <w:trHeight w:val="311"/>
        </w:trPr>
        <w:tc>
          <w:tcPr>
            <w:tcW w:w="914" w:type="pct"/>
            <w:shd w:val="clear" w:color="auto" w:fill="auto"/>
            <w:vAlign w:val="center"/>
          </w:tcPr>
          <w:p w14:paraId="50746E45" w14:textId="77777777" w:rsidR="003F46AE" w:rsidRPr="003F46AE" w:rsidRDefault="003F46AE" w:rsidP="00B45368">
            <w:pPr>
              <w:autoSpaceDE w:val="0"/>
              <w:adjustRightInd w:val="0"/>
              <w:spacing w:after="0" w:line="276" w:lineRule="auto"/>
              <w:ind w:left="360"/>
              <w:jc w:val="both"/>
              <w:rPr>
                <w:rFonts w:ascii="Times New Roman" w:hAnsi="Times New Roman"/>
                <w:color w:val="000000"/>
              </w:rPr>
            </w:pPr>
            <w:r w:rsidRPr="003F46AE">
              <w:rPr>
                <w:rFonts w:ascii="Times New Roman" w:hAnsi="Times New Roman"/>
                <w:color w:val="000000"/>
              </w:rPr>
              <w:t>Pionki m.</w:t>
            </w:r>
          </w:p>
        </w:tc>
        <w:tc>
          <w:tcPr>
            <w:tcW w:w="974" w:type="pct"/>
            <w:shd w:val="clear" w:color="auto" w:fill="auto"/>
            <w:vAlign w:val="center"/>
          </w:tcPr>
          <w:p w14:paraId="1DB7343F"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0</w:t>
            </w:r>
          </w:p>
        </w:tc>
        <w:tc>
          <w:tcPr>
            <w:tcW w:w="1312" w:type="pct"/>
            <w:shd w:val="clear" w:color="auto" w:fill="auto"/>
            <w:vAlign w:val="center"/>
          </w:tcPr>
          <w:p w14:paraId="185C0CF0"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46</w:t>
            </w:r>
          </w:p>
        </w:tc>
        <w:tc>
          <w:tcPr>
            <w:tcW w:w="1084" w:type="pct"/>
            <w:shd w:val="clear" w:color="auto" w:fill="auto"/>
            <w:vAlign w:val="center"/>
          </w:tcPr>
          <w:p w14:paraId="1E690192" w14:textId="77777777" w:rsidR="003F46AE" w:rsidRPr="003F46AE" w:rsidRDefault="003F46AE" w:rsidP="00B45368">
            <w:pPr>
              <w:autoSpaceDE w:val="0"/>
              <w:adjustRightInd w:val="0"/>
              <w:spacing w:after="0" w:line="276" w:lineRule="auto"/>
              <w:ind w:left="360"/>
              <w:jc w:val="center"/>
              <w:rPr>
                <w:rFonts w:ascii="Times New Roman" w:hAnsi="Times New Roman"/>
              </w:rPr>
            </w:pPr>
            <w:r w:rsidRPr="003F46AE">
              <w:rPr>
                <w:rFonts w:ascii="Times New Roman" w:hAnsi="Times New Roman"/>
              </w:rPr>
              <w:t>0</w:t>
            </w:r>
          </w:p>
        </w:tc>
        <w:tc>
          <w:tcPr>
            <w:tcW w:w="716" w:type="pct"/>
            <w:shd w:val="clear" w:color="auto" w:fill="auto"/>
            <w:vAlign w:val="center"/>
          </w:tcPr>
          <w:p w14:paraId="3D6E0239" w14:textId="77777777" w:rsidR="003F46AE" w:rsidRPr="003F46AE" w:rsidRDefault="003F46AE" w:rsidP="006C1F82">
            <w:pPr>
              <w:autoSpaceDE w:val="0"/>
              <w:adjustRightInd w:val="0"/>
              <w:spacing w:after="0" w:line="276" w:lineRule="auto"/>
              <w:jc w:val="center"/>
              <w:rPr>
                <w:rFonts w:ascii="Times New Roman" w:hAnsi="Times New Roman"/>
                <w:color w:val="000000"/>
              </w:rPr>
            </w:pPr>
            <w:r w:rsidRPr="003F46AE">
              <w:rPr>
                <w:rFonts w:ascii="Times New Roman" w:hAnsi="Times New Roman"/>
                <w:color w:val="000000"/>
              </w:rPr>
              <w:t>1</w:t>
            </w:r>
          </w:p>
        </w:tc>
      </w:tr>
      <w:tr w:rsidR="003F46AE" w:rsidRPr="003F46AE" w14:paraId="1A245B17" w14:textId="77777777" w:rsidTr="004C5AF2">
        <w:trPr>
          <w:trHeight w:val="311"/>
        </w:trPr>
        <w:tc>
          <w:tcPr>
            <w:tcW w:w="914" w:type="pct"/>
            <w:shd w:val="clear" w:color="auto" w:fill="auto"/>
            <w:vAlign w:val="center"/>
          </w:tcPr>
          <w:p w14:paraId="1147DF23" w14:textId="77777777" w:rsidR="003F46AE" w:rsidRPr="003F46AE" w:rsidRDefault="003F46AE" w:rsidP="00B45368">
            <w:pPr>
              <w:autoSpaceDE w:val="0"/>
              <w:adjustRightInd w:val="0"/>
              <w:spacing w:after="0" w:line="276" w:lineRule="auto"/>
              <w:ind w:left="360"/>
              <w:jc w:val="both"/>
              <w:rPr>
                <w:rFonts w:ascii="Times New Roman" w:hAnsi="Times New Roman"/>
                <w:color w:val="000000"/>
              </w:rPr>
            </w:pPr>
            <w:r w:rsidRPr="003F46AE">
              <w:rPr>
                <w:rFonts w:ascii="Times New Roman" w:hAnsi="Times New Roman"/>
                <w:color w:val="000000"/>
              </w:rPr>
              <w:t>Pionki g.</w:t>
            </w:r>
          </w:p>
        </w:tc>
        <w:tc>
          <w:tcPr>
            <w:tcW w:w="974" w:type="pct"/>
            <w:shd w:val="clear" w:color="auto" w:fill="auto"/>
            <w:vAlign w:val="center"/>
          </w:tcPr>
          <w:p w14:paraId="0D47F066"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0</w:t>
            </w:r>
          </w:p>
        </w:tc>
        <w:tc>
          <w:tcPr>
            <w:tcW w:w="1312" w:type="pct"/>
            <w:shd w:val="clear" w:color="auto" w:fill="auto"/>
            <w:vAlign w:val="center"/>
          </w:tcPr>
          <w:p w14:paraId="1BDE32C1" w14:textId="77777777" w:rsidR="003F46AE" w:rsidRPr="003F46AE" w:rsidRDefault="003F46AE" w:rsidP="00B45368">
            <w:pPr>
              <w:autoSpaceDE w:val="0"/>
              <w:adjustRightInd w:val="0"/>
              <w:spacing w:after="0" w:line="276" w:lineRule="auto"/>
              <w:ind w:left="360"/>
              <w:jc w:val="center"/>
              <w:rPr>
                <w:rFonts w:ascii="Times New Roman" w:hAnsi="Times New Roman"/>
                <w:color w:val="000000"/>
                <w:highlight w:val="yellow"/>
              </w:rPr>
            </w:pPr>
            <w:r w:rsidRPr="003F46AE">
              <w:rPr>
                <w:rFonts w:ascii="Times New Roman" w:hAnsi="Times New Roman"/>
                <w:color w:val="000000"/>
              </w:rPr>
              <w:t>7</w:t>
            </w:r>
          </w:p>
        </w:tc>
        <w:tc>
          <w:tcPr>
            <w:tcW w:w="1084" w:type="pct"/>
            <w:shd w:val="clear" w:color="auto" w:fill="auto"/>
            <w:vAlign w:val="center"/>
          </w:tcPr>
          <w:p w14:paraId="364DC458" w14:textId="77777777" w:rsidR="003F46AE" w:rsidRPr="003F46AE" w:rsidRDefault="00EA038B" w:rsidP="00B45368">
            <w:pPr>
              <w:autoSpaceDE w:val="0"/>
              <w:adjustRightInd w:val="0"/>
              <w:spacing w:after="0" w:line="276" w:lineRule="auto"/>
              <w:ind w:left="360"/>
              <w:jc w:val="center"/>
              <w:rPr>
                <w:rFonts w:ascii="Times New Roman" w:hAnsi="Times New Roman"/>
              </w:rPr>
            </w:pPr>
            <w:r>
              <w:rPr>
                <w:rFonts w:ascii="Times New Roman" w:hAnsi="Times New Roman"/>
              </w:rPr>
              <w:t>5</w:t>
            </w:r>
          </w:p>
        </w:tc>
        <w:tc>
          <w:tcPr>
            <w:tcW w:w="716" w:type="pct"/>
            <w:shd w:val="clear" w:color="auto" w:fill="auto"/>
            <w:vAlign w:val="center"/>
          </w:tcPr>
          <w:p w14:paraId="60724094" w14:textId="77777777" w:rsidR="003F46AE" w:rsidRPr="003F46AE" w:rsidRDefault="003F46AE" w:rsidP="006C1F82">
            <w:pPr>
              <w:autoSpaceDE w:val="0"/>
              <w:adjustRightInd w:val="0"/>
              <w:spacing w:after="0" w:line="276" w:lineRule="auto"/>
              <w:jc w:val="center"/>
              <w:rPr>
                <w:rFonts w:ascii="Times New Roman" w:hAnsi="Times New Roman"/>
                <w:color w:val="000000"/>
              </w:rPr>
            </w:pPr>
            <w:r w:rsidRPr="003F46AE">
              <w:rPr>
                <w:rFonts w:ascii="Times New Roman" w:hAnsi="Times New Roman"/>
                <w:color w:val="000000"/>
              </w:rPr>
              <w:t>5</w:t>
            </w:r>
          </w:p>
        </w:tc>
      </w:tr>
      <w:tr w:rsidR="003F46AE" w:rsidRPr="003F46AE" w14:paraId="6F726EBE" w14:textId="77777777" w:rsidTr="004C5AF2">
        <w:trPr>
          <w:trHeight w:val="311"/>
        </w:trPr>
        <w:tc>
          <w:tcPr>
            <w:tcW w:w="914" w:type="pct"/>
            <w:shd w:val="clear" w:color="auto" w:fill="auto"/>
            <w:vAlign w:val="center"/>
          </w:tcPr>
          <w:p w14:paraId="7FC7355A" w14:textId="77777777" w:rsidR="003F46AE" w:rsidRPr="003F46AE" w:rsidRDefault="003F46AE" w:rsidP="00B45368">
            <w:pPr>
              <w:autoSpaceDE w:val="0"/>
              <w:adjustRightInd w:val="0"/>
              <w:spacing w:after="0" w:line="276" w:lineRule="auto"/>
              <w:ind w:left="360"/>
              <w:jc w:val="both"/>
              <w:rPr>
                <w:rFonts w:ascii="Times New Roman" w:hAnsi="Times New Roman"/>
                <w:color w:val="000000"/>
              </w:rPr>
            </w:pPr>
            <w:r w:rsidRPr="003F46AE">
              <w:rPr>
                <w:rFonts w:ascii="Times New Roman" w:hAnsi="Times New Roman"/>
                <w:color w:val="000000"/>
              </w:rPr>
              <w:t>Policzna</w:t>
            </w:r>
          </w:p>
        </w:tc>
        <w:tc>
          <w:tcPr>
            <w:tcW w:w="974" w:type="pct"/>
            <w:shd w:val="clear" w:color="auto" w:fill="auto"/>
            <w:vAlign w:val="center"/>
          </w:tcPr>
          <w:p w14:paraId="1856C026"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2</w:t>
            </w:r>
          </w:p>
        </w:tc>
        <w:tc>
          <w:tcPr>
            <w:tcW w:w="1312" w:type="pct"/>
            <w:shd w:val="clear" w:color="auto" w:fill="auto"/>
            <w:vAlign w:val="center"/>
          </w:tcPr>
          <w:p w14:paraId="53162E6C"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3</w:t>
            </w:r>
          </w:p>
        </w:tc>
        <w:tc>
          <w:tcPr>
            <w:tcW w:w="1084" w:type="pct"/>
            <w:shd w:val="clear" w:color="auto" w:fill="auto"/>
            <w:vAlign w:val="center"/>
          </w:tcPr>
          <w:p w14:paraId="14FFBD0E" w14:textId="77777777" w:rsidR="003F46AE" w:rsidRPr="003F46AE" w:rsidRDefault="003F46AE" w:rsidP="00B45368">
            <w:pPr>
              <w:autoSpaceDE w:val="0"/>
              <w:adjustRightInd w:val="0"/>
              <w:spacing w:after="0" w:line="276" w:lineRule="auto"/>
              <w:ind w:left="360"/>
              <w:jc w:val="center"/>
              <w:rPr>
                <w:rFonts w:ascii="Times New Roman" w:hAnsi="Times New Roman"/>
              </w:rPr>
            </w:pPr>
            <w:r w:rsidRPr="003F46AE">
              <w:rPr>
                <w:rFonts w:ascii="Times New Roman" w:hAnsi="Times New Roman"/>
              </w:rPr>
              <w:t>1</w:t>
            </w:r>
          </w:p>
        </w:tc>
        <w:tc>
          <w:tcPr>
            <w:tcW w:w="716" w:type="pct"/>
            <w:shd w:val="clear" w:color="auto" w:fill="auto"/>
            <w:vAlign w:val="center"/>
          </w:tcPr>
          <w:p w14:paraId="32047111" w14:textId="77777777" w:rsidR="003F46AE" w:rsidRPr="003F46AE" w:rsidRDefault="003F46AE" w:rsidP="006C1F82">
            <w:pPr>
              <w:autoSpaceDE w:val="0"/>
              <w:adjustRightInd w:val="0"/>
              <w:spacing w:after="0" w:line="276" w:lineRule="auto"/>
              <w:jc w:val="center"/>
              <w:rPr>
                <w:rFonts w:ascii="Times New Roman" w:hAnsi="Times New Roman"/>
                <w:color w:val="000000"/>
              </w:rPr>
            </w:pPr>
            <w:r w:rsidRPr="003F46AE">
              <w:rPr>
                <w:rFonts w:ascii="Times New Roman" w:hAnsi="Times New Roman"/>
                <w:color w:val="000000"/>
              </w:rPr>
              <w:t>5</w:t>
            </w:r>
          </w:p>
        </w:tc>
      </w:tr>
      <w:tr w:rsidR="003F46AE" w:rsidRPr="003F46AE" w14:paraId="1B899234" w14:textId="77777777" w:rsidTr="004C5AF2">
        <w:trPr>
          <w:trHeight w:val="330"/>
        </w:trPr>
        <w:tc>
          <w:tcPr>
            <w:tcW w:w="914" w:type="pct"/>
            <w:shd w:val="clear" w:color="auto" w:fill="auto"/>
            <w:vAlign w:val="center"/>
          </w:tcPr>
          <w:p w14:paraId="140F5980" w14:textId="77777777" w:rsidR="003F46AE" w:rsidRPr="003F46AE" w:rsidRDefault="003F46AE" w:rsidP="00B45368">
            <w:pPr>
              <w:autoSpaceDE w:val="0"/>
              <w:adjustRightInd w:val="0"/>
              <w:spacing w:after="0" w:line="276" w:lineRule="auto"/>
              <w:ind w:left="360"/>
              <w:jc w:val="both"/>
              <w:rPr>
                <w:rFonts w:ascii="Times New Roman" w:hAnsi="Times New Roman"/>
                <w:color w:val="000000"/>
              </w:rPr>
            </w:pPr>
            <w:r w:rsidRPr="003F46AE">
              <w:rPr>
                <w:rFonts w:ascii="Times New Roman" w:hAnsi="Times New Roman"/>
                <w:color w:val="000000"/>
              </w:rPr>
              <w:t>Przyłęk</w:t>
            </w:r>
          </w:p>
        </w:tc>
        <w:tc>
          <w:tcPr>
            <w:tcW w:w="974" w:type="pct"/>
            <w:shd w:val="clear" w:color="auto" w:fill="auto"/>
            <w:vAlign w:val="center"/>
          </w:tcPr>
          <w:p w14:paraId="2BE93B53"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7</w:t>
            </w:r>
          </w:p>
        </w:tc>
        <w:tc>
          <w:tcPr>
            <w:tcW w:w="1312" w:type="pct"/>
            <w:shd w:val="clear" w:color="auto" w:fill="auto"/>
            <w:vAlign w:val="center"/>
          </w:tcPr>
          <w:p w14:paraId="2D959EFE"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1</w:t>
            </w:r>
          </w:p>
        </w:tc>
        <w:tc>
          <w:tcPr>
            <w:tcW w:w="1084" w:type="pct"/>
            <w:shd w:val="clear" w:color="auto" w:fill="auto"/>
            <w:vAlign w:val="center"/>
          </w:tcPr>
          <w:p w14:paraId="600146D2" w14:textId="77777777" w:rsidR="003F46AE" w:rsidRPr="003F46AE" w:rsidRDefault="003F46AE" w:rsidP="00B45368">
            <w:pPr>
              <w:autoSpaceDE w:val="0"/>
              <w:adjustRightInd w:val="0"/>
              <w:spacing w:after="0" w:line="276" w:lineRule="auto"/>
              <w:ind w:left="360"/>
              <w:jc w:val="center"/>
              <w:rPr>
                <w:rFonts w:ascii="Times New Roman" w:hAnsi="Times New Roman"/>
              </w:rPr>
            </w:pPr>
            <w:r w:rsidRPr="003F46AE">
              <w:rPr>
                <w:rFonts w:ascii="Times New Roman" w:hAnsi="Times New Roman"/>
              </w:rPr>
              <w:t>4</w:t>
            </w:r>
          </w:p>
        </w:tc>
        <w:tc>
          <w:tcPr>
            <w:tcW w:w="716" w:type="pct"/>
            <w:shd w:val="clear" w:color="auto" w:fill="auto"/>
            <w:vAlign w:val="center"/>
          </w:tcPr>
          <w:p w14:paraId="2C06CA3F" w14:textId="77777777" w:rsidR="003F46AE" w:rsidRPr="003F46AE" w:rsidRDefault="003F46AE" w:rsidP="006C1F82">
            <w:pPr>
              <w:autoSpaceDE w:val="0"/>
              <w:adjustRightInd w:val="0"/>
              <w:spacing w:after="0" w:line="276" w:lineRule="auto"/>
              <w:jc w:val="center"/>
              <w:rPr>
                <w:rFonts w:ascii="Times New Roman" w:hAnsi="Times New Roman"/>
                <w:color w:val="000000"/>
              </w:rPr>
            </w:pPr>
            <w:r w:rsidRPr="003F46AE">
              <w:rPr>
                <w:rFonts w:ascii="Times New Roman" w:hAnsi="Times New Roman"/>
                <w:color w:val="000000"/>
              </w:rPr>
              <w:t>10</w:t>
            </w:r>
          </w:p>
        </w:tc>
      </w:tr>
      <w:tr w:rsidR="003F46AE" w:rsidRPr="003F46AE" w14:paraId="7A8F2F99" w14:textId="77777777" w:rsidTr="004C5AF2">
        <w:trPr>
          <w:trHeight w:val="330"/>
        </w:trPr>
        <w:tc>
          <w:tcPr>
            <w:tcW w:w="914" w:type="pct"/>
            <w:shd w:val="clear" w:color="auto" w:fill="auto"/>
            <w:vAlign w:val="center"/>
          </w:tcPr>
          <w:p w14:paraId="07BA9B07" w14:textId="77777777" w:rsidR="003F46AE" w:rsidRPr="003F46AE" w:rsidRDefault="003F46AE" w:rsidP="00B45368">
            <w:pPr>
              <w:autoSpaceDE w:val="0"/>
              <w:adjustRightInd w:val="0"/>
              <w:spacing w:after="0" w:line="276" w:lineRule="auto"/>
              <w:ind w:left="360"/>
              <w:jc w:val="both"/>
              <w:rPr>
                <w:rFonts w:ascii="Times New Roman" w:hAnsi="Times New Roman"/>
                <w:color w:val="000000"/>
              </w:rPr>
            </w:pPr>
            <w:r w:rsidRPr="003F46AE">
              <w:rPr>
                <w:rFonts w:ascii="Times New Roman" w:hAnsi="Times New Roman"/>
                <w:color w:val="000000"/>
              </w:rPr>
              <w:t>Tczów</w:t>
            </w:r>
          </w:p>
        </w:tc>
        <w:tc>
          <w:tcPr>
            <w:tcW w:w="974" w:type="pct"/>
            <w:shd w:val="clear" w:color="auto" w:fill="auto"/>
            <w:vAlign w:val="center"/>
          </w:tcPr>
          <w:p w14:paraId="1CDA0F9F"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3</w:t>
            </w:r>
          </w:p>
        </w:tc>
        <w:tc>
          <w:tcPr>
            <w:tcW w:w="1312" w:type="pct"/>
            <w:shd w:val="clear" w:color="auto" w:fill="auto"/>
            <w:vAlign w:val="center"/>
          </w:tcPr>
          <w:p w14:paraId="74960373"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1</w:t>
            </w:r>
          </w:p>
        </w:tc>
        <w:tc>
          <w:tcPr>
            <w:tcW w:w="1084" w:type="pct"/>
            <w:shd w:val="clear" w:color="auto" w:fill="auto"/>
            <w:vAlign w:val="center"/>
          </w:tcPr>
          <w:p w14:paraId="3A0F57ED" w14:textId="77777777" w:rsidR="003F46AE" w:rsidRPr="003F46AE" w:rsidRDefault="003F46AE" w:rsidP="00B45368">
            <w:pPr>
              <w:autoSpaceDE w:val="0"/>
              <w:adjustRightInd w:val="0"/>
              <w:spacing w:after="0" w:line="276" w:lineRule="auto"/>
              <w:ind w:left="360"/>
              <w:jc w:val="center"/>
              <w:rPr>
                <w:rFonts w:ascii="Times New Roman" w:hAnsi="Times New Roman"/>
              </w:rPr>
            </w:pPr>
            <w:r w:rsidRPr="003F46AE">
              <w:rPr>
                <w:rFonts w:ascii="Times New Roman" w:hAnsi="Times New Roman"/>
              </w:rPr>
              <w:t>2</w:t>
            </w:r>
          </w:p>
        </w:tc>
        <w:tc>
          <w:tcPr>
            <w:tcW w:w="716" w:type="pct"/>
            <w:shd w:val="clear" w:color="auto" w:fill="auto"/>
            <w:vAlign w:val="center"/>
          </w:tcPr>
          <w:p w14:paraId="79ACF064" w14:textId="77777777" w:rsidR="003F46AE" w:rsidRPr="003F46AE" w:rsidRDefault="003F46AE" w:rsidP="006C1F82">
            <w:pPr>
              <w:autoSpaceDE w:val="0"/>
              <w:adjustRightInd w:val="0"/>
              <w:spacing w:after="0" w:line="276" w:lineRule="auto"/>
              <w:jc w:val="center"/>
              <w:rPr>
                <w:rFonts w:ascii="Times New Roman" w:hAnsi="Times New Roman"/>
                <w:color w:val="000000"/>
              </w:rPr>
            </w:pPr>
            <w:r w:rsidRPr="003F46AE">
              <w:rPr>
                <w:rFonts w:ascii="Times New Roman" w:hAnsi="Times New Roman"/>
                <w:color w:val="000000"/>
              </w:rPr>
              <w:t>4</w:t>
            </w:r>
          </w:p>
        </w:tc>
      </w:tr>
      <w:tr w:rsidR="003F46AE" w:rsidRPr="003F46AE" w14:paraId="37987F3B" w14:textId="77777777" w:rsidTr="004C5AF2">
        <w:trPr>
          <w:trHeight w:val="330"/>
        </w:trPr>
        <w:tc>
          <w:tcPr>
            <w:tcW w:w="914" w:type="pct"/>
            <w:shd w:val="clear" w:color="auto" w:fill="auto"/>
            <w:vAlign w:val="center"/>
          </w:tcPr>
          <w:p w14:paraId="622209C6" w14:textId="77777777" w:rsidR="003F46AE" w:rsidRPr="003F46AE" w:rsidRDefault="003F46AE" w:rsidP="00B45368">
            <w:pPr>
              <w:autoSpaceDE w:val="0"/>
              <w:adjustRightInd w:val="0"/>
              <w:spacing w:after="0" w:line="276" w:lineRule="auto"/>
              <w:ind w:left="360"/>
              <w:jc w:val="both"/>
              <w:rPr>
                <w:rFonts w:ascii="Times New Roman" w:hAnsi="Times New Roman"/>
                <w:color w:val="000000"/>
              </w:rPr>
            </w:pPr>
            <w:r w:rsidRPr="003F46AE">
              <w:rPr>
                <w:rFonts w:ascii="Times New Roman" w:hAnsi="Times New Roman"/>
                <w:color w:val="000000"/>
              </w:rPr>
              <w:t>Zwoleń</w:t>
            </w:r>
          </w:p>
        </w:tc>
        <w:tc>
          <w:tcPr>
            <w:tcW w:w="974" w:type="pct"/>
            <w:shd w:val="clear" w:color="auto" w:fill="auto"/>
            <w:vAlign w:val="center"/>
          </w:tcPr>
          <w:p w14:paraId="4EDDE13F"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6</w:t>
            </w:r>
          </w:p>
        </w:tc>
        <w:tc>
          <w:tcPr>
            <w:tcW w:w="1312" w:type="pct"/>
            <w:shd w:val="clear" w:color="auto" w:fill="auto"/>
            <w:vAlign w:val="center"/>
          </w:tcPr>
          <w:p w14:paraId="31171271" w14:textId="77777777" w:rsidR="003F46AE" w:rsidRPr="003F46AE" w:rsidRDefault="003F46AE" w:rsidP="00B45368">
            <w:pPr>
              <w:autoSpaceDE w:val="0"/>
              <w:adjustRightInd w:val="0"/>
              <w:spacing w:after="0" w:line="276" w:lineRule="auto"/>
              <w:ind w:left="360"/>
              <w:jc w:val="center"/>
              <w:rPr>
                <w:rFonts w:ascii="Times New Roman" w:hAnsi="Times New Roman"/>
                <w:color w:val="000000"/>
              </w:rPr>
            </w:pPr>
            <w:r w:rsidRPr="003F46AE">
              <w:rPr>
                <w:rFonts w:ascii="Times New Roman" w:hAnsi="Times New Roman"/>
                <w:color w:val="000000"/>
              </w:rPr>
              <w:t>22</w:t>
            </w:r>
          </w:p>
        </w:tc>
        <w:tc>
          <w:tcPr>
            <w:tcW w:w="1084" w:type="pct"/>
            <w:shd w:val="clear" w:color="auto" w:fill="auto"/>
            <w:vAlign w:val="center"/>
          </w:tcPr>
          <w:p w14:paraId="5D2B49BF" w14:textId="77777777" w:rsidR="003F46AE" w:rsidRPr="003F46AE" w:rsidRDefault="003F46AE" w:rsidP="00B45368">
            <w:pPr>
              <w:autoSpaceDE w:val="0"/>
              <w:adjustRightInd w:val="0"/>
              <w:spacing w:after="0" w:line="276" w:lineRule="auto"/>
              <w:ind w:left="360"/>
              <w:jc w:val="center"/>
              <w:rPr>
                <w:rFonts w:ascii="Times New Roman" w:hAnsi="Times New Roman"/>
              </w:rPr>
            </w:pPr>
            <w:r w:rsidRPr="003F46AE">
              <w:rPr>
                <w:rFonts w:ascii="Times New Roman" w:hAnsi="Times New Roman"/>
              </w:rPr>
              <w:t>3</w:t>
            </w:r>
          </w:p>
        </w:tc>
        <w:tc>
          <w:tcPr>
            <w:tcW w:w="716" w:type="pct"/>
            <w:shd w:val="clear" w:color="auto" w:fill="auto"/>
            <w:vAlign w:val="center"/>
          </w:tcPr>
          <w:p w14:paraId="60B91647" w14:textId="77777777" w:rsidR="003F46AE" w:rsidRPr="003F46AE" w:rsidRDefault="003F46AE" w:rsidP="006C1F82">
            <w:pPr>
              <w:autoSpaceDE w:val="0"/>
              <w:adjustRightInd w:val="0"/>
              <w:spacing w:after="0" w:line="276" w:lineRule="auto"/>
              <w:jc w:val="center"/>
              <w:rPr>
                <w:rFonts w:ascii="Times New Roman" w:hAnsi="Times New Roman"/>
                <w:color w:val="000000"/>
                <w:highlight w:val="yellow"/>
              </w:rPr>
            </w:pPr>
            <w:r w:rsidRPr="003F46AE">
              <w:rPr>
                <w:rFonts w:ascii="Times New Roman" w:hAnsi="Times New Roman"/>
                <w:color w:val="000000"/>
              </w:rPr>
              <w:t>9</w:t>
            </w:r>
          </w:p>
        </w:tc>
      </w:tr>
    </w:tbl>
    <w:p w14:paraId="7055C150" w14:textId="77777777" w:rsidR="003F46AE" w:rsidRPr="003F46AE" w:rsidRDefault="003F46AE" w:rsidP="00B45368">
      <w:pPr>
        <w:tabs>
          <w:tab w:val="left" w:pos="1950"/>
        </w:tabs>
        <w:autoSpaceDE w:val="0"/>
        <w:spacing w:after="0" w:line="276" w:lineRule="auto"/>
        <w:ind w:left="360"/>
        <w:jc w:val="both"/>
        <w:rPr>
          <w:rFonts w:ascii="Times New Roman" w:hAnsi="Times New Roman"/>
        </w:rPr>
      </w:pPr>
    </w:p>
    <w:p w14:paraId="24E613D3" w14:textId="77777777" w:rsidR="003F46AE" w:rsidRPr="003F46AE" w:rsidRDefault="003F46AE" w:rsidP="00074ECE">
      <w:pPr>
        <w:tabs>
          <w:tab w:val="left" w:pos="1950"/>
        </w:tabs>
        <w:autoSpaceDE w:val="0"/>
        <w:spacing w:after="0" w:line="276" w:lineRule="auto"/>
        <w:jc w:val="both"/>
        <w:rPr>
          <w:rFonts w:ascii="Times New Roman" w:hAnsi="Times New Roman"/>
        </w:rPr>
      </w:pPr>
      <w:r w:rsidRPr="003F46AE">
        <w:rPr>
          <w:rFonts w:ascii="Times New Roman" w:hAnsi="Times New Roman"/>
        </w:rPr>
        <w:t>Z badań ankietowych oraz doświadczenia stowarzyszenia wynika iż na terenie jest niewystarczająca liczba liderów działających lokalnie i aktywizujących innych. W związku z tym należy wspierać różnorodne działania grup i osób, które będą brały aktywny udział w realizacji celów LSR.</w:t>
      </w:r>
    </w:p>
    <w:p w14:paraId="29933F93" w14:textId="77777777" w:rsidR="003F46AE" w:rsidRPr="002A04A7" w:rsidRDefault="002A04A7" w:rsidP="002A04A7">
      <w:pPr>
        <w:pStyle w:val="Nagwek3"/>
        <w:rPr>
          <w:rFonts w:ascii="Times New Roman" w:hAnsi="Times New Roman" w:cs="Times New Roman"/>
          <w:b/>
          <w:bCs/>
          <w:color w:val="auto"/>
          <w:sz w:val="22"/>
          <w:szCs w:val="22"/>
        </w:rPr>
      </w:pPr>
      <w:bookmarkStart w:id="44" w:name="_Toc134092512"/>
      <w:r w:rsidRPr="002A04A7">
        <w:rPr>
          <w:rFonts w:ascii="Times New Roman" w:hAnsi="Times New Roman" w:cs="Times New Roman"/>
          <w:b/>
          <w:bCs/>
          <w:color w:val="auto"/>
          <w:sz w:val="22"/>
          <w:szCs w:val="22"/>
        </w:rPr>
        <w:t>3.2.</w:t>
      </w:r>
      <w:r w:rsidR="00074ECE" w:rsidRPr="002A04A7">
        <w:rPr>
          <w:rFonts w:ascii="Times New Roman" w:hAnsi="Times New Roman" w:cs="Times New Roman"/>
          <w:b/>
          <w:bCs/>
          <w:color w:val="auto"/>
          <w:sz w:val="22"/>
          <w:szCs w:val="22"/>
        </w:rPr>
        <w:t>Infrastruktura</w:t>
      </w:r>
      <w:bookmarkEnd w:id="44"/>
    </w:p>
    <w:p w14:paraId="10FAAD8B" w14:textId="77777777" w:rsidR="003F46AE" w:rsidRPr="003F46AE" w:rsidRDefault="003F46AE" w:rsidP="00B45368">
      <w:pPr>
        <w:spacing w:after="0" w:line="276" w:lineRule="auto"/>
        <w:ind w:firstLine="284"/>
        <w:jc w:val="both"/>
        <w:rPr>
          <w:rFonts w:ascii="Times New Roman" w:hAnsi="Times New Roman"/>
        </w:rPr>
      </w:pPr>
      <w:r w:rsidRPr="003F46AE">
        <w:rPr>
          <w:rFonts w:ascii="Times New Roman" w:hAnsi="Times New Roman"/>
        </w:rPr>
        <w:t>Obszar, mimo istniejących atrakcji oraz interesujących zabytków nigdy nie będzie obszarem na tyle atrakcyjnym turystycznie, aby stawiać na rozwój w tym kierunku jako cel główny. Potencjał może być wykorzystany w zakresie krótkich, jednodniowych lub weekendowych pobytów dla czynnej turystyki rowerowej, kajakowej jak i turystyki kulturowej. Stąd, wydaje się, że uzupełnienie i rozwój infrastruktury turystycznej może być ujęty w formie jednego z przedsięwzięć w ramach budowania kapitału społecznego, jako jedna z form służąca aktywizacji i integracji społeczności. Działaniem ukierunkowanym na informację i promocję wymienionego potencjału infrastrukturalnego będ</w:t>
      </w:r>
      <w:r w:rsidR="004F36B3">
        <w:rPr>
          <w:rFonts w:ascii="Times New Roman" w:hAnsi="Times New Roman"/>
        </w:rPr>
        <w:t>ą</w:t>
      </w:r>
      <w:r w:rsidRPr="003F46AE">
        <w:rPr>
          <w:rFonts w:ascii="Times New Roman" w:hAnsi="Times New Roman"/>
        </w:rPr>
        <w:t xml:space="preserve"> projekt</w:t>
      </w:r>
      <w:r w:rsidR="004F36B3">
        <w:rPr>
          <w:rFonts w:ascii="Times New Roman" w:hAnsi="Times New Roman"/>
        </w:rPr>
        <w:t>y</w:t>
      </w:r>
      <w:r w:rsidRPr="003F46AE">
        <w:rPr>
          <w:rFonts w:ascii="Times New Roman" w:hAnsi="Times New Roman"/>
        </w:rPr>
        <w:t xml:space="preserve"> </w:t>
      </w:r>
      <w:r w:rsidR="004F36B3">
        <w:rPr>
          <w:rFonts w:ascii="Times New Roman" w:hAnsi="Times New Roman"/>
        </w:rPr>
        <w:t>partnerskie</w:t>
      </w:r>
      <w:r w:rsidRPr="003F46AE">
        <w:rPr>
          <w:rFonts w:ascii="Times New Roman" w:hAnsi="Times New Roman"/>
        </w:rPr>
        <w:t xml:space="preserve"> </w:t>
      </w:r>
      <w:r w:rsidR="004F36B3">
        <w:rPr>
          <w:rFonts w:ascii="Times New Roman" w:hAnsi="Times New Roman"/>
        </w:rPr>
        <w:t>międzynarodowe</w:t>
      </w:r>
      <w:r w:rsidRPr="003F46AE">
        <w:rPr>
          <w:rFonts w:ascii="Times New Roman" w:hAnsi="Times New Roman"/>
        </w:rPr>
        <w:t xml:space="preserve"> i krajow</w:t>
      </w:r>
      <w:r w:rsidR="004F36B3">
        <w:rPr>
          <w:rFonts w:ascii="Times New Roman" w:hAnsi="Times New Roman"/>
        </w:rPr>
        <w:t>e</w:t>
      </w:r>
      <w:r w:rsidRPr="003F46AE">
        <w:rPr>
          <w:rFonts w:ascii="Times New Roman" w:hAnsi="Times New Roman"/>
        </w:rPr>
        <w:t xml:space="preserve"> oraz działania w ramach Animacji </w:t>
      </w:r>
      <w:r w:rsidR="004F36B3">
        <w:rPr>
          <w:rFonts w:ascii="Times New Roman" w:hAnsi="Times New Roman"/>
        </w:rPr>
        <w:t>i</w:t>
      </w:r>
      <w:r w:rsidRPr="003F46AE">
        <w:rPr>
          <w:rFonts w:ascii="Times New Roman" w:hAnsi="Times New Roman"/>
        </w:rPr>
        <w:t xml:space="preserve"> projektów grantowych LGD. Nieodzownym elementem służącym przede wszystkim mieszkańcom, ale pośrednio i turystom jest szeroko rozumiana promocja, której podstawową rolą będzie budowa marki obszaru wykorzystując również innowacyjne działania i produkty zrealizowane przez lokalną społeczność. </w:t>
      </w:r>
    </w:p>
    <w:p w14:paraId="7BE05761" w14:textId="77777777" w:rsidR="003F46AE" w:rsidRPr="00651517" w:rsidRDefault="003F46AE" w:rsidP="00331A78">
      <w:pPr>
        <w:spacing w:after="0" w:line="276" w:lineRule="auto"/>
        <w:jc w:val="both"/>
        <w:rPr>
          <w:rFonts w:ascii="Times New Roman" w:hAnsi="Times New Roman"/>
        </w:rPr>
      </w:pPr>
      <w:r w:rsidRPr="00651517">
        <w:rPr>
          <w:rFonts w:ascii="Times New Roman" w:hAnsi="Times New Roman"/>
        </w:rPr>
        <w:t xml:space="preserve">Łącząc wszystkie uwarunkowania społeczne i potencjał istniejącej infrastruktury materialnej obszaru: rozwarstwienie społeczne, potrzeba długofalowej oferty edukacyjno-szkoleniowej, zapewniającej efektywne </w:t>
      </w:r>
      <w:r w:rsidR="00651517">
        <w:rPr>
          <w:rFonts w:ascii="Times New Roman" w:hAnsi="Times New Roman"/>
        </w:rPr>
        <w:br/>
      </w:r>
      <w:r w:rsidRPr="00651517">
        <w:rPr>
          <w:rFonts w:ascii="Times New Roman" w:hAnsi="Times New Roman"/>
        </w:rPr>
        <w:t xml:space="preserve">i interesujące spędzanie czasu wolnego przy wykorzystaniu dużego potencjału odnośnie bazy, na której mogłaby nastąpić integracja, wydaje się konieczne, aby wzmóc przyszłe działania w celu wyszkolenia odpowiedniej kadry animatorów lokalnych, prowadzących zajęcia dla różnych grup społecznych oraz umożliwić lokalnym liderom </w:t>
      </w:r>
      <w:r w:rsidR="00651517">
        <w:rPr>
          <w:rFonts w:ascii="Times New Roman" w:hAnsi="Times New Roman"/>
        </w:rPr>
        <w:br/>
      </w:r>
      <w:r w:rsidRPr="00651517">
        <w:rPr>
          <w:rFonts w:ascii="Times New Roman" w:hAnsi="Times New Roman"/>
        </w:rPr>
        <w:t>i organizacjom pozarządowych inicjowanie ciekawych form integracji.</w:t>
      </w:r>
    </w:p>
    <w:p w14:paraId="688512AE" w14:textId="77777777" w:rsidR="003F46AE" w:rsidRPr="002A04A7" w:rsidRDefault="002A04A7" w:rsidP="002A04A7">
      <w:pPr>
        <w:pStyle w:val="Nagwek3"/>
        <w:rPr>
          <w:rFonts w:ascii="Times New Roman" w:hAnsi="Times New Roman" w:cs="Times New Roman"/>
          <w:b/>
          <w:bCs/>
          <w:color w:val="auto"/>
          <w:sz w:val="22"/>
          <w:szCs w:val="22"/>
        </w:rPr>
      </w:pPr>
      <w:bookmarkStart w:id="45" w:name="_Toc439099341"/>
      <w:bookmarkStart w:id="46" w:name="_Toc134092513"/>
      <w:r w:rsidRPr="002A04A7">
        <w:rPr>
          <w:rFonts w:ascii="Times New Roman" w:hAnsi="Times New Roman" w:cs="Times New Roman"/>
          <w:b/>
          <w:bCs/>
          <w:color w:val="auto"/>
          <w:sz w:val="22"/>
          <w:szCs w:val="22"/>
        </w:rPr>
        <w:t>3.</w:t>
      </w:r>
      <w:r w:rsidR="003F46AE" w:rsidRPr="002A04A7">
        <w:rPr>
          <w:rFonts w:ascii="Times New Roman" w:hAnsi="Times New Roman" w:cs="Times New Roman"/>
          <w:b/>
          <w:bCs/>
          <w:color w:val="auto"/>
          <w:sz w:val="22"/>
          <w:szCs w:val="22"/>
        </w:rPr>
        <w:t>3. Uwarunkowania gospodarcze</w:t>
      </w:r>
      <w:bookmarkEnd w:id="45"/>
      <w:bookmarkEnd w:id="46"/>
    </w:p>
    <w:p w14:paraId="542A9386" w14:textId="77777777" w:rsidR="003F46AE" w:rsidRPr="003F46AE" w:rsidRDefault="003F46AE" w:rsidP="00B45368">
      <w:pPr>
        <w:spacing w:after="0" w:line="276" w:lineRule="auto"/>
        <w:ind w:firstLine="284"/>
        <w:jc w:val="both"/>
        <w:rPr>
          <w:rFonts w:ascii="Times New Roman" w:hAnsi="Times New Roman"/>
        </w:rPr>
      </w:pPr>
      <w:r w:rsidRPr="003F46AE">
        <w:rPr>
          <w:rFonts w:ascii="Times New Roman" w:hAnsi="Times New Roman"/>
        </w:rPr>
        <w:t xml:space="preserve">Z punktu widzenia społeczno-gospodarczego, jedną z najważniejszych kwestii jest poziom </w:t>
      </w:r>
      <w:r w:rsidRPr="003F46AE">
        <w:rPr>
          <w:rFonts w:ascii="Times New Roman" w:hAnsi="Times New Roman"/>
        </w:rPr>
        <w:br/>
        <w:t xml:space="preserve">i struktura bezrobocia. Liczba osób bezrobotnych zarejestrowanych na koniec 2020 r. wyniosła 5 712 mieszkańców, co stanowi około 4% ogółu bezrobotnych w województwie. Ponad 49% z ogólnej liczby bezrobotnych z terenu LSR </w:t>
      </w:r>
      <w:r w:rsidRPr="003F46AE">
        <w:rPr>
          <w:rFonts w:ascii="Times New Roman" w:hAnsi="Times New Roman"/>
        </w:rPr>
        <w:lastRenderedPageBreak/>
        <w:t xml:space="preserve">stanowią kobiety (2 841). Największa liczba osób bezrobotnych zamieszkuje gminy: Miasto Pionki - 1050, Zwoleń – 791, Pionki 765 oraz Jedlnia-Letnisko 759 mieszkańców. Należy jednocześnie pamiętać, że w rolniczych regionach liczba osób faktycznie pozostających bez pracy jest powiększana przez tzw. bezrobocie ukryte. Istotną miarą problemu bezrobocia jest udział kobiet w ogólnej liczbie bezrobotnych. Wysokie bezrobocie wśród kobiet jest spowodowane mniejszą mobilnością, koniecznością łączenia pracy zawodowej z prowadzeniem domu oraz nierzadko z nierównym statusem kobiet w stosunku do mężczyzn na rynku pracy. Przyczyną wysokiego odsetka bezrobotnych kobiet w ogólnej liczbie bezrobotnych jest również wiejski charakter gmin. Obszary zdominowane przez rolnictwo generują mniej miejsc pracy dla kobiet. Praca w gospodarstwach rolnych, ze względu na duży wysiłek fizyczny, podejmowana jest przede wszystkim przez mężczyzn. Fakt ten pogłębia słabo rozwinięty sektor usług dla ludności. Podejmowanie działań prowadzących do utworzenia nowych miejsc pracy oraz rozwijanie branż pozarolniczych może pomóc w minimalizowaniu ryzyka wystąpienia lub nasilenia się tego zjawiska. </w:t>
      </w:r>
      <w:r w:rsidRPr="003F46AE">
        <w:rPr>
          <w:rFonts w:ascii="Times New Roman" w:eastAsia="Times New Roman" w:hAnsi="Times New Roman"/>
          <w:lang w:eastAsia="pl-PL"/>
        </w:rPr>
        <w:t>Lokalna Strategia Rozwoju proponuje kobietom aktywizację. Będą to działania adresowane do kobiet, które nie potrafią przełamywać barier w poszukiwaniu pracy. Dla nich także należy uruchamiać specjalne działania, szczególnie, jeśli jest to próba wyjścia z nieaktywności zawodowej lub długotrwałego bezrobocia. Planujemy dla nich szeroko rozumiane działania aktywizujące, kursy podnoszące kwalifikacje zawodowe. Będziemy wspierać również organizacje pozarządowe, które pobudzą aktywność, nie tylko zawodową kobiet na obszarze działania LGD.</w:t>
      </w:r>
    </w:p>
    <w:p w14:paraId="006A4E41" w14:textId="77777777" w:rsidR="003F46AE" w:rsidRPr="002A04A7" w:rsidRDefault="002A04A7" w:rsidP="002A04A7">
      <w:pPr>
        <w:pStyle w:val="Nagwek3"/>
        <w:rPr>
          <w:rFonts w:ascii="Times New Roman" w:hAnsi="Times New Roman" w:cs="Times New Roman"/>
          <w:b/>
          <w:bCs/>
          <w:color w:val="auto"/>
          <w:sz w:val="22"/>
          <w:szCs w:val="22"/>
        </w:rPr>
      </w:pPr>
      <w:bookmarkStart w:id="47" w:name="_Toc439099342"/>
      <w:bookmarkStart w:id="48" w:name="_Toc134092514"/>
      <w:r w:rsidRPr="002A04A7">
        <w:rPr>
          <w:rFonts w:ascii="Times New Roman" w:hAnsi="Times New Roman" w:cs="Times New Roman"/>
          <w:b/>
          <w:bCs/>
          <w:color w:val="auto"/>
          <w:sz w:val="22"/>
          <w:szCs w:val="22"/>
        </w:rPr>
        <w:t>3</w:t>
      </w:r>
      <w:r w:rsidR="003F46AE" w:rsidRPr="002A04A7">
        <w:rPr>
          <w:rFonts w:ascii="Times New Roman" w:hAnsi="Times New Roman" w:cs="Times New Roman"/>
          <w:b/>
          <w:bCs/>
          <w:color w:val="auto"/>
          <w:sz w:val="22"/>
          <w:szCs w:val="22"/>
        </w:rPr>
        <w:t>.</w:t>
      </w:r>
      <w:r w:rsidR="00C83692" w:rsidRPr="002A04A7">
        <w:rPr>
          <w:rFonts w:ascii="Times New Roman" w:hAnsi="Times New Roman" w:cs="Times New Roman"/>
          <w:b/>
          <w:bCs/>
          <w:color w:val="auto"/>
          <w:sz w:val="22"/>
          <w:szCs w:val="22"/>
        </w:rPr>
        <w:t>4</w:t>
      </w:r>
      <w:r w:rsidR="003F46AE" w:rsidRPr="002A04A7">
        <w:rPr>
          <w:rFonts w:ascii="Times New Roman" w:hAnsi="Times New Roman" w:cs="Times New Roman"/>
          <w:b/>
          <w:bCs/>
          <w:color w:val="auto"/>
          <w:sz w:val="22"/>
          <w:szCs w:val="22"/>
        </w:rPr>
        <w:t>. Gospodarka obszaru</w:t>
      </w:r>
      <w:bookmarkEnd w:id="47"/>
      <w:bookmarkEnd w:id="48"/>
    </w:p>
    <w:p w14:paraId="0948CD89" w14:textId="77777777" w:rsidR="003F46AE" w:rsidRPr="003F46AE" w:rsidRDefault="003F46AE" w:rsidP="00331A78">
      <w:pPr>
        <w:pStyle w:val="Default"/>
        <w:spacing w:line="276" w:lineRule="auto"/>
        <w:jc w:val="both"/>
        <w:rPr>
          <w:rFonts w:ascii="Times New Roman" w:hAnsi="Times New Roman" w:cs="Times New Roman"/>
          <w:sz w:val="22"/>
          <w:szCs w:val="22"/>
        </w:rPr>
      </w:pPr>
      <w:r w:rsidRPr="003F46AE">
        <w:rPr>
          <w:rFonts w:ascii="Times New Roman" w:hAnsi="Times New Roman" w:cs="Times New Roman"/>
          <w:color w:val="auto"/>
          <w:sz w:val="22"/>
          <w:szCs w:val="22"/>
        </w:rPr>
        <w:t xml:space="preserve">Lokalny rynek dóbr i usług jest kształtowany głównie przez lokalne firmy. W roku 2020 liczba podmiotów gospodarki narodowej zarejestrowanych w rejestrze REGON na obszarze LGD wyniosła 7 695. </w:t>
      </w:r>
      <w:r w:rsidRPr="003F46AE">
        <w:rPr>
          <w:rFonts w:ascii="Times New Roman" w:hAnsi="Times New Roman" w:cs="Times New Roman"/>
          <w:sz w:val="22"/>
          <w:szCs w:val="22"/>
        </w:rPr>
        <w:t xml:space="preserve">Znaczna większość, bo ponad 97% podmiotów gospodarczych należy do sektora prywatnego. Natomiast  199 podmiotów działających na obszarze LGD należy do sektora publicznego. Duża liczba prywatnych inicjatyw gospodarczych jest zjawiskiem bardzo pozytywnym. Oznacza rozwój przedsiębiorczości lokalnej i rosnącą mobilność zawodową ludności </w:t>
      </w:r>
      <w:r w:rsidR="00A805B0">
        <w:rPr>
          <w:rFonts w:ascii="Times New Roman" w:hAnsi="Times New Roman" w:cs="Times New Roman"/>
          <w:sz w:val="22"/>
          <w:szCs w:val="22"/>
        </w:rPr>
        <w:br/>
      </w:r>
      <w:r w:rsidRPr="003F46AE">
        <w:rPr>
          <w:rFonts w:ascii="Times New Roman" w:hAnsi="Times New Roman" w:cs="Times New Roman"/>
          <w:sz w:val="22"/>
          <w:szCs w:val="22"/>
        </w:rPr>
        <w:t>w kierunku samozatrudnienia, co wiąże się z ograniczaniem kosztów zatrudniania nowych pracowników. Uczestnicy konsultacji wskazali „wysokie koszty zatrudniania pracowników” jako zagrożenie dla obszaru LGD.</w:t>
      </w:r>
    </w:p>
    <w:p w14:paraId="4901C3E8" w14:textId="77777777" w:rsidR="003F46AE" w:rsidRPr="003F46AE" w:rsidRDefault="003F46AE" w:rsidP="00331A78">
      <w:pPr>
        <w:pStyle w:val="Default"/>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 xml:space="preserve">W analizowanych gminach struktura własnościowa podmiotów gospodarczych wygląda podobnie. </w:t>
      </w:r>
      <w:r w:rsidRPr="003F46AE">
        <w:rPr>
          <w:rFonts w:ascii="Times New Roman" w:hAnsi="Times New Roman" w:cs="Times New Roman"/>
          <w:sz w:val="22"/>
          <w:szCs w:val="22"/>
        </w:rPr>
        <w:br/>
        <w:t>W celu przedstawienia pełnej charakterystyki gospodarki konieczne jest pokazanie liczebności podmiotów gospodarczych według branż, w których działają.</w:t>
      </w:r>
    </w:p>
    <w:p w14:paraId="63C57707" w14:textId="77777777" w:rsidR="000944B3" w:rsidRDefault="000944B3" w:rsidP="00B45368">
      <w:pPr>
        <w:pStyle w:val="Default"/>
        <w:spacing w:line="276" w:lineRule="auto"/>
        <w:rPr>
          <w:rFonts w:ascii="Times New Roman" w:hAnsi="Times New Roman" w:cs="Times New Roman"/>
          <w:color w:val="auto"/>
          <w:sz w:val="22"/>
          <w:szCs w:val="22"/>
        </w:rPr>
      </w:pPr>
    </w:p>
    <w:p w14:paraId="297444AD" w14:textId="77777777" w:rsidR="003F46AE" w:rsidRPr="003F46AE" w:rsidRDefault="003F46AE" w:rsidP="00B45368">
      <w:pPr>
        <w:pStyle w:val="Default"/>
        <w:spacing w:line="276" w:lineRule="auto"/>
        <w:rPr>
          <w:rFonts w:ascii="Times New Roman" w:hAnsi="Times New Roman" w:cs="Times New Roman"/>
          <w:color w:val="auto"/>
          <w:sz w:val="22"/>
          <w:szCs w:val="22"/>
        </w:rPr>
      </w:pPr>
      <w:r w:rsidRPr="003F46AE">
        <w:rPr>
          <w:rFonts w:ascii="Times New Roman" w:hAnsi="Times New Roman" w:cs="Times New Roman"/>
          <w:color w:val="auto"/>
          <w:sz w:val="22"/>
          <w:szCs w:val="22"/>
        </w:rPr>
        <w:t>Tabela nr 8. Podmioty gospodarki narodowej zarejestrowane w rejestrze REGON wg sekcji PKD</w:t>
      </w:r>
    </w:p>
    <w:tbl>
      <w:tblPr>
        <w:tblW w:w="5036" w:type="pct"/>
        <w:tblCellMar>
          <w:left w:w="70" w:type="dxa"/>
          <w:right w:w="70" w:type="dxa"/>
        </w:tblCellMar>
        <w:tblLook w:val="04A0" w:firstRow="1" w:lastRow="0" w:firstColumn="1" w:lastColumn="0" w:noHBand="0" w:noVBand="1"/>
      </w:tblPr>
      <w:tblGrid>
        <w:gridCol w:w="1238"/>
        <w:gridCol w:w="1066"/>
        <w:gridCol w:w="1163"/>
        <w:gridCol w:w="931"/>
        <w:gridCol w:w="1116"/>
        <w:gridCol w:w="1169"/>
        <w:gridCol w:w="94"/>
        <w:gridCol w:w="1093"/>
        <w:gridCol w:w="14"/>
        <w:gridCol w:w="1171"/>
        <w:gridCol w:w="86"/>
        <w:gridCol w:w="1108"/>
        <w:gridCol w:w="8"/>
      </w:tblGrid>
      <w:tr w:rsidR="003F46AE" w:rsidRPr="003F46AE" w14:paraId="0CB40205" w14:textId="77777777" w:rsidTr="00C36C2F">
        <w:trPr>
          <w:gridAfter w:val="1"/>
          <w:wAfter w:w="5" w:type="pct"/>
          <w:trHeight w:val="300"/>
        </w:trPr>
        <w:tc>
          <w:tcPr>
            <w:tcW w:w="603" w:type="pct"/>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6C7B615C"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GMINA</w:t>
            </w:r>
          </w:p>
        </w:tc>
        <w:tc>
          <w:tcPr>
            <w:tcW w:w="4392" w:type="pct"/>
            <w:gridSpan w:val="11"/>
            <w:tcBorders>
              <w:top w:val="single" w:sz="8" w:space="0" w:color="auto"/>
              <w:left w:val="nil"/>
              <w:bottom w:val="single" w:sz="8" w:space="0" w:color="auto"/>
              <w:right w:val="single" w:sz="8" w:space="0" w:color="000000"/>
            </w:tcBorders>
            <w:shd w:val="clear" w:color="000000" w:fill="D0CECE"/>
            <w:vAlign w:val="center"/>
            <w:hideMark/>
          </w:tcPr>
          <w:p w14:paraId="5452EF52"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Podmioty gospodarki narodowej w rejestrze REGON (stan w dniu 31 XII 2020 r.) – bez osób prowadzących gospodarstwa indywidualne w rolnictwie</w:t>
            </w:r>
          </w:p>
        </w:tc>
      </w:tr>
      <w:tr w:rsidR="00C36C2F" w:rsidRPr="003F46AE" w14:paraId="270C55A6" w14:textId="77777777" w:rsidTr="00877D31">
        <w:trPr>
          <w:gridAfter w:val="1"/>
          <w:wAfter w:w="5" w:type="pct"/>
          <w:trHeight w:val="2239"/>
        </w:trPr>
        <w:tc>
          <w:tcPr>
            <w:tcW w:w="603" w:type="pct"/>
            <w:vMerge/>
            <w:tcBorders>
              <w:top w:val="single" w:sz="8" w:space="0" w:color="auto"/>
              <w:left w:val="single" w:sz="8" w:space="0" w:color="auto"/>
              <w:bottom w:val="single" w:sz="8" w:space="0" w:color="000000"/>
              <w:right w:val="single" w:sz="8" w:space="0" w:color="auto"/>
            </w:tcBorders>
            <w:vAlign w:val="center"/>
            <w:hideMark/>
          </w:tcPr>
          <w:p w14:paraId="70BE3C80" w14:textId="77777777" w:rsidR="003F46AE" w:rsidRPr="003F46AE" w:rsidRDefault="003F46AE" w:rsidP="00B45368">
            <w:pPr>
              <w:spacing w:after="0" w:line="276" w:lineRule="auto"/>
              <w:rPr>
                <w:rFonts w:ascii="Times New Roman" w:eastAsia="Times New Roman" w:hAnsi="Times New Roman"/>
                <w:lang w:eastAsia="pl-PL"/>
              </w:rPr>
            </w:pPr>
          </w:p>
        </w:tc>
        <w:tc>
          <w:tcPr>
            <w:tcW w:w="1086" w:type="pct"/>
            <w:gridSpan w:val="2"/>
            <w:vMerge w:val="restart"/>
            <w:tcBorders>
              <w:top w:val="nil"/>
              <w:left w:val="single" w:sz="8" w:space="0" w:color="auto"/>
              <w:bottom w:val="single" w:sz="4" w:space="0" w:color="auto"/>
              <w:right w:val="single" w:sz="8" w:space="0" w:color="000000"/>
            </w:tcBorders>
            <w:shd w:val="clear" w:color="000000" w:fill="D0CECE"/>
            <w:vAlign w:val="center"/>
            <w:hideMark/>
          </w:tcPr>
          <w:p w14:paraId="4D23EDAA"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ogółem</w:t>
            </w:r>
          </w:p>
        </w:tc>
        <w:tc>
          <w:tcPr>
            <w:tcW w:w="998" w:type="pct"/>
            <w:gridSpan w:val="2"/>
            <w:vMerge w:val="restart"/>
            <w:tcBorders>
              <w:top w:val="nil"/>
              <w:left w:val="nil"/>
              <w:right w:val="single" w:sz="4" w:space="0" w:color="auto"/>
            </w:tcBorders>
            <w:shd w:val="clear" w:color="000000" w:fill="D0CECE"/>
            <w:vAlign w:val="center"/>
            <w:hideMark/>
          </w:tcPr>
          <w:p w14:paraId="766173A3"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 xml:space="preserve">w tym </w:t>
            </w:r>
            <w:r w:rsidRPr="003F46AE">
              <w:rPr>
                <w:rFonts w:ascii="Times New Roman" w:eastAsia="Times New Roman" w:hAnsi="Times New Roman"/>
                <w:lang w:eastAsia="pl-PL"/>
              </w:rPr>
              <w:br/>
              <w:t xml:space="preserve">sektor prywatny </w:t>
            </w:r>
          </w:p>
          <w:p w14:paraId="139E2F1A" w14:textId="77777777" w:rsidR="003F46AE" w:rsidRPr="003F46AE" w:rsidRDefault="003F46AE" w:rsidP="00B45368">
            <w:pPr>
              <w:spacing w:after="0" w:line="276" w:lineRule="auto"/>
              <w:jc w:val="center"/>
              <w:rPr>
                <w:rFonts w:ascii="Times New Roman" w:eastAsia="Times New Roman" w:hAnsi="Times New Roman"/>
                <w:color w:val="FF0000"/>
                <w:sz w:val="20"/>
                <w:szCs w:val="20"/>
                <w:lang w:eastAsia="pl-PL"/>
              </w:rPr>
            </w:pPr>
            <w:r w:rsidRPr="003F46AE">
              <w:rPr>
                <w:rFonts w:ascii="Times New Roman" w:eastAsia="Times New Roman" w:hAnsi="Times New Roman"/>
                <w:color w:val="FF0000"/>
                <w:sz w:val="20"/>
                <w:szCs w:val="20"/>
                <w:lang w:eastAsia="pl-PL"/>
              </w:rPr>
              <w:t> </w:t>
            </w:r>
          </w:p>
        </w:tc>
        <w:tc>
          <w:tcPr>
            <w:tcW w:w="2309" w:type="pct"/>
            <w:gridSpan w:val="7"/>
            <w:tcBorders>
              <w:top w:val="nil"/>
              <w:left w:val="nil"/>
              <w:bottom w:val="single" w:sz="4" w:space="0" w:color="auto"/>
              <w:right w:val="single" w:sz="8" w:space="0" w:color="000000"/>
            </w:tcBorders>
            <w:shd w:val="clear" w:color="000000" w:fill="D0CECE"/>
            <w:vAlign w:val="center"/>
            <w:hideMark/>
          </w:tcPr>
          <w:p w14:paraId="3681A7BA" w14:textId="77777777" w:rsidR="003F46AE" w:rsidRPr="003F46AE" w:rsidRDefault="003F46AE" w:rsidP="00B45368">
            <w:pPr>
              <w:spacing w:after="0" w:line="276" w:lineRule="auto"/>
              <w:jc w:val="center"/>
              <w:rPr>
                <w:rFonts w:ascii="Times New Roman" w:eastAsia="Times New Roman" w:hAnsi="Times New Roman"/>
                <w:color w:val="FF0000"/>
                <w:sz w:val="21"/>
                <w:szCs w:val="21"/>
                <w:lang w:eastAsia="pl-PL"/>
              </w:rPr>
            </w:pPr>
            <w:r w:rsidRPr="003F46AE">
              <w:rPr>
                <w:rFonts w:ascii="Times New Roman" w:eastAsia="Times New Roman" w:hAnsi="Times New Roman"/>
                <w:sz w:val="21"/>
                <w:szCs w:val="21"/>
                <w:lang w:eastAsia="pl-PL"/>
              </w:rPr>
              <w:t>z liczby ogółem według sekcji PKD 2007</w:t>
            </w:r>
          </w:p>
        </w:tc>
      </w:tr>
      <w:tr w:rsidR="002A0955" w:rsidRPr="003F46AE" w14:paraId="4671B695" w14:textId="77777777" w:rsidTr="00C36C2F">
        <w:trPr>
          <w:gridAfter w:val="1"/>
          <w:wAfter w:w="5" w:type="pct"/>
          <w:trHeight w:val="3726"/>
        </w:trPr>
        <w:tc>
          <w:tcPr>
            <w:tcW w:w="603" w:type="pct"/>
            <w:vMerge/>
            <w:tcBorders>
              <w:top w:val="single" w:sz="8" w:space="0" w:color="auto"/>
              <w:left w:val="single" w:sz="8" w:space="0" w:color="auto"/>
              <w:bottom w:val="single" w:sz="8" w:space="0" w:color="000000"/>
              <w:right w:val="single" w:sz="8" w:space="0" w:color="auto"/>
            </w:tcBorders>
            <w:vAlign w:val="center"/>
            <w:hideMark/>
          </w:tcPr>
          <w:p w14:paraId="1F3E9B4C" w14:textId="77777777" w:rsidR="003F46AE" w:rsidRPr="003F46AE" w:rsidRDefault="003F46AE" w:rsidP="00B45368">
            <w:pPr>
              <w:spacing w:after="0" w:line="276" w:lineRule="auto"/>
              <w:rPr>
                <w:rFonts w:ascii="Times New Roman" w:eastAsia="Times New Roman" w:hAnsi="Times New Roman"/>
                <w:sz w:val="20"/>
                <w:szCs w:val="20"/>
                <w:lang w:eastAsia="pl-PL"/>
              </w:rPr>
            </w:pPr>
          </w:p>
        </w:tc>
        <w:tc>
          <w:tcPr>
            <w:tcW w:w="1086" w:type="pct"/>
            <w:gridSpan w:val="2"/>
            <w:vMerge/>
            <w:tcBorders>
              <w:top w:val="nil"/>
              <w:left w:val="single" w:sz="8" w:space="0" w:color="auto"/>
              <w:bottom w:val="single" w:sz="4" w:space="0" w:color="auto"/>
              <w:right w:val="single" w:sz="8" w:space="0" w:color="000000"/>
            </w:tcBorders>
            <w:vAlign w:val="center"/>
            <w:hideMark/>
          </w:tcPr>
          <w:p w14:paraId="3FD86BDB" w14:textId="77777777" w:rsidR="003F46AE" w:rsidRPr="003F46AE" w:rsidRDefault="003F46AE" w:rsidP="00B45368">
            <w:pPr>
              <w:spacing w:after="0" w:line="276" w:lineRule="auto"/>
              <w:rPr>
                <w:rFonts w:ascii="Times New Roman" w:eastAsia="Times New Roman" w:hAnsi="Times New Roman"/>
                <w:color w:val="FF0000"/>
                <w:sz w:val="20"/>
                <w:szCs w:val="20"/>
                <w:lang w:eastAsia="pl-PL"/>
              </w:rPr>
            </w:pPr>
          </w:p>
        </w:tc>
        <w:tc>
          <w:tcPr>
            <w:tcW w:w="998" w:type="pct"/>
            <w:gridSpan w:val="2"/>
            <w:vMerge/>
            <w:tcBorders>
              <w:left w:val="nil"/>
              <w:bottom w:val="single" w:sz="4" w:space="0" w:color="auto"/>
              <w:right w:val="single" w:sz="4" w:space="0" w:color="auto"/>
            </w:tcBorders>
            <w:vAlign w:val="center"/>
            <w:hideMark/>
          </w:tcPr>
          <w:p w14:paraId="6CAE81B4"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p>
        </w:tc>
        <w:tc>
          <w:tcPr>
            <w:tcW w:w="570" w:type="pct"/>
            <w:tcBorders>
              <w:top w:val="nil"/>
              <w:left w:val="single" w:sz="4" w:space="0" w:color="auto"/>
              <w:bottom w:val="single" w:sz="4" w:space="0" w:color="auto"/>
              <w:right w:val="single" w:sz="4" w:space="0" w:color="auto"/>
            </w:tcBorders>
            <w:shd w:val="clear" w:color="000000" w:fill="D0CECE"/>
            <w:textDirection w:val="tbRl"/>
            <w:vAlign w:val="center"/>
            <w:hideMark/>
          </w:tcPr>
          <w:p w14:paraId="7DB2CBBA"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osoby fizyczne prowadzące działalność gospodarczą</w:t>
            </w:r>
          </w:p>
        </w:tc>
        <w:tc>
          <w:tcPr>
            <w:tcW w:w="579" w:type="pct"/>
            <w:gridSpan w:val="2"/>
            <w:tcBorders>
              <w:top w:val="nil"/>
              <w:left w:val="single" w:sz="4" w:space="0" w:color="auto"/>
              <w:bottom w:val="single" w:sz="4" w:space="0" w:color="auto"/>
              <w:right w:val="single" w:sz="4" w:space="0" w:color="auto"/>
            </w:tcBorders>
            <w:shd w:val="clear" w:color="000000" w:fill="D0CECE"/>
            <w:textDirection w:val="tbRl"/>
            <w:vAlign w:val="center"/>
            <w:hideMark/>
          </w:tcPr>
          <w:p w14:paraId="4F3E89CB" w14:textId="77777777" w:rsidR="003F46AE" w:rsidRPr="003F46AE" w:rsidRDefault="003F46AE" w:rsidP="00B45368">
            <w:pPr>
              <w:spacing w:after="0" w:line="276" w:lineRule="auto"/>
              <w:jc w:val="center"/>
              <w:rPr>
                <w:rFonts w:ascii="Times New Roman" w:eastAsia="Times New Roman" w:hAnsi="Times New Roman"/>
                <w:color w:val="FF0000"/>
                <w:sz w:val="21"/>
                <w:szCs w:val="21"/>
                <w:lang w:eastAsia="pl-PL"/>
              </w:rPr>
            </w:pPr>
            <w:r w:rsidRPr="003F46AE">
              <w:rPr>
                <w:rFonts w:ascii="Times New Roman" w:eastAsia="Times New Roman" w:hAnsi="Times New Roman"/>
                <w:sz w:val="21"/>
                <w:szCs w:val="21"/>
                <w:lang w:eastAsia="pl-PL"/>
              </w:rPr>
              <w:t>rolnictwo, leśnictwo, łowiectwo i rybactwo</w:t>
            </w:r>
          </w:p>
        </w:tc>
        <w:tc>
          <w:tcPr>
            <w:tcW w:w="578" w:type="pct"/>
            <w:gridSpan w:val="2"/>
            <w:tcBorders>
              <w:top w:val="nil"/>
              <w:left w:val="single" w:sz="4" w:space="0" w:color="auto"/>
              <w:bottom w:val="single" w:sz="4" w:space="0" w:color="auto"/>
              <w:right w:val="single" w:sz="4" w:space="0" w:color="auto"/>
            </w:tcBorders>
            <w:shd w:val="clear" w:color="000000" w:fill="D0CECE"/>
            <w:textDirection w:val="tbRl"/>
            <w:vAlign w:val="center"/>
          </w:tcPr>
          <w:p w14:paraId="2D3907E4" w14:textId="77777777" w:rsidR="003F46AE" w:rsidRPr="003F46AE" w:rsidRDefault="003F46AE" w:rsidP="00B45368">
            <w:pPr>
              <w:spacing w:after="0" w:line="276" w:lineRule="auto"/>
              <w:jc w:val="center"/>
              <w:rPr>
                <w:rFonts w:ascii="Times New Roman" w:eastAsia="Times New Roman" w:hAnsi="Times New Roman"/>
                <w:color w:val="FF0000"/>
                <w:sz w:val="21"/>
                <w:szCs w:val="21"/>
                <w:lang w:eastAsia="pl-PL"/>
              </w:rPr>
            </w:pPr>
            <w:r w:rsidRPr="003F46AE">
              <w:rPr>
                <w:rFonts w:ascii="Times New Roman" w:eastAsia="Times New Roman" w:hAnsi="Times New Roman"/>
                <w:sz w:val="21"/>
                <w:szCs w:val="21"/>
                <w:lang w:eastAsia="pl-PL"/>
              </w:rPr>
              <w:t xml:space="preserve">przemysł i budownictwo  </w:t>
            </w:r>
          </w:p>
        </w:tc>
        <w:tc>
          <w:tcPr>
            <w:tcW w:w="581" w:type="pct"/>
            <w:gridSpan w:val="2"/>
            <w:tcBorders>
              <w:top w:val="nil"/>
              <w:left w:val="single" w:sz="4" w:space="0" w:color="auto"/>
              <w:right w:val="single" w:sz="8" w:space="0" w:color="auto"/>
            </w:tcBorders>
            <w:shd w:val="clear" w:color="000000" w:fill="D0CECE"/>
            <w:textDirection w:val="tbRl"/>
            <w:vAlign w:val="center"/>
          </w:tcPr>
          <w:p w14:paraId="7FF072D1" w14:textId="77777777" w:rsidR="003F46AE" w:rsidRPr="003F46AE" w:rsidRDefault="003F46AE" w:rsidP="00B45368">
            <w:pPr>
              <w:spacing w:after="0" w:line="276" w:lineRule="auto"/>
              <w:jc w:val="center"/>
              <w:rPr>
                <w:rFonts w:ascii="Times New Roman" w:eastAsia="Times New Roman" w:hAnsi="Times New Roman"/>
                <w:color w:val="FF0000"/>
                <w:sz w:val="21"/>
                <w:szCs w:val="21"/>
                <w:lang w:eastAsia="pl-PL"/>
              </w:rPr>
            </w:pPr>
            <w:r w:rsidRPr="003F46AE">
              <w:rPr>
                <w:rFonts w:ascii="Times New Roman" w:eastAsia="Times New Roman" w:hAnsi="Times New Roman"/>
                <w:sz w:val="21"/>
                <w:szCs w:val="21"/>
                <w:lang w:eastAsia="pl-PL"/>
              </w:rPr>
              <w:t>pozostała działalność</w:t>
            </w:r>
          </w:p>
        </w:tc>
      </w:tr>
      <w:tr w:rsidR="002A0955" w:rsidRPr="003F46AE" w14:paraId="5C5F8EF5" w14:textId="77777777" w:rsidTr="00C36C2F">
        <w:trPr>
          <w:trHeight w:val="270"/>
        </w:trPr>
        <w:tc>
          <w:tcPr>
            <w:tcW w:w="603" w:type="pct"/>
            <w:vMerge/>
            <w:tcBorders>
              <w:top w:val="single" w:sz="8" w:space="0" w:color="auto"/>
              <w:left w:val="single" w:sz="8" w:space="0" w:color="auto"/>
              <w:bottom w:val="single" w:sz="8" w:space="0" w:color="000000"/>
              <w:right w:val="single" w:sz="8" w:space="0" w:color="auto"/>
            </w:tcBorders>
            <w:vAlign w:val="center"/>
            <w:hideMark/>
          </w:tcPr>
          <w:p w14:paraId="1376594F" w14:textId="77777777" w:rsidR="003F46AE" w:rsidRPr="003F46AE" w:rsidRDefault="003F46AE" w:rsidP="00B45368">
            <w:pPr>
              <w:spacing w:after="0" w:line="276" w:lineRule="auto"/>
              <w:rPr>
                <w:rFonts w:ascii="Times New Roman" w:eastAsia="Times New Roman" w:hAnsi="Times New Roman"/>
                <w:sz w:val="20"/>
                <w:szCs w:val="20"/>
                <w:lang w:eastAsia="pl-PL"/>
              </w:rPr>
            </w:pPr>
          </w:p>
        </w:tc>
        <w:tc>
          <w:tcPr>
            <w:tcW w:w="519" w:type="pct"/>
            <w:tcBorders>
              <w:top w:val="single" w:sz="4" w:space="0" w:color="auto"/>
              <w:left w:val="nil"/>
              <w:bottom w:val="single" w:sz="4" w:space="0" w:color="auto"/>
              <w:right w:val="single" w:sz="4" w:space="0" w:color="auto"/>
            </w:tcBorders>
            <w:shd w:val="clear" w:color="000000" w:fill="D0CECE"/>
            <w:vAlign w:val="center"/>
          </w:tcPr>
          <w:p w14:paraId="3E4CE3BF"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2013</w:t>
            </w:r>
          </w:p>
        </w:tc>
        <w:tc>
          <w:tcPr>
            <w:tcW w:w="567" w:type="pct"/>
            <w:tcBorders>
              <w:top w:val="single" w:sz="4" w:space="0" w:color="auto"/>
              <w:left w:val="nil"/>
              <w:bottom w:val="single" w:sz="4" w:space="0" w:color="auto"/>
              <w:right w:val="single" w:sz="8" w:space="0" w:color="auto"/>
            </w:tcBorders>
            <w:shd w:val="clear" w:color="000000" w:fill="D0CECE"/>
            <w:vAlign w:val="center"/>
          </w:tcPr>
          <w:p w14:paraId="26C9EB22"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2020</w:t>
            </w:r>
          </w:p>
        </w:tc>
        <w:tc>
          <w:tcPr>
            <w:tcW w:w="454" w:type="pct"/>
            <w:tcBorders>
              <w:top w:val="single" w:sz="4" w:space="0" w:color="auto"/>
              <w:left w:val="nil"/>
              <w:bottom w:val="single" w:sz="4" w:space="0" w:color="auto"/>
              <w:right w:val="single" w:sz="4" w:space="0" w:color="auto"/>
            </w:tcBorders>
            <w:shd w:val="clear" w:color="000000" w:fill="D0CECE"/>
            <w:vAlign w:val="center"/>
            <w:hideMark/>
          </w:tcPr>
          <w:p w14:paraId="2B4E3B8A"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2013</w:t>
            </w:r>
          </w:p>
        </w:tc>
        <w:tc>
          <w:tcPr>
            <w:tcW w:w="544" w:type="pct"/>
            <w:tcBorders>
              <w:top w:val="single" w:sz="4" w:space="0" w:color="auto"/>
              <w:left w:val="nil"/>
              <w:bottom w:val="single" w:sz="4" w:space="0" w:color="auto"/>
              <w:right w:val="single" w:sz="8" w:space="0" w:color="000000"/>
            </w:tcBorders>
            <w:shd w:val="clear" w:color="000000" w:fill="D0CECE"/>
            <w:vAlign w:val="center"/>
            <w:hideMark/>
          </w:tcPr>
          <w:p w14:paraId="734EDBD8" w14:textId="77777777" w:rsidR="003F46AE" w:rsidRPr="003F46AE" w:rsidRDefault="003F46AE" w:rsidP="00B45368">
            <w:pPr>
              <w:spacing w:after="0" w:line="276" w:lineRule="auto"/>
              <w:jc w:val="center"/>
              <w:rPr>
                <w:rFonts w:ascii="Times New Roman" w:eastAsia="Times New Roman" w:hAnsi="Times New Roman"/>
                <w:color w:val="FF0000"/>
                <w:sz w:val="21"/>
                <w:szCs w:val="21"/>
                <w:lang w:eastAsia="pl-PL"/>
              </w:rPr>
            </w:pPr>
            <w:r w:rsidRPr="003F46AE">
              <w:rPr>
                <w:rFonts w:ascii="Times New Roman" w:eastAsia="Times New Roman" w:hAnsi="Times New Roman"/>
                <w:sz w:val="21"/>
                <w:szCs w:val="21"/>
                <w:lang w:eastAsia="pl-PL"/>
              </w:rPr>
              <w:t>2020</w:t>
            </w:r>
          </w:p>
        </w:tc>
        <w:tc>
          <w:tcPr>
            <w:tcW w:w="2314" w:type="pct"/>
            <w:gridSpan w:val="8"/>
            <w:tcBorders>
              <w:top w:val="single" w:sz="4" w:space="0" w:color="auto"/>
              <w:left w:val="single" w:sz="8" w:space="0" w:color="auto"/>
              <w:bottom w:val="single" w:sz="4" w:space="0" w:color="auto"/>
              <w:right w:val="single" w:sz="8" w:space="0" w:color="000000"/>
            </w:tcBorders>
            <w:shd w:val="clear" w:color="000000" w:fill="D0CECE"/>
            <w:vAlign w:val="center"/>
          </w:tcPr>
          <w:p w14:paraId="3354EEF2" w14:textId="77777777" w:rsidR="003F46AE" w:rsidRPr="003F46AE" w:rsidRDefault="003F46AE" w:rsidP="00B45368">
            <w:pPr>
              <w:spacing w:after="0" w:line="276" w:lineRule="auto"/>
              <w:jc w:val="center"/>
              <w:rPr>
                <w:rFonts w:ascii="Times New Roman" w:eastAsia="Times New Roman" w:hAnsi="Times New Roman"/>
                <w:color w:val="FF0000"/>
                <w:sz w:val="21"/>
                <w:szCs w:val="21"/>
                <w:lang w:eastAsia="pl-PL"/>
              </w:rPr>
            </w:pPr>
            <w:r w:rsidRPr="003F46AE">
              <w:rPr>
                <w:rFonts w:ascii="Times New Roman" w:eastAsia="Times New Roman" w:hAnsi="Times New Roman"/>
                <w:sz w:val="21"/>
                <w:szCs w:val="21"/>
                <w:lang w:eastAsia="pl-PL"/>
              </w:rPr>
              <w:t>2020</w:t>
            </w:r>
          </w:p>
        </w:tc>
      </w:tr>
      <w:tr w:rsidR="00B45368" w:rsidRPr="003F46AE" w14:paraId="5DDBB779" w14:textId="77777777" w:rsidTr="00C36C2F">
        <w:trPr>
          <w:trHeight w:val="300"/>
        </w:trPr>
        <w:tc>
          <w:tcPr>
            <w:tcW w:w="603" w:type="pct"/>
            <w:tcBorders>
              <w:top w:val="nil"/>
              <w:left w:val="single" w:sz="8" w:space="0" w:color="auto"/>
              <w:bottom w:val="single" w:sz="4" w:space="0" w:color="auto"/>
              <w:right w:val="nil"/>
            </w:tcBorders>
            <w:shd w:val="clear" w:color="auto" w:fill="auto"/>
            <w:vAlign w:val="center"/>
            <w:hideMark/>
          </w:tcPr>
          <w:p w14:paraId="58FC2D10"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Ciepielów</w:t>
            </w:r>
          </w:p>
        </w:tc>
        <w:tc>
          <w:tcPr>
            <w:tcW w:w="519" w:type="pct"/>
            <w:tcBorders>
              <w:top w:val="nil"/>
              <w:left w:val="single" w:sz="8" w:space="0" w:color="auto"/>
              <w:bottom w:val="single" w:sz="4" w:space="0" w:color="auto"/>
              <w:right w:val="single" w:sz="4" w:space="0" w:color="auto"/>
            </w:tcBorders>
            <w:shd w:val="clear" w:color="auto" w:fill="auto"/>
            <w:vAlign w:val="center"/>
          </w:tcPr>
          <w:p w14:paraId="5D599368"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315</w:t>
            </w:r>
          </w:p>
        </w:tc>
        <w:tc>
          <w:tcPr>
            <w:tcW w:w="567" w:type="pct"/>
            <w:tcBorders>
              <w:top w:val="nil"/>
              <w:left w:val="nil"/>
              <w:bottom w:val="single" w:sz="4" w:space="0" w:color="auto"/>
              <w:right w:val="single" w:sz="8" w:space="0" w:color="auto"/>
            </w:tcBorders>
            <w:shd w:val="clear" w:color="auto" w:fill="auto"/>
            <w:vAlign w:val="center"/>
          </w:tcPr>
          <w:p w14:paraId="5078D964"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381</w:t>
            </w:r>
          </w:p>
        </w:tc>
        <w:tc>
          <w:tcPr>
            <w:tcW w:w="454" w:type="pct"/>
            <w:tcBorders>
              <w:top w:val="nil"/>
              <w:left w:val="nil"/>
              <w:bottom w:val="single" w:sz="4" w:space="0" w:color="auto"/>
              <w:right w:val="single" w:sz="4" w:space="0" w:color="auto"/>
            </w:tcBorders>
            <w:shd w:val="clear" w:color="auto" w:fill="auto"/>
            <w:vAlign w:val="center"/>
          </w:tcPr>
          <w:p w14:paraId="4738BEA6"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303</w:t>
            </w:r>
          </w:p>
        </w:tc>
        <w:tc>
          <w:tcPr>
            <w:tcW w:w="544" w:type="pct"/>
            <w:tcBorders>
              <w:top w:val="nil"/>
              <w:left w:val="nil"/>
              <w:bottom w:val="single" w:sz="4" w:space="0" w:color="auto"/>
              <w:right w:val="single" w:sz="4" w:space="0" w:color="auto"/>
            </w:tcBorders>
            <w:shd w:val="clear" w:color="auto" w:fill="auto"/>
            <w:vAlign w:val="center"/>
          </w:tcPr>
          <w:p w14:paraId="66F6C0AB"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369</w:t>
            </w:r>
          </w:p>
        </w:tc>
        <w:tc>
          <w:tcPr>
            <w:tcW w:w="616" w:type="pct"/>
            <w:gridSpan w:val="2"/>
            <w:tcBorders>
              <w:top w:val="nil"/>
              <w:left w:val="nil"/>
              <w:bottom w:val="single" w:sz="4" w:space="0" w:color="auto"/>
              <w:right w:val="single" w:sz="4" w:space="0" w:color="auto"/>
            </w:tcBorders>
            <w:shd w:val="clear" w:color="auto" w:fill="auto"/>
            <w:vAlign w:val="center"/>
          </w:tcPr>
          <w:p w14:paraId="234A3C36"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334</w:t>
            </w:r>
          </w:p>
        </w:tc>
        <w:tc>
          <w:tcPr>
            <w:tcW w:w="540" w:type="pct"/>
            <w:gridSpan w:val="2"/>
            <w:tcBorders>
              <w:top w:val="nil"/>
              <w:left w:val="nil"/>
              <w:bottom w:val="single" w:sz="4" w:space="0" w:color="auto"/>
              <w:right w:val="single" w:sz="4" w:space="0" w:color="auto"/>
            </w:tcBorders>
            <w:shd w:val="clear" w:color="auto" w:fill="auto"/>
            <w:vAlign w:val="center"/>
          </w:tcPr>
          <w:p w14:paraId="71F4A028"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14</w:t>
            </w:r>
          </w:p>
        </w:tc>
        <w:tc>
          <w:tcPr>
            <w:tcW w:w="613" w:type="pct"/>
            <w:gridSpan w:val="2"/>
            <w:tcBorders>
              <w:top w:val="nil"/>
              <w:left w:val="nil"/>
              <w:bottom w:val="single" w:sz="4" w:space="0" w:color="auto"/>
              <w:right w:val="single" w:sz="4" w:space="0" w:color="auto"/>
            </w:tcBorders>
            <w:shd w:val="clear" w:color="auto" w:fill="auto"/>
            <w:vAlign w:val="center"/>
          </w:tcPr>
          <w:p w14:paraId="50B115BE"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147</w:t>
            </w:r>
          </w:p>
        </w:tc>
        <w:tc>
          <w:tcPr>
            <w:tcW w:w="544" w:type="pct"/>
            <w:gridSpan w:val="2"/>
            <w:tcBorders>
              <w:top w:val="nil"/>
              <w:left w:val="nil"/>
              <w:bottom w:val="single" w:sz="4" w:space="0" w:color="auto"/>
              <w:right w:val="single" w:sz="8" w:space="0" w:color="auto"/>
            </w:tcBorders>
            <w:shd w:val="clear" w:color="auto" w:fill="auto"/>
            <w:vAlign w:val="center"/>
          </w:tcPr>
          <w:p w14:paraId="349BF390"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220</w:t>
            </w:r>
          </w:p>
        </w:tc>
      </w:tr>
      <w:tr w:rsidR="00B45368" w:rsidRPr="003F46AE" w14:paraId="47438B29" w14:textId="77777777" w:rsidTr="00C36C2F">
        <w:trPr>
          <w:trHeight w:val="300"/>
        </w:trPr>
        <w:tc>
          <w:tcPr>
            <w:tcW w:w="603" w:type="pct"/>
            <w:tcBorders>
              <w:top w:val="nil"/>
              <w:left w:val="single" w:sz="8" w:space="0" w:color="auto"/>
              <w:bottom w:val="single" w:sz="4" w:space="0" w:color="auto"/>
              <w:right w:val="nil"/>
            </w:tcBorders>
            <w:shd w:val="clear" w:color="auto" w:fill="auto"/>
            <w:vAlign w:val="center"/>
            <w:hideMark/>
          </w:tcPr>
          <w:p w14:paraId="511A86D4"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Gózd</w:t>
            </w:r>
          </w:p>
        </w:tc>
        <w:tc>
          <w:tcPr>
            <w:tcW w:w="519" w:type="pct"/>
            <w:tcBorders>
              <w:top w:val="nil"/>
              <w:left w:val="single" w:sz="8" w:space="0" w:color="auto"/>
              <w:bottom w:val="single" w:sz="4" w:space="0" w:color="auto"/>
              <w:right w:val="single" w:sz="4" w:space="0" w:color="auto"/>
            </w:tcBorders>
            <w:shd w:val="clear" w:color="auto" w:fill="auto"/>
            <w:vAlign w:val="center"/>
          </w:tcPr>
          <w:p w14:paraId="01B3661C"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398</w:t>
            </w:r>
          </w:p>
        </w:tc>
        <w:tc>
          <w:tcPr>
            <w:tcW w:w="567" w:type="pct"/>
            <w:tcBorders>
              <w:top w:val="nil"/>
              <w:left w:val="nil"/>
              <w:bottom w:val="single" w:sz="4" w:space="0" w:color="auto"/>
              <w:right w:val="single" w:sz="8" w:space="0" w:color="auto"/>
            </w:tcBorders>
            <w:shd w:val="clear" w:color="auto" w:fill="auto"/>
            <w:vAlign w:val="center"/>
          </w:tcPr>
          <w:p w14:paraId="5A60F3A5"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644</w:t>
            </w:r>
          </w:p>
        </w:tc>
        <w:tc>
          <w:tcPr>
            <w:tcW w:w="454" w:type="pct"/>
            <w:tcBorders>
              <w:top w:val="nil"/>
              <w:left w:val="nil"/>
              <w:bottom w:val="single" w:sz="4" w:space="0" w:color="auto"/>
              <w:right w:val="single" w:sz="4" w:space="0" w:color="auto"/>
            </w:tcBorders>
            <w:shd w:val="clear" w:color="auto" w:fill="auto"/>
            <w:vAlign w:val="center"/>
          </w:tcPr>
          <w:p w14:paraId="546FF8FA"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380</w:t>
            </w:r>
          </w:p>
        </w:tc>
        <w:tc>
          <w:tcPr>
            <w:tcW w:w="544" w:type="pct"/>
            <w:tcBorders>
              <w:top w:val="nil"/>
              <w:left w:val="nil"/>
              <w:bottom w:val="single" w:sz="4" w:space="0" w:color="auto"/>
              <w:right w:val="single" w:sz="4" w:space="0" w:color="auto"/>
            </w:tcBorders>
            <w:shd w:val="clear" w:color="auto" w:fill="auto"/>
            <w:vAlign w:val="center"/>
          </w:tcPr>
          <w:p w14:paraId="66AF7F36"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629</w:t>
            </w:r>
          </w:p>
        </w:tc>
        <w:tc>
          <w:tcPr>
            <w:tcW w:w="616" w:type="pct"/>
            <w:gridSpan w:val="2"/>
            <w:tcBorders>
              <w:top w:val="nil"/>
              <w:left w:val="nil"/>
              <w:bottom w:val="single" w:sz="4" w:space="0" w:color="auto"/>
              <w:right w:val="single" w:sz="4" w:space="0" w:color="auto"/>
            </w:tcBorders>
            <w:shd w:val="clear" w:color="auto" w:fill="auto"/>
            <w:vAlign w:val="center"/>
          </w:tcPr>
          <w:p w14:paraId="75B02623"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564</w:t>
            </w:r>
          </w:p>
        </w:tc>
        <w:tc>
          <w:tcPr>
            <w:tcW w:w="540" w:type="pct"/>
            <w:gridSpan w:val="2"/>
            <w:tcBorders>
              <w:top w:val="nil"/>
              <w:left w:val="nil"/>
              <w:bottom w:val="single" w:sz="4" w:space="0" w:color="auto"/>
              <w:right w:val="single" w:sz="4" w:space="0" w:color="auto"/>
            </w:tcBorders>
            <w:shd w:val="clear" w:color="auto" w:fill="auto"/>
            <w:vAlign w:val="center"/>
          </w:tcPr>
          <w:p w14:paraId="01B3FFA9"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5</w:t>
            </w:r>
          </w:p>
        </w:tc>
        <w:tc>
          <w:tcPr>
            <w:tcW w:w="613" w:type="pct"/>
            <w:gridSpan w:val="2"/>
            <w:tcBorders>
              <w:top w:val="nil"/>
              <w:left w:val="nil"/>
              <w:bottom w:val="single" w:sz="4" w:space="0" w:color="auto"/>
              <w:right w:val="single" w:sz="4" w:space="0" w:color="auto"/>
            </w:tcBorders>
            <w:shd w:val="clear" w:color="auto" w:fill="auto"/>
            <w:vAlign w:val="center"/>
          </w:tcPr>
          <w:p w14:paraId="71639C15"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285</w:t>
            </w:r>
          </w:p>
        </w:tc>
        <w:tc>
          <w:tcPr>
            <w:tcW w:w="544" w:type="pct"/>
            <w:gridSpan w:val="2"/>
            <w:tcBorders>
              <w:top w:val="nil"/>
              <w:left w:val="nil"/>
              <w:bottom w:val="single" w:sz="4" w:space="0" w:color="auto"/>
              <w:right w:val="single" w:sz="8" w:space="0" w:color="auto"/>
            </w:tcBorders>
            <w:shd w:val="clear" w:color="auto" w:fill="auto"/>
            <w:vAlign w:val="center"/>
          </w:tcPr>
          <w:p w14:paraId="1567B97C"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354</w:t>
            </w:r>
          </w:p>
        </w:tc>
      </w:tr>
      <w:tr w:rsidR="00B45368" w:rsidRPr="003F46AE" w14:paraId="341613B3" w14:textId="77777777" w:rsidTr="00C36C2F">
        <w:trPr>
          <w:trHeight w:val="300"/>
        </w:trPr>
        <w:tc>
          <w:tcPr>
            <w:tcW w:w="603" w:type="pct"/>
            <w:tcBorders>
              <w:top w:val="nil"/>
              <w:left w:val="single" w:sz="8" w:space="0" w:color="auto"/>
              <w:bottom w:val="single" w:sz="4" w:space="0" w:color="auto"/>
              <w:right w:val="nil"/>
            </w:tcBorders>
            <w:shd w:val="clear" w:color="auto" w:fill="auto"/>
            <w:vAlign w:val="center"/>
            <w:hideMark/>
          </w:tcPr>
          <w:p w14:paraId="053E77D1"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Jastrzębia</w:t>
            </w:r>
          </w:p>
        </w:tc>
        <w:tc>
          <w:tcPr>
            <w:tcW w:w="519" w:type="pct"/>
            <w:tcBorders>
              <w:top w:val="nil"/>
              <w:left w:val="single" w:sz="8" w:space="0" w:color="auto"/>
              <w:bottom w:val="single" w:sz="4" w:space="0" w:color="auto"/>
              <w:right w:val="single" w:sz="4" w:space="0" w:color="auto"/>
            </w:tcBorders>
            <w:shd w:val="clear" w:color="auto" w:fill="auto"/>
            <w:vAlign w:val="center"/>
          </w:tcPr>
          <w:p w14:paraId="4887512F"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398</w:t>
            </w:r>
          </w:p>
        </w:tc>
        <w:tc>
          <w:tcPr>
            <w:tcW w:w="567" w:type="pct"/>
            <w:tcBorders>
              <w:top w:val="nil"/>
              <w:left w:val="nil"/>
              <w:bottom w:val="single" w:sz="4" w:space="0" w:color="auto"/>
              <w:right w:val="single" w:sz="8" w:space="0" w:color="auto"/>
            </w:tcBorders>
            <w:shd w:val="clear" w:color="auto" w:fill="auto"/>
            <w:vAlign w:val="center"/>
          </w:tcPr>
          <w:p w14:paraId="0A426420"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542</w:t>
            </w:r>
          </w:p>
        </w:tc>
        <w:tc>
          <w:tcPr>
            <w:tcW w:w="454" w:type="pct"/>
            <w:tcBorders>
              <w:top w:val="nil"/>
              <w:left w:val="nil"/>
              <w:bottom w:val="single" w:sz="4" w:space="0" w:color="auto"/>
              <w:right w:val="single" w:sz="4" w:space="0" w:color="auto"/>
            </w:tcBorders>
            <w:shd w:val="clear" w:color="auto" w:fill="auto"/>
            <w:vAlign w:val="center"/>
          </w:tcPr>
          <w:p w14:paraId="3007D041"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384</w:t>
            </w:r>
          </w:p>
        </w:tc>
        <w:tc>
          <w:tcPr>
            <w:tcW w:w="544" w:type="pct"/>
            <w:tcBorders>
              <w:top w:val="nil"/>
              <w:left w:val="nil"/>
              <w:bottom w:val="single" w:sz="4" w:space="0" w:color="auto"/>
              <w:right w:val="single" w:sz="4" w:space="0" w:color="auto"/>
            </w:tcBorders>
            <w:shd w:val="clear" w:color="auto" w:fill="auto"/>
            <w:vAlign w:val="center"/>
          </w:tcPr>
          <w:p w14:paraId="36CD2308"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524</w:t>
            </w:r>
          </w:p>
        </w:tc>
        <w:tc>
          <w:tcPr>
            <w:tcW w:w="616" w:type="pct"/>
            <w:gridSpan w:val="2"/>
            <w:tcBorders>
              <w:top w:val="nil"/>
              <w:left w:val="nil"/>
              <w:bottom w:val="single" w:sz="4" w:space="0" w:color="auto"/>
              <w:right w:val="single" w:sz="4" w:space="0" w:color="auto"/>
            </w:tcBorders>
            <w:shd w:val="clear" w:color="auto" w:fill="auto"/>
            <w:vAlign w:val="center"/>
          </w:tcPr>
          <w:p w14:paraId="76C5C671"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459</w:t>
            </w:r>
          </w:p>
        </w:tc>
        <w:tc>
          <w:tcPr>
            <w:tcW w:w="540" w:type="pct"/>
            <w:gridSpan w:val="2"/>
            <w:tcBorders>
              <w:top w:val="nil"/>
              <w:left w:val="nil"/>
              <w:bottom w:val="single" w:sz="4" w:space="0" w:color="auto"/>
              <w:right w:val="single" w:sz="4" w:space="0" w:color="auto"/>
            </w:tcBorders>
            <w:shd w:val="clear" w:color="auto" w:fill="auto"/>
            <w:vAlign w:val="center"/>
          </w:tcPr>
          <w:p w14:paraId="1C5AC368"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16</w:t>
            </w:r>
          </w:p>
        </w:tc>
        <w:tc>
          <w:tcPr>
            <w:tcW w:w="613" w:type="pct"/>
            <w:gridSpan w:val="2"/>
            <w:tcBorders>
              <w:top w:val="nil"/>
              <w:left w:val="nil"/>
              <w:bottom w:val="single" w:sz="4" w:space="0" w:color="auto"/>
              <w:right w:val="single" w:sz="4" w:space="0" w:color="auto"/>
            </w:tcBorders>
            <w:shd w:val="clear" w:color="auto" w:fill="auto"/>
            <w:vAlign w:val="center"/>
          </w:tcPr>
          <w:p w14:paraId="6107250D"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193</w:t>
            </w:r>
          </w:p>
        </w:tc>
        <w:tc>
          <w:tcPr>
            <w:tcW w:w="544" w:type="pct"/>
            <w:gridSpan w:val="2"/>
            <w:tcBorders>
              <w:top w:val="nil"/>
              <w:left w:val="nil"/>
              <w:bottom w:val="single" w:sz="4" w:space="0" w:color="auto"/>
              <w:right w:val="single" w:sz="8" w:space="0" w:color="auto"/>
            </w:tcBorders>
            <w:shd w:val="clear" w:color="auto" w:fill="auto"/>
            <w:vAlign w:val="center"/>
          </w:tcPr>
          <w:p w14:paraId="6A254D5F"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333</w:t>
            </w:r>
          </w:p>
        </w:tc>
      </w:tr>
      <w:tr w:rsidR="00B45368" w:rsidRPr="003F46AE" w14:paraId="02A07F50" w14:textId="77777777" w:rsidTr="00C36C2F">
        <w:trPr>
          <w:trHeight w:val="600"/>
        </w:trPr>
        <w:tc>
          <w:tcPr>
            <w:tcW w:w="603" w:type="pct"/>
            <w:tcBorders>
              <w:top w:val="nil"/>
              <w:left w:val="single" w:sz="8" w:space="0" w:color="auto"/>
              <w:bottom w:val="single" w:sz="4" w:space="0" w:color="auto"/>
              <w:right w:val="nil"/>
            </w:tcBorders>
            <w:shd w:val="clear" w:color="auto" w:fill="auto"/>
            <w:vAlign w:val="center"/>
            <w:hideMark/>
          </w:tcPr>
          <w:p w14:paraId="4DFE79DE"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Jedlnia-Letnisko</w:t>
            </w:r>
          </w:p>
        </w:tc>
        <w:tc>
          <w:tcPr>
            <w:tcW w:w="519" w:type="pct"/>
            <w:tcBorders>
              <w:top w:val="nil"/>
              <w:left w:val="single" w:sz="8" w:space="0" w:color="auto"/>
              <w:bottom w:val="single" w:sz="4" w:space="0" w:color="auto"/>
              <w:right w:val="single" w:sz="4" w:space="0" w:color="auto"/>
            </w:tcBorders>
            <w:shd w:val="clear" w:color="auto" w:fill="auto"/>
            <w:vAlign w:val="center"/>
          </w:tcPr>
          <w:p w14:paraId="36960A32"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1003</w:t>
            </w:r>
          </w:p>
        </w:tc>
        <w:tc>
          <w:tcPr>
            <w:tcW w:w="567" w:type="pct"/>
            <w:tcBorders>
              <w:top w:val="nil"/>
              <w:left w:val="nil"/>
              <w:bottom w:val="single" w:sz="4" w:space="0" w:color="auto"/>
              <w:right w:val="single" w:sz="8" w:space="0" w:color="auto"/>
            </w:tcBorders>
            <w:shd w:val="clear" w:color="auto" w:fill="auto"/>
            <w:vAlign w:val="center"/>
          </w:tcPr>
          <w:p w14:paraId="3512041F"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1277</w:t>
            </w:r>
          </w:p>
        </w:tc>
        <w:tc>
          <w:tcPr>
            <w:tcW w:w="454" w:type="pct"/>
            <w:tcBorders>
              <w:top w:val="nil"/>
              <w:left w:val="nil"/>
              <w:bottom w:val="single" w:sz="4" w:space="0" w:color="auto"/>
              <w:right w:val="single" w:sz="4" w:space="0" w:color="auto"/>
            </w:tcBorders>
            <w:shd w:val="clear" w:color="auto" w:fill="auto"/>
            <w:vAlign w:val="center"/>
          </w:tcPr>
          <w:p w14:paraId="0F34D894"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983</w:t>
            </w:r>
          </w:p>
        </w:tc>
        <w:tc>
          <w:tcPr>
            <w:tcW w:w="544" w:type="pct"/>
            <w:tcBorders>
              <w:top w:val="nil"/>
              <w:left w:val="nil"/>
              <w:bottom w:val="single" w:sz="4" w:space="0" w:color="auto"/>
              <w:right w:val="single" w:sz="4" w:space="0" w:color="auto"/>
            </w:tcBorders>
            <w:shd w:val="clear" w:color="auto" w:fill="auto"/>
            <w:vAlign w:val="center"/>
          </w:tcPr>
          <w:p w14:paraId="79656BE5"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1257</w:t>
            </w:r>
          </w:p>
        </w:tc>
        <w:tc>
          <w:tcPr>
            <w:tcW w:w="616" w:type="pct"/>
            <w:gridSpan w:val="2"/>
            <w:tcBorders>
              <w:top w:val="nil"/>
              <w:left w:val="nil"/>
              <w:bottom w:val="single" w:sz="4" w:space="0" w:color="auto"/>
              <w:right w:val="single" w:sz="4" w:space="0" w:color="auto"/>
            </w:tcBorders>
            <w:shd w:val="clear" w:color="auto" w:fill="auto"/>
            <w:vAlign w:val="center"/>
          </w:tcPr>
          <w:p w14:paraId="42E930FE"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1118</w:t>
            </w:r>
          </w:p>
        </w:tc>
        <w:tc>
          <w:tcPr>
            <w:tcW w:w="540" w:type="pct"/>
            <w:gridSpan w:val="2"/>
            <w:tcBorders>
              <w:top w:val="nil"/>
              <w:left w:val="nil"/>
              <w:bottom w:val="single" w:sz="4" w:space="0" w:color="auto"/>
              <w:right w:val="single" w:sz="4" w:space="0" w:color="auto"/>
            </w:tcBorders>
            <w:shd w:val="clear" w:color="auto" w:fill="auto"/>
            <w:vAlign w:val="center"/>
          </w:tcPr>
          <w:p w14:paraId="07096368"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18</w:t>
            </w:r>
          </w:p>
        </w:tc>
        <w:tc>
          <w:tcPr>
            <w:tcW w:w="613" w:type="pct"/>
            <w:gridSpan w:val="2"/>
            <w:tcBorders>
              <w:top w:val="nil"/>
              <w:left w:val="nil"/>
              <w:bottom w:val="single" w:sz="4" w:space="0" w:color="auto"/>
              <w:right w:val="single" w:sz="4" w:space="0" w:color="auto"/>
            </w:tcBorders>
            <w:shd w:val="clear" w:color="auto" w:fill="auto"/>
            <w:vAlign w:val="center"/>
          </w:tcPr>
          <w:p w14:paraId="0E374C2D"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355</w:t>
            </w:r>
          </w:p>
        </w:tc>
        <w:tc>
          <w:tcPr>
            <w:tcW w:w="544" w:type="pct"/>
            <w:gridSpan w:val="2"/>
            <w:tcBorders>
              <w:top w:val="nil"/>
              <w:left w:val="nil"/>
              <w:bottom w:val="single" w:sz="4" w:space="0" w:color="auto"/>
              <w:right w:val="single" w:sz="8" w:space="0" w:color="auto"/>
            </w:tcBorders>
            <w:shd w:val="clear" w:color="auto" w:fill="auto"/>
            <w:vAlign w:val="center"/>
          </w:tcPr>
          <w:p w14:paraId="7A720115"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904</w:t>
            </w:r>
          </w:p>
        </w:tc>
      </w:tr>
      <w:tr w:rsidR="00B45368" w:rsidRPr="003F46AE" w14:paraId="45D94876" w14:textId="77777777" w:rsidTr="00C36C2F">
        <w:trPr>
          <w:trHeight w:val="300"/>
        </w:trPr>
        <w:tc>
          <w:tcPr>
            <w:tcW w:w="603" w:type="pct"/>
            <w:tcBorders>
              <w:top w:val="nil"/>
              <w:left w:val="single" w:sz="8" w:space="0" w:color="auto"/>
              <w:bottom w:val="single" w:sz="4" w:space="0" w:color="auto"/>
              <w:right w:val="nil"/>
            </w:tcBorders>
            <w:shd w:val="clear" w:color="auto" w:fill="auto"/>
            <w:vAlign w:val="center"/>
            <w:hideMark/>
          </w:tcPr>
          <w:p w14:paraId="6240DD21"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Kazanów</w:t>
            </w:r>
          </w:p>
        </w:tc>
        <w:tc>
          <w:tcPr>
            <w:tcW w:w="519" w:type="pct"/>
            <w:tcBorders>
              <w:top w:val="nil"/>
              <w:left w:val="single" w:sz="8" w:space="0" w:color="auto"/>
              <w:bottom w:val="single" w:sz="4" w:space="0" w:color="auto"/>
              <w:right w:val="single" w:sz="4" w:space="0" w:color="auto"/>
            </w:tcBorders>
            <w:shd w:val="clear" w:color="auto" w:fill="auto"/>
            <w:vAlign w:val="center"/>
          </w:tcPr>
          <w:p w14:paraId="6D701640"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262</w:t>
            </w:r>
          </w:p>
        </w:tc>
        <w:tc>
          <w:tcPr>
            <w:tcW w:w="567" w:type="pct"/>
            <w:tcBorders>
              <w:top w:val="nil"/>
              <w:left w:val="nil"/>
              <w:bottom w:val="single" w:sz="4" w:space="0" w:color="auto"/>
              <w:right w:val="single" w:sz="8" w:space="0" w:color="auto"/>
            </w:tcBorders>
            <w:shd w:val="clear" w:color="auto" w:fill="auto"/>
            <w:vAlign w:val="center"/>
          </w:tcPr>
          <w:p w14:paraId="00128F3D"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313</w:t>
            </w:r>
          </w:p>
        </w:tc>
        <w:tc>
          <w:tcPr>
            <w:tcW w:w="454" w:type="pct"/>
            <w:tcBorders>
              <w:top w:val="nil"/>
              <w:left w:val="nil"/>
              <w:bottom w:val="single" w:sz="4" w:space="0" w:color="auto"/>
              <w:right w:val="single" w:sz="4" w:space="0" w:color="auto"/>
            </w:tcBorders>
            <w:shd w:val="clear" w:color="auto" w:fill="auto"/>
            <w:vAlign w:val="center"/>
          </w:tcPr>
          <w:p w14:paraId="630DBF8B"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249</w:t>
            </w:r>
          </w:p>
        </w:tc>
        <w:tc>
          <w:tcPr>
            <w:tcW w:w="544" w:type="pct"/>
            <w:tcBorders>
              <w:top w:val="nil"/>
              <w:left w:val="nil"/>
              <w:bottom w:val="single" w:sz="4" w:space="0" w:color="auto"/>
              <w:right w:val="single" w:sz="4" w:space="0" w:color="auto"/>
            </w:tcBorders>
            <w:shd w:val="clear" w:color="auto" w:fill="auto"/>
            <w:vAlign w:val="center"/>
          </w:tcPr>
          <w:p w14:paraId="217A3408"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302</w:t>
            </w:r>
          </w:p>
        </w:tc>
        <w:tc>
          <w:tcPr>
            <w:tcW w:w="616" w:type="pct"/>
            <w:gridSpan w:val="2"/>
            <w:tcBorders>
              <w:top w:val="nil"/>
              <w:left w:val="nil"/>
              <w:bottom w:val="single" w:sz="4" w:space="0" w:color="auto"/>
              <w:right w:val="single" w:sz="4" w:space="0" w:color="auto"/>
            </w:tcBorders>
            <w:shd w:val="clear" w:color="auto" w:fill="auto"/>
            <w:vAlign w:val="center"/>
          </w:tcPr>
          <w:p w14:paraId="682AD3AC"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271</w:t>
            </w:r>
          </w:p>
        </w:tc>
        <w:tc>
          <w:tcPr>
            <w:tcW w:w="540" w:type="pct"/>
            <w:gridSpan w:val="2"/>
            <w:tcBorders>
              <w:top w:val="nil"/>
              <w:left w:val="nil"/>
              <w:bottom w:val="single" w:sz="4" w:space="0" w:color="auto"/>
              <w:right w:val="single" w:sz="4" w:space="0" w:color="auto"/>
            </w:tcBorders>
            <w:shd w:val="clear" w:color="auto" w:fill="auto"/>
            <w:vAlign w:val="center"/>
          </w:tcPr>
          <w:p w14:paraId="4E07533D"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13</w:t>
            </w:r>
          </w:p>
        </w:tc>
        <w:tc>
          <w:tcPr>
            <w:tcW w:w="613" w:type="pct"/>
            <w:gridSpan w:val="2"/>
            <w:tcBorders>
              <w:top w:val="nil"/>
              <w:left w:val="nil"/>
              <w:bottom w:val="single" w:sz="4" w:space="0" w:color="auto"/>
              <w:right w:val="single" w:sz="4" w:space="0" w:color="auto"/>
            </w:tcBorders>
            <w:shd w:val="clear" w:color="auto" w:fill="auto"/>
            <w:vAlign w:val="center"/>
          </w:tcPr>
          <w:p w14:paraId="0A111844"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138</w:t>
            </w:r>
          </w:p>
        </w:tc>
        <w:tc>
          <w:tcPr>
            <w:tcW w:w="544" w:type="pct"/>
            <w:gridSpan w:val="2"/>
            <w:tcBorders>
              <w:top w:val="nil"/>
              <w:left w:val="nil"/>
              <w:bottom w:val="single" w:sz="4" w:space="0" w:color="auto"/>
              <w:right w:val="single" w:sz="8" w:space="0" w:color="auto"/>
            </w:tcBorders>
            <w:shd w:val="clear" w:color="auto" w:fill="auto"/>
            <w:vAlign w:val="center"/>
          </w:tcPr>
          <w:p w14:paraId="4CDC98A8"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162</w:t>
            </w:r>
          </w:p>
        </w:tc>
      </w:tr>
      <w:tr w:rsidR="00B45368" w:rsidRPr="003F46AE" w14:paraId="10804217" w14:textId="77777777" w:rsidTr="00C36C2F">
        <w:trPr>
          <w:trHeight w:val="300"/>
        </w:trPr>
        <w:tc>
          <w:tcPr>
            <w:tcW w:w="603" w:type="pct"/>
            <w:tcBorders>
              <w:top w:val="nil"/>
              <w:left w:val="single" w:sz="8" w:space="0" w:color="auto"/>
              <w:bottom w:val="single" w:sz="4" w:space="0" w:color="auto"/>
              <w:right w:val="nil"/>
            </w:tcBorders>
            <w:shd w:val="clear" w:color="auto" w:fill="auto"/>
            <w:vAlign w:val="center"/>
            <w:hideMark/>
          </w:tcPr>
          <w:p w14:paraId="3BBDB221"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Pionki m.</w:t>
            </w:r>
          </w:p>
        </w:tc>
        <w:tc>
          <w:tcPr>
            <w:tcW w:w="519" w:type="pct"/>
            <w:tcBorders>
              <w:top w:val="nil"/>
              <w:left w:val="single" w:sz="8" w:space="0" w:color="auto"/>
              <w:bottom w:val="single" w:sz="4" w:space="0" w:color="auto"/>
              <w:right w:val="single" w:sz="4" w:space="0" w:color="auto"/>
            </w:tcBorders>
            <w:shd w:val="clear" w:color="auto" w:fill="auto"/>
            <w:vAlign w:val="center"/>
          </w:tcPr>
          <w:p w14:paraId="77677EF7"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1689</w:t>
            </w:r>
          </w:p>
        </w:tc>
        <w:tc>
          <w:tcPr>
            <w:tcW w:w="567" w:type="pct"/>
            <w:tcBorders>
              <w:top w:val="nil"/>
              <w:left w:val="nil"/>
              <w:bottom w:val="single" w:sz="4" w:space="0" w:color="auto"/>
              <w:right w:val="single" w:sz="8" w:space="0" w:color="auto"/>
            </w:tcBorders>
            <w:shd w:val="clear" w:color="auto" w:fill="auto"/>
            <w:vAlign w:val="center"/>
          </w:tcPr>
          <w:p w14:paraId="587EC7E9"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1732</w:t>
            </w:r>
          </w:p>
        </w:tc>
        <w:tc>
          <w:tcPr>
            <w:tcW w:w="454" w:type="pct"/>
            <w:tcBorders>
              <w:top w:val="nil"/>
              <w:left w:val="nil"/>
              <w:bottom w:val="single" w:sz="4" w:space="0" w:color="auto"/>
              <w:right w:val="single" w:sz="4" w:space="0" w:color="auto"/>
            </w:tcBorders>
            <w:shd w:val="clear" w:color="auto" w:fill="auto"/>
            <w:vAlign w:val="center"/>
          </w:tcPr>
          <w:p w14:paraId="12C80AFE"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1624</w:t>
            </w:r>
          </w:p>
        </w:tc>
        <w:tc>
          <w:tcPr>
            <w:tcW w:w="544" w:type="pct"/>
            <w:tcBorders>
              <w:top w:val="nil"/>
              <w:left w:val="nil"/>
              <w:bottom w:val="single" w:sz="4" w:space="0" w:color="auto"/>
              <w:right w:val="single" w:sz="4" w:space="0" w:color="auto"/>
            </w:tcBorders>
            <w:shd w:val="clear" w:color="auto" w:fill="auto"/>
            <w:vAlign w:val="center"/>
          </w:tcPr>
          <w:p w14:paraId="1F5A617B"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1663</w:t>
            </w:r>
          </w:p>
        </w:tc>
        <w:tc>
          <w:tcPr>
            <w:tcW w:w="616" w:type="pct"/>
            <w:gridSpan w:val="2"/>
            <w:tcBorders>
              <w:top w:val="nil"/>
              <w:left w:val="nil"/>
              <w:bottom w:val="single" w:sz="4" w:space="0" w:color="auto"/>
              <w:right w:val="single" w:sz="4" w:space="0" w:color="auto"/>
            </w:tcBorders>
            <w:shd w:val="clear" w:color="auto" w:fill="auto"/>
            <w:vAlign w:val="center"/>
          </w:tcPr>
          <w:p w14:paraId="695A6FCB"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1314</w:t>
            </w:r>
          </w:p>
        </w:tc>
        <w:tc>
          <w:tcPr>
            <w:tcW w:w="540" w:type="pct"/>
            <w:gridSpan w:val="2"/>
            <w:tcBorders>
              <w:top w:val="nil"/>
              <w:left w:val="nil"/>
              <w:bottom w:val="single" w:sz="4" w:space="0" w:color="auto"/>
              <w:right w:val="single" w:sz="4" w:space="0" w:color="auto"/>
            </w:tcBorders>
            <w:shd w:val="clear" w:color="auto" w:fill="auto"/>
            <w:vAlign w:val="center"/>
          </w:tcPr>
          <w:p w14:paraId="4D7F9CDB"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16</w:t>
            </w:r>
          </w:p>
        </w:tc>
        <w:tc>
          <w:tcPr>
            <w:tcW w:w="613" w:type="pct"/>
            <w:gridSpan w:val="2"/>
            <w:tcBorders>
              <w:top w:val="nil"/>
              <w:left w:val="nil"/>
              <w:bottom w:val="single" w:sz="4" w:space="0" w:color="auto"/>
              <w:right w:val="single" w:sz="4" w:space="0" w:color="auto"/>
            </w:tcBorders>
            <w:shd w:val="clear" w:color="auto" w:fill="auto"/>
            <w:vAlign w:val="center"/>
          </w:tcPr>
          <w:p w14:paraId="33B15CCB"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486</w:t>
            </w:r>
          </w:p>
        </w:tc>
        <w:tc>
          <w:tcPr>
            <w:tcW w:w="544" w:type="pct"/>
            <w:gridSpan w:val="2"/>
            <w:tcBorders>
              <w:top w:val="nil"/>
              <w:left w:val="nil"/>
              <w:bottom w:val="single" w:sz="4" w:space="0" w:color="auto"/>
              <w:right w:val="single" w:sz="8" w:space="0" w:color="auto"/>
            </w:tcBorders>
            <w:shd w:val="clear" w:color="auto" w:fill="auto"/>
            <w:vAlign w:val="center"/>
          </w:tcPr>
          <w:p w14:paraId="3641AC6A"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1230</w:t>
            </w:r>
          </w:p>
        </w:tc>
      </w:tr>
      <w:tr w:rsidR="00B45368" w:rsidRPr="003F46AE" w14:paraId="55EE6557" w14:textId="77777777" w:rsidTr="00C36C2F">
        <w:trPr>
          <w:trHeight w:val="300"/>
        </w:trPr>
        <w:tc>
          <w:tcPr>
            <w:tcW w:w="603" w:type="pct"/>
            <w:tcBorders>
              <w:top w:val="nil"/>
              <w:left w:val="single" w:sz="8" w:space="0" w:color="auto"/>
              <w:bottom w:val="single" w:sz="4" w:space="0" w:color="auto"/>
              <w:right w:val="nil"/>
            </w:tcBorders>
            <w:shd w:val="clear" w:color="auto" w:fill="auto"/>
            <w:vAlign w:val="center"/>
            <w:hideMark/>
          </w:tcPr>
          <w:p w14:paraId="23742F32"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Pionki w.</w:t>
            </w:r>
          </w:p>
        </w:tc>
        <w:tc>
          <w:tcPr>
            <w:tcW w:w="519" w:type="pct"/>
            <w:tcBorders>
              <w:top w:val="nil"/>
              <w:left w:val="single" w:sz="8" w:space="0" w:color="auto"/>
              <w:bottom w:val="single" w:sz="4" w:space="0" w:color="auto"/>
              <w:right w:val="single" w:sz="4" w:space="0" w:color="auto"/>
            </w:tcBorders>
            <w:shd w:val="clear" w:color="auto" w:fill="auto"/>
            <w:vAlign w:val="center"/>
          </w:tcPr>
          <w:p w14:paraId="3B43458A"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475</w:t>
            </w:r>
          </w:p>
        </w:tc>
        <w:tc>
          <w:tcPr>
            <w:tcW w:w="567" w:type="pct"/>
            <w:tcBorders>
              <w:top w:val="nil"/>
              <w:left w:val="nil"/>
              <w:bottom w:val="single" w:sz="4" w:space="0" w:color="auto"/>
              <w:right w:val="single" w:sz="8" w:space="0" w:color="auto"/>
            </w:tcBorders>
            <w:shd w:val="clear" w:color="auto" w:fill="auto"/>
            <w:vAlign w:val="center"/>
          </w:tcPr>
          <w:p w14:paraId="1ECF97B3"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666</w:t>
            </w:r>
          </w:p>
        </w:tc>
        <w:tc>
          <w:tcPr>
            <w:tcW w:w="454" w:type="pct"/>
            <w:tcBorders>
              <w:top w:val="nil"/>
              <w:left w:val="nil"/>
              <w:bottom w:val="single" w:sz="4" w:space="0" w:color="auto"/>
              <w:right w:val="single" w:sz="4" w:space="0" w:color="auto"/>
            </w:tcBorders>
            <w:shd w:val="clear" w:color="auto" w:fill="auto"/>
            <w:vAlign w:val="center"/>
          </w:tcPr>
          <w:p w14:paraId="1CFB7C54"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463</w:t>
            </w:r>
          </w:p>
        </w:tc>
        <w:tc>
          <w:tcPr>
            <w:tcW w:w="544" w:type="pct"/>
            <w:tcBorders>
              <w:top w:val="nil"/>
              <w:left w:val="nil"/>
              <w:bottom w:val="single" w:sz="4" w:space="0" w:color="auto"/>
              <w:right w:val="single" w:sz="4" w:space="0" w:color="auto"/>
            </w:tcBorders>
            <w:shd w:val="clear" w:color="auto" w:fill="auto"/>
            <w:vAlign w:val="center"/>
          </w:tcPr>
          <w:p w14:paraId="76DD753C"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649</w:t>
            </w:r>
          </w:p>
        </w:tc>
        <w:tc>
          <w:tcPr>
            <w:tcW w:w="616" w:type="pct"/>
            <w:gridSpan w:val="2"/>
            <w:tcBorders>
              <w:top w:val="nil"/>
              <w:left w:val="nil"/>
              <w:bottom w:val="single" w:sz="4" w:space="0" w:color="auto"/>
              <w:right w:val="single" w:sz="4" w:space="0" w:color="auto"/>
            </w:tcBorders>
            <w:shd w:val="clear" w:color="auto" w:fill="auto"/>
            <w:vAlign w:val="center"/>
          </w:tcPr>
          <w:p w14:paraId="28E76D05"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572</w:t>
            </w:r>
          </w:p>
        </w:tc>
        <w:tc>
          <w:tcPr>
            <w:tcW w:w="540" w:type="pct"/>
            <w:gridSpan w:val="2"/>
            <w:tcBorders>
              <w:top w:val="nil"/>
              <w:left w:val="nil"/>
              <w:bottom w:val="single" w:sz="4" w:space="0" w:color="auto"/>
              <w:right w:val="single" w:sz="4" w:space="0" w:color="auto"/>
            </w:tcBorders>
            <w:shd w:val="clear" w:color="auto" w:fill="auto"/>
            <w:vAlign w:val="center"/>
          </w:tcPr>
          <w:p w14:paraId="514E13C9"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33</w:t>
            </w:r>
          </w:p>
        </w:tc>
        <w:tc>
          <w:tcPr>
            <w:tcW w:w="613" w:type="pct"/>
            <w:gridSpan w:val="2"/>
            <w:tcBorders>
              <w:top w:val="nil"/>
              <w:left w:val="nil"/>
              <w:bottom w:val="single" w:sz="4" w:space="0" w:color="auto"/>
              <w:right w:val="single" w:sz="4" w:space="0" w:color="auto"/>
            </w:tcBorders>
            <w:shd w:val="clear" w:color="auto" w:fill="auto"/>
            <w:vAlign w:val="center"/>
          </w:tcPr>
          <w:p w14:paraId="3B59DDFC"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265</w:t>
            </w:r>
          </w:p>
        </w:tc>
        <w:tc>
          <w:tcPr>
            <w:tcW w:w="544" w:type="pct"/>
            <w:gridSpan w:val="2"/>
            <w:tcBorders>
              <w:top w:val="nil"/>
              <w:left w:val="nil"/>
              <w:bottom w:val="single" w:sz="4" w:space="0" w:color="auto"/>
              <w:right w:val="single" w:sz="8" w:space="0" w:color="auto"/>
            </w:tcBorders>
            <w:shd w:val="clear" w:color="auto" w:fill="auto"/>
            <w:vAlign w:val="center"/>
          </w:tcPr>
          <w:p w14:paraId="01A5EFD5"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368</w:t>
            </w:r>
          </w:p>
        </w:tc>
      </w:tr>
      <w:tr w:rsidR="00B45368" w:rsidRPr="003F46AE" w14:paraId="159125B5" w14:textId="77777777" w:rsidTr="00C36C2F">
        <w:trPr>
          <w:trHeight w:val="300"/>
        </w:trPr>
        <w:tc>
          <w:tcPr>
            <w:tcW w:w="603" w:type="pct"/>
            <w:tcBorders>
              <w:top w:val="nil"/>
              <w:left w:val="single" w:sz="8" w:space="0" w:color="auto"/>
              <w:bottom w:val="single" w:sz="4" w:space="0" w:color="auto"/>
              <w:right w:val="nil"/>
            </w:tcBorders>
            <w:shd w:val="clear" w:color="auto" w:fill="auto"/>
            <w:vAlign w:val="center"/>
            <w:hideMark/>
          </w:tcPr>
          <w:p w14:paraId="35B2A5D4"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Policzna</w:t>
            </w:r>
          </w:p>
        </w:tc>
        <w:tc>
          <w:tcPr>
            <w:tcW w:w="519" w:type="pct"/>
            <w:tcBorders>
              <w:top w:val="nil"/>
              <w:left w:val="single" w:sz="8" w:space="0" w:color="auto"/>
              <w:bottom w:val="single" w:sz="4" w:space="0" w:color="auto"/>
              <w:right w:val="single" w:sz="4" w:space="0" w:color="auto"/>
            </w:tcBorders>
            <w:shd w:val="clear" w:color="auto" w:fill="auto"/>
            <w:vAlign w:val="center"/>
          </w:tcPr>
          <w:p w14:paraId="2190988C"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248</w:t>
            </w:r>
          </w:p>
        </w:tc>
        <w:tc>
          <w:tcPr>
            <w:tcW w:w="567" w:type="pct"/>
            <w:tcBorders>
              <w:top w:val="nil"/>
              <w:left w:val="nil"/>
              <w:bottom w:val="single" w:sz="4" w:space="0" w:color="auto"/>
              <w:right w:val="single" w:sz="8" w:space="0" w:color="auto"/>
            </w:tcBorders>
            <w:shd w:val="clear" w:color="auto" w:fill="auto"/>
            <w:vAlign w:val="center"/>
          </w:tcPr>
          <w:p w14:paraId="4339073B"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313</w:t>
            </w:r>
          </w:p>
        </w:tc>
        <w:tc>
          <w:tcPr>
            <w:tcW w:w="454" w:type="pct"/>
            <w:tcBorders>
              <w:top w:val="nil"/>
              <w:left w:val="nil"/>
              <w:bottom w:val="single" w:sz="4" w:space="0" w:color="auto"/>
              <w:right w:val="single" w:sz="4" w:space="0" w:color="auto"/>
            </w:tcBorders>
            <w:shd w:val="clear" w:color="auto" w:fill="auto"/>
            <w:vAlign w:val="center"/>
          </w:tcPr>
          <w:p w14:paraId="7DD72A23"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234</w:t>
            </w:r>
          </w:p>
        </w:tc>
        <w:tc>
          <w:tcPr>
            <w:tcW w:w="544" w:type="pct"/>
            <w:tcBorders>
              <w:top w:val="nil"/>
              <w:left w:val="nil"/>
              <w:bottom w:val="single" w:sz="4" w:space="0" w:color="auto"/>
              <w:right w:val="single" w:sz="4" w:space="0" w:color="auto"/>
            </w:tcBorders>
            <w:shd w:val="clear" w:color="auto" w:fill="auto"/>
            <w:vAlign w:val="center"/>
          </w:tcPr>
          <w:p w14:paraId="42787A66"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314</w:t>
            </w:r>
          </w:p>
        </w:tc>
        <w:tc>
          <w:tcPr>
            <w:tcW w:w="616" w:type="pct"/>
            <w:gridSpan w:val="2"/>
            <w:tcBorders>
              <w:top w:val="nil"/>
              <w:left w:val="nil"/>
              <w:bottom w:val="single" w:sz="4" w:space="0" w:color="auto"/>
              <w:right w:val="single" w:sz="4" w:space="0" w:color="auto"/>
            </w:tcBorders>
            <w:shd w:val="clear" w:color="auto" w:fill="auto"/>
            <w:vAlign w:val="center"/>
          </w:tcPr>
          <w:p w14:paraId="22FC744C"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278</w:t>
            </w:r>
          </w:p>
        </w:tc>
        <w:tc>
          <w:tcPr>
            <w:tcW w:w="540" w:type="pct"/>
            <w:gridSpan w:val="2"/>
            <w:tcBorders>
              <w:top w:val="nil"/>
              <w:left w:val="nil"/>
              <w:bottom w:val="single" w:sz="4" w:space="0" w:color="auto"/>
              <w:right w:val="single" w:sz="4" w:space="0" w:color="auto"/>
            </w:tcBorders>
            <w:shd w:val="clear" w:color="auto" w:fill="auto"/>
            <w:vAlign w:val="center"/>
          </w:tcPr>
          <w:p w14:paraId="4A0647E6"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20</w:t>
            </w:r>
          </w:p>
        </w:tc>
        <w:tc>
          <w:tcPr>
            <w:tcW w:w="613" w:type="pct"/>
            <w:gridSpan w:val="2"/>
            <w:tcBorders>
              <w:top w:val="nil"/>
              <w:left w:val="nil"/>
              <w:bottom w:val="single" w:sz="4" w:space="0" w:color="auto"/>
              <w:right w:val="single" w:sz="4" w:space="0" w:color="auto"/>
            </w:tcBorders>
            <w:shd w:val="clear" w:color="auto" w:fill="auto"/>
            <w:vAlign w:val="center"/>
          </w:tcPr>
          <w:p w14:paraId="6E01168C"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118</w:t>
            </w:r>
          </w:p>
        </w:tc>
        <w:tc>
          <w:tcPr>
            <w:tcW w:w="544" w:type="pct"/>
            <w:gridSpan w:val="2"/>
            <w:tcBorders>
              <w:top w:val="nil"/>
              <w:left w:val="nil"/>
              <w:bottom w:val="single" w:sz="4" w:space="0" w:color="auto"/>
              <w:right w:val="single" w:sz="8" w:space="0" w:color="auto"/>
            </w:tcBorders>
            <w:shd w:val="clear" w:color="auto" w:fill="auto"/>
            <w:vAlign w:val="center"/>
          </w:tcPr>
          <w:p w14:paraId="3ACAEA74"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192</w:t>
            </w:r>
          </w:p>
        </w:tc>
      </w:tr>
      <w:tr w:rsidR="00B45368" w:rsidRPr="003F46AE" w14:paraId="7B25FECA" w14:textId="77777777" w:rsidTr="00C36C2F">
        <w:trPr>
          <w:trHeight w:val="300"/>
        </w:trPr>
        <w:tc>
          <w:tcPr>
            <w:tcW w:w="603" w:type="pct"/>
            <w:tcBorders>
              <w:top w:val="nil"/>
              <w:left w:val="single" w:sz="8" w:space="0" w:color="auto"/>
              <w:bottom w:val="single" w:sz="4" w:space="0" w:color="auto"/>
              <w:right w:val="nil"/>
            </w:tcBorders>
            <w:shd w:val="clear" w:color="auto" w:fill="auto"/>
            <w:vAlign w:val="center"/>
            <w:hideMark/>
          </w:tcPr>
          <w:p w14:paraId="7C6041C1"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Przyłęk</w:t>
            </w:r>
          </w:p>
        </w:tc>
        <w:tc>
          <w:tcPr>
            <w:tcW w:w="519" w:type="pct"/>
            <w:tcBorders>
              <w:top w:val="nil"/>
              <w:left w:val="single" w:sz="8" w:space="0" w:color="auto"/>
              <w:bottom w:val="single" w:sz="4" w:space="0" w:color="auto"/>
              <w:right w:val="single" w:sz="4" w:space="0" w:color="auto"/>
            </w:tcBorders>
            <w:shd w:val="clear" w:color="auto" w:fill="auto"/>
            <w:vAlign w:val="center"/>
          </w:tcPr>
          <w:p w14:paraId="13C78160"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200</w:t>
            </w:r>
          </w:p>
        </w:tc>
        <w:tc>
          <w:tcPr>
            <w:tcW w:w="567" w:type="pct"/>
            <w:tcBorders>
              <w:top w:val="nil"/>
              <w:left w:val="nil"/>
              <w:bottom w:val="single" w:sz="4" w:space="0" w:color="auto"/>
              <w:right w:val="single" w:sz="8" w:space="0" w:color="auto"/>
            </w:tcBorders>
            <w:shd w:val="clear" w:color="auto" w:fill="auto"/>
            <w:vAlign w:val="center"/>
          </w:tcPr>
          <w:p w14:paraId="67BB07E1"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265</w:t>
            </w:r>
          </w:p>
        </w:tc>
        <w:tc>
          <w:tcPr>
            <w:tcW w:w="454" w:type="pct"/>
            <w:tcBorders>
              <w:top w:val="nil"/>
              <w:left w:val="nil"/>
              <w:bottom w:val="single" w:sz="4" w:space="0" w:color="auto"/>
              <w:right w:val="single" w:sz="4" w:space="0" w:color="auto"/>
            </w:tcBorders>
            <w:shd w:val="clear" w:color="auto" w:fill="auto"/>
            <w:vAlign w:val="center"/>
          </w:tcPr>
          <w:p w14:paraId="0D2A31EF"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189</w:t>
            </w:r>
          </w:p>
        </w:tc>
        <w:tc>
          <w:tcPr>
            <w:tcW w:w="544" w:type="pct"/>
            <w:tcBorders>
              <w:top w:val="nil"/>
              <w:left w:val="nil"/>
              <w:bottom w:val="single" w:sz="4" w:space="0" w:color="auto"/>
              <w:right w:val="single" w:sz="4" w:space="0" w:color="auto"/>
            </w:tcBorders>
            <w:shd w:val="clear" w:color="auto" w:fill="auto"/>
            <w:vAlign w:val="center"/>
          </w:tcPr>
          <w:p w14:paraId="26CA6695"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252</w:t>
            </w:r>
          </w:p>
        </w:tc>
        <w:tc>
          <w:tcPr>
            <w:tcW w:w="616" w:type="pct"/>
            <w:gridSpan w:val="2"/>
            <w:tcBorders>
              <w:top w:val="nil"/>
              <w:left w:val="nil"/>
              <w:bottom w:val="single" w:sz="4" w:space="0" w:color="auto"/>
              <w:right w:val="single" w:sz="4" w:space="0" w:color="auto"/>
            </w:tcBorders>
            <w:shd w:val="clear" w:color="auto" w:fill="auto"/>
            <w:vAlign w:val="center"/>
          </w:tcPr>
          <w:p w14:paraId="3DCE23EB"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217</w:t>
            </w:r>
          </w:p>
        </w:tc>
        <w:tc>
          <w:tcPr>
            <w:tcW w:w="540" w:type="pct"/>
            <w:gridSpan w:val="2"/>
            <w:tcBorders>
              <w:top w:val="nil"/>
              <w:left w:val="nil"/>
              <w:bottom w:val="single" w:sz="4" w:space="0" w:color="auto"/>
              <w:right w:val="single" w:sz="4" w:space="0" w:color="auto"/>
            </w:tcBorders>
            <w:shd w:val="clear" w:color="auto" w:fill="auto"/>
            <w:vAlign w:val="center"/>
          </w:tcPr>
          <w:p w14:paraId="2844B448"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4</w:t>
            </w:r>
          </w:p>
        </w:tc>
        <w:tc>
          <w:tcPr>
            <w:tcW w:w="613" w:type="pct"/>
            <w:gridSpan w:val="2"/>
            <w:tcBorders>
              <w:top w:val="nil"/>
              <w:left w:val="nil"/>
              <w:bottom w:val="single" w:sz="4" w:space="0" w:color="auto"/>
              <w:right w:val="single" w:sz="4" w:space="0" w:color="auto"/>
            </w:tcBorders>
            <w:shd w:val="clear" w:color="auto" w:fill="auto"/>
            <w:vAlign w:val="center"/>
          </w:tcPr>
          <w:p w14:paraId="6EC4F3B0"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109</w:t>
            </w:r>
          </w:p>
        </w:tc>
        <w:tc>
          <w:tcPr>
            <w:tcW w:w="544" w:type="pct"/>
            <w:gridSpan w:val="2"/>
            <w:tcBorders>
              <w:top w:val="nil"/>
              <w:left w:val="nil"/>
              <w:bottom w:val="single" w:sz="4" w:space="0" w:color="auto"/>
              <w:right w:val="single" w:sz="8" w:space="0" w:color="auto"/>
            </w:tcBorders>
            <w:shd w:val="clear" w:color="auto" w:fill="auto"/>
            <w:vAlign w:val="center"/>
          </w:tcPr>
          <w:p w14:paraId="14C5965C"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152</w:t>
            </w:r>
          </w:p>
        </w:tc>
      </w:tr>
      <w:tr w:rsidR="00B45368" w:rsidRPr="003F46AE" w14:paraId="41271203" w14:textId="77777777" w:rsidTr="00C36C2F">
        <w:trPr>
          <w:trHeight w:val="300"/>
        </w:trPr>
        <w:tc>
          <w:tcPr>
            <w:tcW w:w="603" w:type="pct"/>
            <w:tcBorders>
              <w:top w:val="nil"/>
              <w:left w:val="single" w:sz="8" w:space="0" w:color="auto"/>
              <w:bottom w:val="single" w:sz="4" w:space="0" w:color="auto"/>
              <w:right w:val="nil"/>
            </w:tcBorders>
            <w:shd w:val="clear" w:color="auto" w:fill="auto"/>
            <w:vAlign w:val="center"/>
            <w:hideMark/>
          </w:tcPr>
          <w:p w14:paraId="7BAC9480"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Tczów</w:t>
            </w:r>
          </w:p>
        </w:tc>
        <w:tc>
          <w:tcPr>
            <w:tcW w:w="519" w:type="pct"/>
            <w:tcBorders>
              <w:top w:val="nil"/>
              <w:left w:val="single" w:sz="8" w:space="0" w:color="auto"/>
              <w:bottom w:val="single" w:sz="4" w:space="0" w:color="auto"/>
              <w:right w:val="single" w:sz="4" w:space="0" w:color="auto"/>
            </w:tcBorders>
            <w:shd w:val="clear" w:color="auto" w:fill="auto"/>
            <w:vAlign w:val="center"/>
          </w:tcPr>
          <w:p w14:paraId="26C9DBED"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215</w:t>
            </w:r>
          </w:p>
        </w:tc>
        <w:tc>
          <w:tcPr>
            <w:tcW w:w="567" w:type="pct"/>
            <w:tcBorders>
              <w:top w:val="nil"/>
              <w:left w:val="nil"/>
              <w:bottom w:val="single" w:sz="4" w:space="0" w:color="auto"/>
              <w:right w:val="single" w:sz="8" w:space="0" w:color="auto"/>
            </w:tcBorders>
            <w:shd w:val="clear" w:color="auto" w:fill="auto"/>
            <w:vAlign w:val="center"/>
          </w:tcPr>
          <w:p w14:paraId="2906DC74"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289</w:t>
            </w:r>
          </w:p>
        </w:tc>
        <w:tc>
          <w:tcPr>
            <w:tcW w:w="454" w:type="pct"/>
            <w:tcBorders>
              <w:top w:val="nil"/>
              <w:left w:val="nil"/>
              <w:bottom w:val="single" w:sz="4" w:space="0" w:color="auto"/>
              <w:right w:val="single" w:sz="4" w:space="0" w:color="auto"/>
            </w:tcBorders>
            <w:shd w:val="clear" w:color="auto" w:fill="auto"/>
            <w:vAlign w:val="center"/>
          </w:tcPr>
          <w:p w14:paraId="07442151"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203</w:t>
            </w:r>
          </w:p>
        </w:tc>
        <w:tc>
          <w:tcPr>
            <w:tcW w:w="544" w:type="pct"/>
            <w:tcBorders>
              <w:top w:val="nil"/>
              <w:left w:val="nil"/>
              <w:bottom w:val="single" w:sz="4" w:space="0" w:color="auto"/>
              <w:right w:val="single" w:sz="4" w:space="0" w:color="auto"/>
            </w:tcBorders>
            <w:shd w:val="clear" w:color="auto" w:fill="auto"/>
            <w:vAlign w:val="center"/>
          </w:tcPr>
          <w:p w14:paraId="5BBEC55D"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277</w:t>
            </w:r>
          </w:p>
        </w:tc>
        <w:tc>
          <w:tcPr>
            <w:tcW w:w="616" w:type="pct"/>
            <w:gridSpan w:val="2"/>
            <w:tcBorders>
              <w:top w:val="nil"/>
              <w:left w:val="nil"/>
              <w:bottom w:val="single" w:sz="4" w:space="0" w:color="auto"/>
              <w:right w:val="single" w:sz="4" w:space="0" w:color="auto"/>
            </w:tcBorders>
            <w:shd w:val="clear" w:color="auto" w:fill="auto"/>
            <w:vAlign w:val="center"/>
          </w:tcPr>
          <w:p w14:paraId="40A66FAE"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257</w:t>
            </w:r>
          </w:p>
        </w:tc>
        <w:tc>
          <w:tcPr>
            <w:tcW w:w="540" w:type="pct"/>
            <w:gridSpan w:val="2"/>
            <w:tcBorders>
              <w:top w:val="nil"/>
              <w:left w:val="nil"/>
              <w:bottom w:val="single" w:sz="4" w:space="0" w:color="auto"/>
              <w:right w:val="single" w:sz="4" w:space="0" w:color="auto"/>
            </w:tcBorders>
            <w:shd w:val="clear" w:color="auto" w:fill="auto"/>
            <w:vAlign w:val="center"/>
          </w:tcPr>
          <w:p w14:paraId="4C173975"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13</w:t>
            </w:r>
          </w:p>
        </w:tc>
        <w:tc>
          <w:tcPr>
            <w:tcW w:w="613" w:type="pct"/>
            <w:gridSpan w:val="2"/>
            <w:tcBorders>
              <w:top w:val="nil"/>
              <w:left w:val="nil"/>
              <w:bottom w:val="single" w:sz="4" w:space="0" w:color="auto"/>
              <w:right w:val="single" w:sz="4" w:space="0" w:color="auto"/>
            </w:tcBorders>
            <w:shd w:val="clear" w:color="auto" w:fill="auto"/>
            <w:vAlign w:val="center"/>
          </w:tcPr>
          <w:p w14:paraId="32040FC7"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138</w:t>
            </w:r>
          </w:p>
        </w:tc>
        <w:tc>
          <w:tcPr>
            <w:tcW w:w="544" w:type="pct"/>
            <w:gridSpan w:val="2"/>
            <w:tcBorders>
              <w:top w:val="nil"/>
              <w:left w:val="nil"/>
              <w:bottom w:val="single" w:sz="4" w:space="0" w:color="auto"/>
              <w:right w:val="single" w:sz="8" w:space="0" w:color="auto"/>
            </w:tcBorders>
            <w:shd w:val="clear" w:color="auto" w:fill="auto"/>
            <w:vAlign w:val="center"/>
          </w:tcPr>
          <w:p w14:paraId="60DE09B3"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138</w:t>
            </w:r>
          </w:p>
        </w:tc>
      </w:tr>
      <w:tr w:rsidR="00B45368" w:rsidRPr="003F46AE" w14:paraId="7A57AA49" w14:textId="77777777" w:rsidTr="00C36C2F">
        <w:trPr>
          <w:trHeight w:val="315"/>
        </w:trPr>
        <w:tc>
          <w:tcPr>
            <w:tcW w:w="603" w:type="pct"/>
            <w:tcBorders>
              <w:top w:val="nil"/>
              <w:left w:val="single" w:sz="8" w:space="0" w:color="auto"/>
              <w:bottom w:val="nil"/>
              <w:right w:val="nil"/>
            </w:tcBorders>
            <w:shd w:val="clear" w:color="auto" w:fill="auto"/>
            <w:vAlign w:val="center"/>
            <w:hideMark/>
          </w:tcPr>
          <w:p w14:paraId="12EACBD8"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Zwoleń</w:t>
            </w:r>
          </w:p>
        </w:tc>
        <w:tc>
          <w:tcPr>
            <w:tcW w:w="519" w:type="pct"/>
            <w:tcBorders>
              <w:top w:val="nil"/>
              <w:left w:val="single" w:sz="8" w:space="0" w:color="auto"/>
              <w:bottom w:val="single" w:sz="8" w:space="0" w:color="auto"/>
              <w:right w:val="single" w:sz="4" w:space="0" w:color="auto"/>
            </w:tcBorders>
            <w:shd w:val="clear" w:color="auto" w:fill="auto"/>
            <w:vAlign w:val="center"/>
          </w:tcPr>
          <w:p w14:paraId="549ACD46"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1060</w:t>
            </w:r>
          </w:p>
        </w:tc>
        <w:tc>
          <w:tcPr>
            <w:tcW w:w="567" w:type="pct"/>
            <w:tcBorders>
              <w:top w:val="nil"/>
              <w:left w:val="nil"/>
              <w:bottom w:val="single" w:sz="8" w:space="0" w:color="auto"/>
              <w:right w:val="single" w:sz="8" w:space="0" w:color="auto"/>
            </w:tcBorders>
            <w:shd w:val="clear" w:color="auto" w:fill="auto"/>
            <w:vAlign w:val="center"/>
          </w:tcPr>
          <w:p w14:paraId="51C1CBEC"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1256</w:t>
            </w:r>
          </w:p>
        </w:tc>
        <w:tc>
          <w:tcPr>
            <w:tcW w:w="454" w:type="pct"/>
            <w:tcBorders>
              <w:top w:val="nil"/>
              <w:left w:val="nil"/>
              <w:bottom w:val="nil"/>
              <w:right w:val="single" w:sz="4" w:space="0" w:color="auto"/>
            </w:tcBorders>
            <w:shd w:val="clear" w:color="auto" w:fill="auto"/>
            <w:vAlign w:val="center"/>
          </w:tcPr>
          <w:p w14:paraId="12B9003E"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1022</w:t>
            </w:r>
          </w:p>
        </w:tc>
        <w:tc>
          <w:tcPr>
            <w:tcW w:w="544" w:type="pct"/>
            <w:tcBorders>
              <w:top w:val="nil"/>
              <w:left w:val="nil"/>
              <w:bottom w:val="nil"/>
              <w:right w:val="single" w:sz="4" w:space="0" w:color="auto"/>
            </w:tcBorders>
            <w:shd w:val="clear" w:color="auto" w:fill="auto"/>
            <w:vAlign w:val="center"/>
          </w:tcPr>
          <w:p w14:paraId="5E4B0664"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1208</w:t>
            </w:r>
          </w:p>
        </w:tc>
        <w:tc>
          <w:tcPr>
            <w:tcW w:w="616" w:type="pct"/>
            <w:gridSpan w:val="2"/>
            <w:tcBorders>
              <w:top w:val="nil"/>
              <w:left w:val="nil"/>
              <w:bottom w:val="single" w:sz="8" w:space="0" w:color="auto"/>
              <w:right w:val="single" w:sz="4" w:space="0" w:color="auto"/>
            </w:tcBorders>
            <w:shd w:val="clear" w:color="auto" w:fill="auto"/>
            <w:vAlign w:val="center"/>
          </w:tcPr>
          <w:p w14:paraId="7F41092F"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1036</w:t>
            </w:r>
          </w:p>
        </w:tc>
        <w:tc>
          <w:tcPr>
            <w:tcW w:w="540" w:type="pct"/>
            <w:gridSpan w:val="2"/>
            <w:tcBorders>
              <w:top w:val="nil"/>
              <w:left w:val="nil"/>
              <w:bottom w:val="single" w:sz="8" w:space="0" w:color="auto"/>
              <w:right w:val="single" w:sz="4" w:space="0" w:color="auto"/>
            </w:tcBorders>
            <w:shd w:val="clear" w:color="auto" w:fill="auto"/>
            <w:vAlign w:val="center"/>
          </w:tcPr>
          <w:p w14:paraId="7D0A4EA0"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25</w:t>
            </w:r>
          </w:p>
        </w:tc>
        <w:tc>
          <w:tcPr>
            <w:tcW w:w="613" w:type="pct"/>
            <w:gridSpan w:val="2"/>
            <w:tcBorders>
              <w:top w:val="nil"/>
              <w:left w:val="nil"/>
              <w:bottom w:val="single" w:sz="8" w:space="0" w:color="auto"/>
              <w:right w:val="single" w:sz="4" w:space="0" w:color="auto"/>
            </w:tcBorders>
            <w:shd w:val="clear" w:color="auto" w:fill="auto"/>
            <w:vAlign w:val="center"/>
          </w:tcPr>
          <w:p w14:paraId="0F774863"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337</w:t>
            </w:r>
          </w:p>
        </w:tc>
        <w:tc>
          <w:tcPr>
            <w:tcW w:w="544" w:type="pct"/>
            <w:gridSpan w:val="2"/>
            <w:tcBorders>
              <w:top w:val="nil"/>
              <w:left w:val="nil"/>
              <w:bottom w:val="single" w:sz="8" w:space="0" w:color="auto"/>
              <w:right w:val="single" w:sz="8" w:space="0" w:color="auto"/>
            </w:tcBorders>
            <w:shd w:val="clear" w:color="auto" w:fill="auto"/>
            <w:vAlign w:val="center"/>
          </w:tcPr>
          <w:p w14:paraId="6E20C5F8"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894</w:t>
            </w:r>
          </w:p>
        </w:tc>
      </w:tr>
      <w:tr w:rsidR="00C36C2F" w:rsidRPr="003F46AE" w14:paraId="33A9961E" w14:textId="77777777" w:rsidTr="00C36C2F">
        <w:trPr>
          <w:trHeight w:val="345"/>
        </w:trPr>
        <w:tc>
          <w:tcPr>
            <w:tcW w:w="603" w:type="pct"/>
            <w:tcBorders>
              <w:top w:val="single" w:sz="8" w:space="0" w:color="auto"/>
              <w:left w:val="single" w:sz="8" w:space="0" w:color="auto"/>
              <w:bottom w:val="single" w:sz="8" w:space="0" w:color="auto"/>
              <w:right w:val="single" w:sz="8" w:space="0" w:color="auto"/>
            </w:tcBorders>
            <w:shd w:val="clear" w:color="000000" w:fill="F2F2F2"/>
            <w:vAlign w:val="center"/>
            <w:hideMark/>
          </w:tcPr>
          <w:p w14:paraId="102CA1A4" w14:textId="77777777" w:rsidR="003F46AE" w:rsidRPr="003F46AE" w:rsidRDefault="003F46AE" w:rsidP="00B45368">
            <w:pPr>
              <w:spacing w:after="0" w:line="276" w:lineRule="auto"/>
              <w:jc w:val="center"/>
              <w:rPr>
                <w:rFonts w:ascii="Times New Roman" w:eastAsia="Times New Roman" w:hAnsi="Times New Roman"/>
                <w:b/>
                <w:bCs/>
                <w:sz w:val="21"/>
                <w:szCs w:val="21"/>
                <w:lang w:eastAsia="pl-PL"/>
              </w:rPr>
            </w:pPr>
            <w:r w:rsidRPr="003F46AE">
              <w:rPr>
                <w:rFonts w:ascii="Times New Roman" w:eastAsia="Times New Roman" w:hAnsi="Times New Roman"/>
                <w:b/>
                <w:bCs/>
                <w:sz w:val="21"/>
                <w:szCs w:val="21"/>
                <w:lang w:eastAsia="pl-PL"/>
              </w:rPr>
              <w:t xml:space="preserve">RAZEM </w:t>
            </w:r>
          </w:p>
        </w:tc>
        <w:tc>
          <w:tcPr>
            <w:tcW w:w="519" w:type="pct"/>
            <w:tcBorders>
              <w:top w:val="nil"/>
              <w:left w:val="nil"/>
              <w:bottom w:val="single" w:sz="8" w:space="0" w:color="auto"/>
              <w:right w:val="single" w:sz="4" w:space="0" w:color="auto"/>
            </w:tcBorders>
            <w:shd w:val="clear" w:color="000000" w:fill="F2F2F2"/>
            <w:vAlign w:val="center"/>
          </w:tcPr>
          <w:p w14:paraId="1B41D271" w14:textId="77777777" w:rsidR="003F46AE" w:rsidRPr="003F46AE" w:rsidRDefault="003F46AE" w:rsidP="00B45368">
            <w:pPr>
              <w:spacing w:after="0" w:line="276" w:lineRule="auto"/>
              <w:jc w:val="center"/>
              <w:rPr>
                <w:rFonts w:ascii="Times New Roman" w:eastAsia="Times New Roman" w:hAnsi="Times New Roman"/>
                <w:b/>
                <w:bCs/>
                <w:sz w:val="21"/>
                <w:szCs w:val="21"/>
                <w:lang w:eastAsia="pl-PL"/>
              </w:rPr>
            </w:pPr>
            <w:r w:rsidRPr="003F46AE">
              <w:rPr>
                <w:rFonts w:ascii="Times New Roman" w:eastAsia="Times New Roman" w:hAnsi="Times New Roman"/>
                <w:b/>
                <w:bCs/>
                <w:sz w:val="21"/>
                <w:szCs w:val="21"/>
                <w:lang w:eastAsia="pl-PL"/>
              </w:rPr>
              <w:t>6263</w:t>
            </w:r>
          </w:p>
        </w:tc>
        <w:tc>
          <w:tcPr>
            <w:tcW w:w="567" w:type="pct"/>
            <w:tcBorders>
              <w:top w:val="nil"/>
              <w:left w:val="nil"/>
              <w:bottom w:val="single" w:sz="8" w:space="0" w:color="auto"/>
              <w:right w:val="single" w:sz="8" w:space="0" w:color="auto"/>
            </w:tcBorders>
            <w:shd w:val="clear" w:color="000000" w:fill="F2F2F2"/>
            <w:vAlign w:val="center"/>
          </w:tcPr>
          <w:p w14:paraId="473305ED" w14:textId="77777777" w:rsidR="003F46AE" w:rsidRPr="003F46AE" w:rsidRDefault="003F46AE" w:rsidP="00B45368">
            <w:pPr>
              <w:spacing w:after="0" w:line="276" w:lineRule="auto"/>
              <w:jc w:val="center"/>
              <w:rPr>
                <w:rFonts w:ascii="Times New Roman" w:eastAsia="Times New Roman" w:hAnsi="Times New Roman"/>
                <w:b/>
                <w:bCs/>
                <w:sz w:val="21"/>
                <w:szCs w:val="21"/>
                <w:lang w:eastAsia="pl-PL"/>
              </w:rPr>
            </w:pPr>
            <w:r w:rsidRPr="003F46AE">
              <w:rPr>
                <w:rFonts w:ascii="Times New Roman" w:eastAsia="Times New Roman" w:hAnsi="Times New Roman"/>
                <w:b/>
                <w:bCs/>
                <w:sz w:val="21"/>
                <w:szCs w:val="21"/>
                <w:lang w:eastAsia="pl-PL"/>
              </w:rPr>
              <w:t>7695</w:t>
            </w:r>
          </w:p>
        </w:tc>
        <w:tc>
          <w:tcPr>
            <w:tcW w:w="454" w:type="pct"/>
            <w:tcBorders>
              <w:top w:val="single" w:sz="8" w:space="0" w:color="auto"/>
              <w:left w:val="nil"/>
              <w:bottom w:val="single" w:sz="8" w:space="0" w:color="auto"/>
              <w:right w:val="single" w:sz="4" w:space="0" w:color="auto"/>
            </w:tcBorders>
            <w:shd w:val="clear" w:color="000000" w:fill="F2F2F2"/>
            <w:vAlign w:val="center"/>
          </w:tcPr>
          <w:p w14:paraId="0B773CE0" w14:textId="77777777" w:rsidR="003F46AE" w:rsidRPr="003F46AE" w:rsidRDefault="003F46AE" w:rsidP="00B45368">
            <w:pPr>
              <w:spacing w:after="0" w:line="276" w:lineRule="auto"/>
              <w:jc w:val="center"/>
              <w:rPr>
                <w:rFonts w:ascii="Times New Roman" w:eastAsia="Times New Roman" w:hAnsi="Times New Roman"/>
                <w:b/>
                <w:bCs/>
                <w:sz w:val="21"/>
                <w:szCs w:val="21"/>
                <w:lang w:eastAsia="pl-PL"/>
              </w:rPr>
            </w:pPr>
            <w:r w:rsidRPr="003F46AE">
              <w:rPr>
                <w:rFonts w:ascii="Times New Roman" w:eastAsia="Times New Roman" w:hAnsi="Times New Roman"/>
                <w:b/>
                <w:bCs/>
                <w:sz w:val="21"/>
                <w:szCs w:val="21"/>
                <w:lang w:eastAsia="pl-PL"/>
              </w:rPr>
              <w:t>6034</w:t>
            </w:r>
          </w:p>
        </w:tc>
        <w:tc>
          <w:tcPr>
            <w:tcW w:w="544" w:type="pct"/>
            <w:tcBorders>
              <w:top w:val="single" w:sz="8" w:space="0" w:color="auto"/>
              <w:left w:val="nil"/>
              <w:bottom w:val="single" w:sz="8" w:space="0" w:color="auto"/>
              <w:right w:val="single" w:sz="4" w:space="0" w:color="auto"/>
            </w:tcBorders>
            <w:shd w:val="clear" w:color="000000" w:fill="F2F2F2"/>
            <w:vAlign w:val="center"/>
          </w:tcPr>
          <w:p w14:paraId="786726CD" w14:textId="77777777" w:rsidR="003F46AE" w:rsidRPr="003F46AE" w:rsidRDefault="003F46AE" w:rsidP="00B45368">
            <w:pPr>
              <w:spacing w:after="0" w:line="276" w:lineRule="auto"/>
              <w:jc w:val="center"/>
              <w:rPr>
                <w:rFonts w:ascii="Times New Roman" w:eastAsia="Times New Roman" w:hAnsi="Times New Roman"/>
                <w:b/>
                <w:bCs/>
                <w:sz w:val="21"/>
                <w:szCs w:val="21"/>
                <w:lang w:eastAsia="pl-PL"/>
              </w:rPr>
            </w:pPr>
            <w:r w:rsidRPr="003F46AE">
              <w:rPr>
                <w:rFonts w:ascii="Times New Roman" w:eastAsia="Times New Roman" w:hAnsi="Times New Roman"/>
                <w:b/>
                <w:bCs/>
                <w:sz w:val="21"/>
                <w:szCs w:val="21"/>
                <w:lang w:eastAsia="pl-PL"/>
              </w:rPr>
              <w:t>7444</w:t>
            </w:r>
          </w:p>
        </w:tc>
        <w:tc>
          <w:tcPr>
            <w:tcW w:w="616" w:type="pct"/>
            <w:gridSpan w:val="2"/>
            <w:tcBorders>
              <w:top w:val="nil"/>
              <w:left w:val="nil"/>
              <w:bottom w:val="single" w:sz="8" w:space="0" w:color="auto"/>
              <w:right w:val="single" w:sz="4" w:space="0" w:color="auto"/>
            </w:tcBorders>
            <w:shd w:val="clear" w:color="000000" w:fill="F2F2F2"/>
            <w:vAlign w:val="center"/>
          </w:tcPr>
          <w:p w14:paraId="284886FA" w14:textId="77777777" w:rsidR="003F46AE" w:rsidRPr="003F46AE" w:rsidRDefault="003F46AE" w:rsidP="00B45368">
            <w:pPr>
              <w:spacing w:after="0" w:line="276" w:lineRule="auto"/>
              <w:jc w:val="center"/>
              <w:rPr>
                <w:rFonts w:ascii="Times New Roman" w:eastAsia="Times New Roman" w:hAnsi="Times New Roman"/>
                <w:b/>
                <w:bCs/>
                <w:sz w:val="21"/>
                <w:szCs w:val="21"/>
                <w:lang w:eastAsia="pl-PL"/>
              </w:rPr>
            </w:pPr>
            <w:r w:rsidRPr="003F46AE">
              <w:rPr>
                <w:rFonts w:ascii="Times New Roman" w:eastAsia="Times New Roman" w:hAnsi="Times New Roman"/>
                <w:b/>
                <w:bCs/>
                <w:sz w:val="21"/>
                <w:szCs w:val="21"/>
                <w:lang w:eastAsia="pl-PL"/>
              </w:rPr>
              <w:t>6420</w:t>
            </w:r>
          </w:p>
        </w:tc>
        <w:tc>
          <w:tcPr>
            <w:tcW w:w="540" w:type="pct"/>
            <w:gridSpan w:val="2"/>
            <w:tcBorders>
              <w:top w:val="nil"/>
              <w:left w:val="nil"/>
              <w:bottom w:val="single" w:sz="8" w:space="0" w:color="auto"/>
              <w:right w:val="single" w:sz="4" w:space="0" w:color="auto"/>
            </w:tcBorders>
            <w:shd w:val="clear" w:color="000000" w:fill="F2F2F2"/>
            <w:vAlign w:val="center"/>
          </w:tcPr>
          <w:p w14:paraId="016EEC15" w14:textId="77777777" w:rsidR="003F46AE" w:rsidRPr="003F46AE" w:rsidRDefault="003F46AE" w:rsidP="00B45368">
            <w:pPr>
              <w:spacing w:after="0" w:line="276" w:lineRule="auto"/>
              <w:jc w:val="center"/>
              <w:rPr>
                <w:rFonts w:ascii="Times New Roman" w:eastAsia="Times New Roman" w:hAnsi="Times New Roman"/>
                <w:b/>
                <w:bCs/>
                <w:sz w:val="21"/>
                <w:szCs w:val="21"/>
                <w:lang w:eastAsia="pl-PL"/>
              </w:rPr>
            </w:pPr>
            <w:r w:rsidRPr="003F46AE">
              <w:rPr>
                <w:rFonts w:ascii="Times New Roman" w:eastAsia="Times New Roman" w:hAnsi="Times New Roman"/>
                <w:b/>
                <w:bCs/>
                <w:sz w:val="21"/>
                <w:szCs w:val="21"/>
                <w:lang w:eastAsia="pl-PL"/>
              </w:rPr>
              <w:t>177</w:t>
            </w:r>
          </w:p>
        </w:tc>
        <w:tc>
          <w:tcPr>
            <w:tcW w:w="613" w:type="pct"/>
            <w:gridSpan w:val="2"/>
            <w:tcBorders>
              <w:top w:val="nil"/>
              <w:left w:val="nil"/>
              <w:bottom w:val="single" w:sz="8" w:space="0" w:color="auto"/>
              <w:right w:val="single" w:sz="4" w:space="0" w:color="auto"/>
            </w:tcBorders>
            <w:shd w:val="clear" w:color="000000" w:fill="F2F2F2"/>
            <w:vAlign w:val="center"/>
          </w:tcPr>
          <w:p w14:paraId="17638B24" w14:textId="77777777" w:rsidR="003F46AE" w:rsidRPr="003F46AE" w:rsidRDefault="003F46AE" w:rsidP="00B45368">
            <w:pPr>
              <w:spacing w:after="0" w:line="276" w:lineRule="auto"/>
              <w:jc w:val="center"/>
              <w:rPr>
                <w:rFonts w:ascii="Times New Roman" w:eastAsia="Times New Roman" w:hAnsi="Times New Roman"/>
                <w:b/>
                <w:bCs/>
                <w:sz w:val="21"/>
                <w:szCs w:val="21"/>
                <w:lang w:eastAsia="pl-PL"/>
              </w:rPr>
            </w:pPr>
            <w:r w:rsidRPr="003F46AE">
              <w:rPr>
                <w:rFonts w:ascii="Times New Roman" w:eastAsia="Times New Roman" w:hAnsi="Times New Roman"/>
                <w:b/>
                <w:bCs/>
                <w:sz w:val="21"/>
                <w:szCs w:val="21"/>
                <w:lang w:eastAsia="pl-PL"/>
              </w:rPr>
              <w:t>2571</w:t>
            </w:r>
          </w:p>
        </w:tc>
        <w:tc>
          <w:tcPr>
            <w:tcW w:w="544" w:type="pct"/>
            <w:gridSpan w:val="2"/>
            <w:tcBorders>
              <w:top w:val="nil"/>
              <w:left w:val="nil"/>
              <w:bottom w:val="single" w:sz="8" w:space="0" w:color="auto"/>
              <w:right w:val="single" w:sz="8" w:space="0" w:color="auto"/>
            </w:tcBorders>
            <w:shd w:val="clear" w:color="000000" w:fill="F2F2F2"/>
            <w:vAlign w:val="center"/>
          </w:tcPr>
          <w:p w14:paraId="60DDAFAE" w14:textId="77777777" w:rsidR="003F46AE" w:rsidRPr="003F46AE" w:rsidRDefault="003F46AE" w:rsidP="00B45368">
            <w:pPr>
              <w:spacing w:after="0" w:line="276" w:lineRule="auto"/>
              <w:jc w:val="center"/>
              <w:rPr>
                <w:rFonts w:ascii="Times New Roman" w:eastAsia="Times New Roman" w:hAnsi="Times New Roman"/>
                <w:b/>
                <w:bCs/>
                <w:sz w:val="21"/>
                <w:szCs w:val="21"/>
                <w:lang w:eastAsia="pl-PL"/>
              </w:rPr>
            </w:pPr>
            <w:r w:rsidRPr="003F46AE">
              <w:rPr>
                <w:rFonts w:ascii="Times New Roman" w:eastAsia="Times New Roman" w:hAnsi="Times New Roman"/>
                <w:b/>
                <w:bCs/>
                <w:sz w:val="21"/>
                <w:szCs w:val="21"/>
                <w:lang w:eastAsia="pl-PL"/>
              </w:rPr>
              <w:t>4947</w:t>
            </w:r>
          </w:p>
        </w:tc>
      </w:tr>
      <w:tr w:rsidR="00B45368" w:rsidRPr="003F46AE" w14:paraId="0B11253E" w14:textId="77777777" w:rsidTr="00C36C2F">
        <w:trPr>
          <w:trHeight w:val="49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0BF0CE46" w14:textId="77777777" w:rsidR="003F46AE" w:rsidRPr="003F46AE" w:rsidRDefault="003F46AE" w:rsidP="00B45368">
            <w:pPr>
              <w:spacing w:after="0" w:line="276" w:lineRule="auto"/>
              <w:jc w:val="center"/>
              <w:rPr>
                <w:rFonts w:ascii="Times New Roman" w:eastAsia="Times New Roman" w:hAnsi="Times New Roman"/>
                <w:i/>
                <w:sz w:val="21"/>
                <w:szCs w:val="21"/>
                <w:lang w:eastAsia="pl-PL"/>
              </w:rPr>
            </w:pPr>
            <w:r>
              <w:rPr>
                <w:rFonts w:ascii="Times New Roman" w:eastAsia="Times New Roman" w:hAnsi="Times New Roman"/>
                <w:i/>
                <w:sz w:val="21"/>
                <w:szCs w:val="21"/>
                <w:lang w:eastAsia="pl-PL"/>
              </w:rPr>
              <w:t>w</w:t>
            </w:r>
            <w:r w:rsidRPr="003F46AE">
              <w:rPr>
                <w:rFonts w:ascii="Times New Roman" w:eastAsia="Times New Roman" w:hAnsi="Times New Roman"/>
                <w:i/>
                <w:sz w:val="21"/>
                <w:szCs w:val="21"/>
                <w:lang w:eastAsia="pl-PL"/>
              </w:rPr>
              <w:t xml:space="preserve">oj. </w:t>
            </w:r>
            <w:r>
              <w:rPr>
                <w:rFonts w:ascii="Times New Roman" w:eastAsia="Times New Roman" w:hAnsi="Times New Roman"/>
                <w:i/>
                <w:sz w:val="21"/>
                <w:szCs w:val="21"/>
                <w:lang w:eastAsia="pl-PL"/>
              </w:rPr>
              <w:t>m</w:t>
            </w:r>
            <w:r w:rsidRPr="003F46AE">
              <w:rPr>
                <w:rFonts w:ascii="Times New Roman" w:eastAsia="Times New Roman" w:hAnsi="Times New Roman"/>
                <w:i/>
                <w:sz w:val="21"/>
                <w:szCs w:val="21"/>
                <w:lang w:eastAsia="pl-PL"/>
              </w:rPr>
              <w:t>azowieckie</w:t>
            </w:r>
          </w:p>
        </w:tc>
        <w:tc>
          <w:tcPr>
            <w:tcW w:w="519" w:type="pct"/>
            <w:tcBorders>
              <w:top w:val="nil"/>
              <w:left w:val="nil"/>
              <w:bottom w:val="single" w:sz="8" w:space="0" w:color="auto"/>
              <w:right w:val="single" w:sz="4" w:space="0" w:color="auto"/>
            </w:tcBorders>
            <w:shd w:val="clear" w:color="auto" w:fill="auto"/>
            <w:vAlign w:val="center"/>
          </w:tcPr>
          <w:p w14:paraId="302610F2" w14:textId="77777777" w:rsidR="003F46AE" w:rsidRPr="003F46AE" w:rsidRDefault="003F46AE" w:rsidP="00B45368">
            <w:pPr>
              <w:spacing w:after="0" w:line="276" w:lineRule="auto"/>
              <w:jc w:val="center"/>
              <w:rPr>
                <w:rFonts w:ascii="Times New Roman" w:eastAsia="Times New Roman" w:hAnsi="Times New Roman"/>
                <w:i/>
                <w:sz w:val="21"/>
                <w:szCs w:val="21"/>
                <w:lang w:eastAsia="pl-PL"/>
              </w:rPr>
            </w:pPr>
            <w:r w:rsidRPr="003F46AE">
              <w:rPr>
                <w:rFonts w:ascii="Times New Roman" w:eastAsia="Times New Roman" w:hAnsi="Times New Roman"/>
                <w:i/>
                <w:sz w:val="21"/>
                <w:szCs w:val="21"/>
                <w:lang w:eastAsia="pl-PL"/>
              </w:rPr>
              <w:t>724997</w:t>
            </w:r>
          </w:p>
        </w:tc>
        <w:tc>
          <w:tcPr>
            <w:tcW w:w="567" w:type="pct"/>
            <w:tcBorders>
              <w:top w:val="nil"/>
              <w:left w:val="nil"/>
              <w:bottom w:val="single" w:sz="8" w:space="0" w:color="auto"/>
              <w:right w:val="single" w:sz="8" w:space="0" w:color="auto"/>
            </w:tcBorders>
            <w:shd w:val="clear" w:color="auto" w:fill="auto"/>
            <w:vAlign w:val="center"/>
          </w:tcPr>
          <w:p w14:paraId="3F64F2A0" w14:textId="77777777" w:rsidR="003F46AE" w:rsidRPr="003F46AE" w:rsidRDefault="003F46AE" w:rsidP="00B45368">
            <w:pPr>
              <w:spacing w:after="0" w:line="276" w:lineRule="auto"/>
              <w:jc w:val="center"/>
              <w:rPr>
                <w:rFonts w:ascii="Times New Roman" w:eastAsia="Times New Roman" w:hAnsi="Times New Roman"/>
                <w:i/>
                <w:sz w:val="21"/>
                <w:szCs w:val="21"/>
                <w:lang w:eastAsia="pl-PL"/>
              </w:rPr>
            </w:pPr>
            <w:r w:rsidRPr="003F46AE">
              <w:rPr>
                <w:rFonts w:ascii="Times New Roman" w:eastAsia="Times New Roman" w:hAnsi="Times New Roman"/>
                <w:i/>
                <w:sz w:val="21"/>
                <w:szCs w:val="21"/>
                <w:lang w:eastAsia="pl-PL"/>
              </w:rPr>
              <w:t>887329</w:t>
            </w:r>
          </w:p>
        </w:tc>
        <w:tc>
          <w:tcPr>
            <w:tcW w:w="454" w:type="pct"/>
            <w:tcBorders>
              <w:top w:val="nil"/>
              <w:left w:val="nil"/>
              <w:bottom w:val="single" w:sz="8" w:space="0" w:color="auto"/>
              <w:right w:val="single" w:sz="4" w:space="0" w:color="auto"/>
            </w:tcBorders>
            <w:shd w:val="clear" w:color="auto" w:fill="auto"/>
            <w:vAlign w:val="center"/>
          </w:tcPr>
          <w:p w14:paraId="1EBCAE62" w14:textId="77777777" w:rsidR="003F46AE" w:rsidRPr="003F46AE" w:rsidRDefault="003F46AE" w:rsidP="00B45368">
            <w:pPr>
              <w:spacing w:after="0" w:line="276" w:lineRule="auto"/>
              <w:jc w:val="center"/>
              <w:rPr>
                <w:rFonts w:ascii="Times New Roman" w:eastAsia="Times New Roman" w:hAnsi="Times New Roman"/>
                <w:i/>
                <w:sz w:val="21"/>
                <w:szCs w:val="21"/>
                <w:lang w:eastAsia="pl-PL"/>
              </w:rPr>
            </w:pPr>
            <w:r w:rsidRPr="003F46AE">
              <w:rPr>
                <w:rFonts w:ascii="Times New Roman" w:eastAsia="Times New Roman" w:hAnsi="Times New Roman"/>
                <w:i/>
                <w:sz w:val="21"/>
                <w:szCs w:val="21"/>
                <w:lang w:eastAsia="pl-PL"/>
              </w:rPr>
              <w:t>712055</w:t>
            </w:r>
          </w:p>
        </w:tc>
        <w:tc>
          <w:tcPr>
            <w:tcW w:w="544" w:type="pct"/>
            <w:tcBorders>
              <w:top w:val="nil"/>
              <w:left w:val="nil"/>
              <w:bottom w:val="single" w:sz="8" w:space="0" w:color="auto"/>
              <w:right w:val="single" w:sz="4" w:space="0" w:color="auto"/>
            </w:tcBorders>
            <w:shd w:val="clear" w:color="auto" w:fill="auto"/>
            <w:vAlign w:val="center"/>
          </w:tcPr>
          <w:p w14:paraId="477A994D" w14:textId="77777777" w:rsidR="003F46AE" w:rsidRPr="003F46AE" w:rsidRDefault="003F46AE" w:rsidP="00B45368">
            <w:pPr>
              <w:spacing w:after="0" w:line="276" w:lineRule="auto"/>
              <w:jc w:val="center"/>
              <w:rPr>
                <w:rFonts w:ascii="Times New Roman" w:eastAsia="Times New Roman" w:hAnsi="Times New Roman"/>
                <w:i/>
                <w:color w:val="FF0000"/>
                <w:sz w:val="21"/>
                <w:szCs w:val="21"/>
                <w:lang w:eastAsia="pl-PL"/>
              </w:rPr>
            </w:pPr>
            <w:r w:rsidRPr="003F46AE">
              <w:rPr>
                <w:rFonts w:ascii="Times New Roman" w:eastAsia="Times New Roman" w:hAnsi="Times New Roman"/>
                <w:i/>
                <w:sz w:val="21"/>
                <w:szCs w:val="21"/>
                <w:lang w:eastAsia="pl-PL"/>
              </w:rPr>
              <w:t>840461</w:t>
            </w:r>
          </w:p>
        </w:tc>
        <w:tc>
          <w:tcPr>
            <w:tcW w:w="616" w:type="pct"/>
            <w:gridSpan w:val="2"/>
            <w:tcBorders>
              <w:top w:val="nil"/>
              <w:left w:val="nil"/>
              <w:bottom w:val="single" w:sz="8" w:space="0" w:color="auto"/>
              <w:right w:val="single" w:sz="4" w:space="0" w:color="auto"/>
            </w:tcBorders>
            <w:shd w:val="clear" w:color="auto" w:fill="auto"/>
            <w:vAlign w:val="center"/>
          </w:tcPr>
          <w:p w14:paraId="4558058D" w14:textId="77777777" w:rsidR="003F46AE" w:rsidRPr="003F46AE" w:rsidRDefault="003F46AE" w:rsidP="00B45368">
            <w:pPr>
              <w:spacing w:after="0" w:line="276" w:lineRule="auto"/>
              <w:jc w:val="center"/>
              <w:rPr>
                <w:rFonts w:ascii="Times New Roman" w:eastAsia="Times New Roman" w:hAnsi="Times New Roman"/>
                <w:i/>
                <w:color w:val="FF0000"/>
                <w:sz w:val="21"/>
                <w:szCs w:val="21"/>
                <w:lang w:eastAsia="pl-PL"/>
              </w:rPr>
            </w:pPr>
            <w:r w:rsidRPr="003F46AE">
              <w:rPr>
                <w:rFonts w:ascii="Times New Roman" w:eastAsia="Times New Roman" w:hAnsi="Times New Roman"/>
                <w:i/>
                <w:sz w:val="21"/>
                <w:szCs w:val="21"/>
                <w:lang w:eastAsia="pl-PL"/>
              </w:rPr>
              <w:t>579055</w:t>
            </w:r>
          </w:p>
        </w:tc>
        <w:tc>
          <w:tcPr>
            <w:tcW w:w="540" w:type="pct"/>
            <w:gridSpan w:val="2"/>
            <w:tcBorders>
              <w:top w:val="nil"/>
              <w:left w:val="nil"/>
              <w:bottom w:val="single" w:sz="8" w:space="0" w:color="auto"/>
              <w:right w:val="single" w:sz="4" w:space="0" w:color="auto"/>
            </w:tcBorders>
            <w:shd w:val="clear" w:color="auto" w:fill="auto"/>
            <w:vAlign w:val="center"/>
          </w:tcPr>
          <w:p w14:paraId="5CD9BF3F" w14:textId="77777777" w:rsidR="003F46AE" w:rsidRPr="003F46AE" w:rsidRDefault="003F46AE" w:rsidP="00B45368">
            <w:pPr>
              <w:spacing w:after="0" w:line="276" w:lineRule="auto"/>
              <w:jc w:val="center"/>
              <w:rPr>
                <w:rFonts w:ascii="Times New Roman" w:eastAsia="Times New Roman" w:hAnsi="Times New Roman"/>
                <w:i/>
                <w:sz w:val="21"/>
                <w:szCs w:val="21"/>
                <w:lang w:eastAsia="pl-PL"/>
              </w:rPr>
            </w:pPr>
            <w:r w:rsidRPr="003F46AE">
              <w:rPr>
                <w:rFonts w:ascii="Times New Roman" w:eastAsia="Times New Roman" w:hAnsi="Times New Roman"/>
                <w:i/>
                <w:sz w:val="21"/>
                <w:szCs w:val="21"/>
                <w:lang w:eastAsia="pl-PL"/>
              </w:rPr>
              <w:t>8260</w:t>
            </w:r>
          </w:p>
        </w:tc>
        <w:tc>
          <w:tcPr>
            <w:tcW w:w="613" w:type="pct"/>
            <w:gridSpan w:val="2"/>
            <w:tcBorders>
              <w:top w:val="nil"/>
              <w:left w:val="nil"/>
              <w:bottom w:val="single" w:sz="8" w:space="0" w:color="auto"/>
              <w:right w:val="single" w:sz="4" w:space="0" w:color="auto"/>
            </w:tcBorders>
            <w:shd w:val="clear" w:color="auto" w:fill="auto"/>
            <w:vAlign w:val="center"/>
          </w:tcPr>
          <w:p w14:paraId="288AC99A" w14:textId="77777777" w:rsidR="003F46AE" w:rsidRPr="003F46AE" w:rsidRDefault="003F46AE" w:rsidP="00B45368">
            <w:pPr>
              <w:spacing w:after="0" w:line="276" w:lineRule="auto"/>
              <w:jc w:val="center"/>
              <w:rPr>
                <w:rFonts w:ascii="Times New Roman" w:eastAsia="Times New Roman" w:hAnsi="Times New Roman"/>
                <w:i/>
                <w:color w:val="FF0000"/>
                <w:sz w:val="21"/>
                <w:szCs w:val="21"/>
                <w:lang w:eastAsia="pl-PL"/>
              </w:rPr>
            </w:pPr>
            <w:r w:rsidRPr="003F46AE">
              <w:rPr>
                <w:rFonts w:ascii="Times New Roman" w:eastAsia="Times New Roman" w:hAnsi="Times New Roman"/>
                <w:i/>
                <w:sz w:val="21"/>
                <w:szCs w:val="21"/>
                <w:lang w:eastAsia="pl-PL"/>
              </w:rPr>
              <w:t>157021</w:t>
            </w:r>
          </w:p>
        </w:tc>
        <w:tc>
          <w:tcPr>
            <w:tcW w:w="544" w:type="pct"/>
            <w:gridSpan w:val="2"/>
            <w:tcBorders>
              <w:top w:val="nil"/>
              <w:left w:val="nil"/>
              <w:bottom w:val="single" w:sz="8" w:space="0" w:color="auto"/>
              <w:right w:val="single" w:sz="8" w:space="0" w:color="auto"/>
            </w:tcBorders>
            <w:shd w:val="clear" w:color="auto" w:fill="auto"/>
            <w:vAlign w:val="center"/>
          </w:tcPr>
          <w:p w14:paraId="6F64DA21" w14:textId="77777777" w:rsidR="003F46AE" w:rsidRPr="003F46AE" w:rsidRDefault="003F46AE" w:rsidP="00B45368">
            <w:pPr>
              <w:spacing w:after="0" w:line="276" w:lineRule="auto"/>
              <w:jc w:val="center"/>
              <w:rPr>
                <w:rFonts w:ascii="Times New Roman" w:eastAsia="Times New Roman" w:hAnsi="Times New Roman"/>
                <w:i/>
                <w:sz w:val="21"/>
                <w:szCs w:val="21"/>
                <w:lang w:eastAsia="pl-PL"/>
              </w:rPr>
            </w:pPr>
            <w:r w:rsidRPr="003F46AE">
              <w:rPr>
                <w:rFonts w:ascii="Times New Roman" w:eastAsia="Times New Roman" w:hAnsi="Times New Roman"/>
                <w:i/>
                <w:sz w:val="21"/>
                <w:szCs w:val="21"/>
                <w:lang w:eastAsia="pl-PL"/>
              </w:rPr>
              <w:t>722048</w:t>
            </w:r>
          </w:p>
        </w:tc>
      </w:tr>
    </w:tbl>
    <w:p w14:paraId="2BCE7BBD" w14:textId="77777777" w:rsidR="003F46AE" w:rsidRPr="003F46AE" w:rsidRDefault="003F46AE" w:rsidP="00B45368">
      <w:pPr>
        <w:pStyle w:val="Default"/>
        <w:spacing w:line="276" w:lineRule="auto"/>
        <w:jc w:val="both"/>
        <w:rPr>
          <w:rFonts w:ascii="Times New Roman" w:hAnsi="Times New Roman" w:cs="Times New Roman"/>
          <w:i/>
          <w:sz w:val="22"/>
          <w:szCs w:val="22"/>
        </w:rPr>
      </w:pPr>
      <w:r w:rsidRPr="003F46AE">
        <w:rPr>
          <w:rFonts w:ascii="Times New Roman" w:hAnsi="Times New Roman" w:cs="Times New Roman"/>
          <w:i/>
          <w:sz w:val="22"/>
          <w:szCs w:val="22"/>
        </w:rPr>
        <w:t>Źródło: Opracowanie własne na podstawie danych GUS na dzień 31.12.2020 r.</w:t>
      </w:r>
    </w:p>
    <w:p w14:paraId="2B6DCEB0" w14:textId="77777777" w:rsidR="003F46AE" w:rsidRPr="003F46AE" w:rsidRDefault="003F46AE" w:rsidP="00B45368">
      <w:pPr>
        <w:pStyle w:val="Default"/>
        <w:spacing w:line="276" w:lineRule="auto"/>
        <w:jc w:val="both"/>
        <w:rPr>
          <w:rFonts w:ascii="Times New Roman" w:hAnsi="Times New Roman" w:cs="Times New Roman"/>
          <w:sz w:val="22"/>
          <w:szCs w:val="22"/>
        </w:rPr>
      </w:pPr>
    </w:p>
    <w:p w14:paraId="2E9F054A" w14:textId="77777777" w:rsidR="003F46AE" w:rsidRPr="003F46AE" w:rsidRDefault="003F46AE" w:rsidP="00B45368">
      <w:pPr>
        <w:pStyle w:val="Default"/>
        <w:spacing w:line="276" w:lineRule="auto"/>
        <w:jc w:val="both"/>
        <w:rPr>
          <w:rFonts w:ascii="Times New Roman" w:hAnsi="Times New Roman" w:cs="Times New Roman"/>
          <w:color w:val="auto"/>
          <w:sz w:val="22"/>
          <w:szCs w:val="22"/>
        </w:rPr>
      </w:pPr>
      <w:r w:rsidRPr="003F46AE">
        <w:rPr>
          <w:rFonts w:ascii="Times New Roman" w:hAnsi="Times New Roman" w:cs="Times New Roman"/>
          <w:color w:val="auto"/>
          <w:sz w:val="22"/>
          <w:szCs w:val="22"/>
        </w:rPr>
        <w:t xml:space="preserve">Zauważa się zróżnicowaną aktywność gospodarczą na obszarze LGD. Sytuacja ta spowodowana jest wieloma czynnikami m.in. dominacją rolnictwa i niechęcią odchodzenia z tej branży, brakiem środków finansowych na uruchomienie własnej działalności, brakiem doświadczenia w prowadzeniu własnej firmy oraz słabą aktywnością zawodową mieszkańców. Największa liczba firm przypada na tzw. pozostałą działalność </w:t>
      </w:r>
      <w:r>
        <w:rPr>
          <w:rFonts w:ascii="Times New Roman" w:hAnsi="Times New Roman" w:cs="Times New Roman"/>
          <w:color w:val="auto"/>
          <w:sz w:val="22"/>
          <w:szCs w:val="22"/>
        </w:rPr>
        <w:t>(</w:t>
      </w:r>
      <w:r w:rsidRPr="003F46AE">
        <w:rPr>
          <w:rFonts w:ascii="Times New Roman" w:hAnsi="Times New Roman" w:cs="Times New Roman"/>
          <w:color w:val="auto"/>
          <w:sz w:val="22"/>
          <w:szCs w:val="22"/>
        </w:rPr>
        <w:t xml:space="preserve">uwzględniającą sekcje  </w:t>
      </w:r>
      <w:r>
        <w:rPr>
          <w:rFonts w:ascii="Times New Roman" w:hAnsi="Times New Roman" w:cs="Times New Roman"/>
          <w:color w:val="auto"/>
          <w:sz w:val="22"/>
          <w:szCs w:val="22"/>
        </w:rPr>
        <w:t xml:space="preserve">PKD 2007 </w:t>
      </w:r>
      <w:r w:rsidRPr="003F46AE">
        <w:rPr>
          <w:rFonts w:ascii="Times New Roman" w:hAnsi="Times New Roman" w:cs="Times New Roman"/>
          <w:color w:val="auto"/>
          <w:sz w:val="22"/>
          <w:szCs w:val="22"/>
        </w:rPr>
        <w:t>G, H, J, K, L, M, N, S</w:t>
      </w:r>
      <w:r>
        <w:rPr>
          <w:rFonts w:ascii="Times New Roman" w:hAnsi="Times New Roman" w:cs="Times New Roman"/>
          <w:color w:val="auto"/>
          <w:sz w:val="22"/>
          <w:szCs w:val="22"/>
        </w:rPr>
        <w:t>)</w:t>
      </w:r>
      <w:r w:rsidRPr="003F46AE">
        <w:rPr>
          <w:rFonts w:ascii="Times New Roman" w:hAnsi="Times New Roman" w:cs="Times New Roman"/>
          <w:color w:val="auto"/>
          <w:sz w:val="22"/>
          <w:szCs w:val="22"/>
        </w:rPr>
        <w:t xml:space="preserve"> - 4947 firm. Kolejna to budownictwo i przemysł z 2571 podmiotami. 177 firm reprezentuje branże rolnicze i około rolnicze, należy podkreślić, że chodzi wyłącznie o podmioty prowadzące pozarolniczą działalność gospodarczą, gdyż statystyka ta nie obejmuje indywidualnych gospodarstw rolnych. Rolnictwo stanowi dominującą gałąź gospodarczą. Z danych GUS wynika, iż najwięcej podmiotów zarejestrowanych w rejestrze REGON jest w gminie miejskiej Pionki (1732), gminie Jedlnia – Letnisko (1277) oraz Zwoleń (1256). </w:t>
      </w:r>
    </w:p>
    <w:p w14:paraId="259AA913" w14:textId="77777777" w:rsidR="003F46AE" w:rsidRPr="003F46AE" w:rsidRDefault="003F46AE" w:rsidP="00331A78">
      <w:pPr>
        <w:spacing w:after="0" w:line="276" w:lineRule="auto"/>
        <w:jc w:val="both"/>
        <w:rPr>
          <w:rFonts w:ascii="Times New Roman" w:hAnsi="Times New Roman"/>
        </w:rPr>
      </w:pPr>
      <w:r w:rsidRPr="003F46AE">
        <w:rPr>
          <w:rFonts w:ascii="Times New Roman" w:hAnsi="Times New Roman"/>
        </w:rPr>
        <w:t>Tendencje, które można zaobserwować na terenie LGD tj, dominacja przedsiębiorstw o charakterze usługowym oraz mniejszy udział w rynku przedsiębiorstw o charakterze budowlanym i przemysłowym w dłuższej perspektywie mogą mieć negatywny wpływ na gospodarkę tego obszaru, prowadzić do zmian na rynku pracy, a nawet powiększać stopę bezrobocia na terenie LGD.</w:t>
      </w:r>
    </w:p>
    <w:p w14:paraId="3954F26E" w14:textId="77777777" w:rsidR="003F46AE" w:rsidRPr="003F46AE" w:rsidRDefault="003F46AE" w:rsidP="00B45368">
      <w:pPr>
        <w:pStyle w:val="Default"/>
        <w:spacing w:line="276" w:lineRule="auto"/>
        <w:jc w:val="both"/>
        <w:rPr>
          <w:rFonts w:ascii="Times New Roman" w:hAnsi="Times New Roman" w:cs="Times New Roman"/>
          <w:sz w:val="22"/>
          <w:szCs w:val="22"/>
        </w:rPr>
      </w:pPr>
      <w:r w:rsidRPr="003F46AE">
        <w:rPr>
          <w:rFonts w:ascii="Times New Roman" w:hAnsi="Times New Roman" w:cs="Times New Roman"/>
          <w:bCs/>
          <w:sz w:val="22"/>
          <w:szCs w:val="22"/>
        </w:rPr>
        <w:t xml:space="preserve">Jakość i ilość obiektów turystycznych jest mocną stroną obszaru, która może być wykorzystana do rozszerzenia przez te podmioty swojej działalności o ofertę produktów turystycznych, wykorzystującą dziedzictwo przyrodnicze </w:t>
      </w:r>
      <w:r w:rsidR="000944B3">
        <w:rPr>
          <w:rFonts w:ascii="Times New Roman" w:hAnsi="Times New Roman" w:cs="Times New Roman"/>
          <w:bCs/>
          <w:sz w:val="22"/>
          <w:szCs w:val="22"/>
        </w:rPr>
        <w:br/>
      </w:r>
      <w:r w:rsidRPr="003F46AE">
        <w:rPr>
          <w:rFonts w:ascii="Times New Roman" w:hAnsi="Times New Roman" w:cs="Times New Roman"/>
          <w:bCs/>
          <w:sz w:val="22"/>
          <w:szCs w:val="22"/>
        </w:rPr>
        <w:t xml:space="preserve">i kulturowe obszaru, tworząc równocześnie markę lokalną. Zakłada się, że te projekty tworzące również nowe miejsca pracy będą preferowane poprzez odpowiednio dobrane kryteria wyboru do finansowania w ramach ogłaszanych konkursów. </w:t>
      </w:r>
    </w:p>
    <w:p w14:paraId="0AE5261A" w14:textId="77777777" w:rsidR="003F46AE" w:rsidRPr="003F46AE" w:rsidRDefault="003F46AE" w:rsidP="00331A78">
      <w:pPr>
        <w:spacing w:after="0" w:line="276" w:lineRule="auto"/>
        <w:jc w:val="both"/>
        <w:rPr>
          <w:rFonts w:ascii="Times New Roman" w:hAnsi="Times New Roman"/>
        </w:rPr>
      </w:pPr>
      <w:r w:rsidRPr="003F46AE">
        <w:rPr>
          <w:rFonts w:ascii="Times New Roman" w:hAnsi="Times New Roman"/>
          <w:bCs/>
        </w:rPr>
        <w:t>Ze względu na dominujące walory przyrodnicze i krajobrazowe obszaru wydaje się, że tworzenie jak</w:t>
      </w:r>
      <w:r>
        <w:rPr>
          <w:rFonts w:ascii="Times New Roman" w:hAnsi="Times New Roman"/>
          <w:bCs/>
        </w:rPr>
        <w:t xml:space="preserve"> </w:t>
      </w:r>
      <w:r w:rsidRPr="003F46AE">
        <w:rPr>
          <w:rFonts w:ascii="Times New Roman" w:hAnsi="Times New Roman"/>
          <w:bCs/>
        </w:rPr>
        <w:t xml:space="preserve"> </w:t>
      </w:r>
      <w:r w:rsidR="002A0955">
        <w:rPr>
          <w:rFonts w:ascii="Times New Roman" w:hAnsi="Times New Roman"/>
          <w:bCs/>
        </w:rPr>
        <w:br/>
      </w:r>
      <w:r w:rsidRPr="003F46AE">
        <w:rPr>
          <w:rFonts w:ascii="Times New Roman" w:hAnsi="Times New Roman"/>
          <w:bCs/>
        </w:rPr>
        <w:t xml:space="preserve">i rozwój działalności gospodarczej powinien wykorzystać technologie chroniące naturalne środowisko zarówno </w:t>
      </w:r>
      <w:r w:rsidR="002A0955">
        <w:rPr>
          <w:rFonts w:ascii="Times New Roman" w:hAnsi="Times New Roman"/>
          <w:bCs/>
        </w:rPr>
        <w:br/>
      </w:r>
      <w:r w:rsidRPr="003F46AE">
        <w:rPr>
          <w:rFonts w:ascii="Times New Roman" w:hAnsi="Times New Roman"/>
          <w:bCs/>
        </w:rPr>
        <w:t>w dziedzinie energii odnawialnych jak i nowoczesną myśl technologiczną do ochrony środowiska w działalności gospodarczej.</w:t>
      </w:r>
    </w:p>
    <w:p w14:paraId="13F37982" w14:textId="77777777" w:rsidR="003F46AE" w:rsidRPr="002A04A7" w:rsidRDefault="002A04A7" w:rsidP="002A04A7">
      <w:pPr>
        <w:pStyle w:val="Nagwek3"/>
        <w:rPr>
          <w:rFonts w:ascii="Times New Roman" w:hAnsi="Times New Roman" w:cs="Times New Roman"/>
          <w:b/>
          <w:bCs/>
          <w:color w:val="auto"/>
          <w:sz w:val="22"/>
          <w:szCs w:val="22"/>
        </w:rPr>
      </w:pPr>
      <w:bookmarkStart w:id="49" w:name="_Toc439099343"/>
      <w:bookmarkStart w:id="50" w:name="_Toc134092515"/>
      <w:r w:rsidRPr="002A04A7">
        <w:rPr>
          <w:rFonts w:ascii="Times New Roman" w:hAnsi="Times New Roman" w:cs="Times New Roman"/>
          <w:b/>
          <w:bCs/>
          <w:color w:val="auto"/>
          <w:sz w:val="22"/>
          <w:szCs w:val="22"/>
        </w:rPr>
        <w:t>3.</w:t>
      </w:r>
      <w:r w:rsidR="00C83692" w:rsidRPr="002A04A7">
        <w:rPr>
          <w:rFonts w:ascii="Times New Roman" w:hAnsi="Times New Roman" w:cs="Times New Roman"/>
          <w:b/>
          <w:bCs/>
          <w:color w:val="auto"/>
          <w:sz w:val="22"/>
          <w:szCs w:val="22"/>
        </w:rPr>
        <w:t>5.</w:t>
      </w:r>
      <w:r w:rsidR="003F46AE" w:rsidRPr="002A04A7">
        <w:rPr>
          <w:rFonts w:ascii="Times New Roman" w:hAnsi="Times New Roman" w:cs="Times New Roman"/>
          <w:b/>
          <w:bCs/>
          <w:color w:val="auto"/>
          <w:sz w:val="22"/>
          <w:szCs w:val="22"/>
        </w:rPr>
        <w:t xml:space="preserve"> Opis rynku pracy</w:t>
      </w:r>
      <w:bookmarkEnd w:id="49"/>
      <w:bookmarkEnd w:id="50"/>
    </w:p>
    <w:p w14:paraId="7E891D54" w14:textId="77777777" w:rsidR="003F46AE" w:rsidRPr="003F46AE" w:rsidRDefault="003F46AE" w:rsidP="00B45368">
      <w:pPr>
        <w:spacing w:after="0" w:line="276" w:lineRule="auto"/>
        <w:ind w:firstLine="142"/>
        <w:jc w:val="both"/>
        <w:rPr>
          <w:rFonts w:ascii="Times New Roman" w:hAnsi="Times New Roman"/>
          <w:color w:val="FF0000"/>
        </w:rPr>
      </w:pPr>
      <w:r w:rsidRPr="003F46AE">
        <w:rPr>
          <w:rFonts w:ascii="Times New Roman" w:hAnsi="Times New Roman"/>
        </w:rPr>
        <w:t>Tabela nr 9. Struktura pracujących oraz bezrobotnych mieszkańców obszaru LGD</w:t>
      </w:r>
    </w:p>
    <w:tbl>
      <w:tblPr>
        <w:tblW w:w="5000" w:type="pct"/>
        <w:tblCellMar>
          <w:left w:w="70" w:type="dxa"/>
          <w:right w:w="70" w:type="dxa"/>
        </w:tblCellMar>
        <w:tblLook w:val="04A0" w:firstRow="1" w:lastRow="0" w:firstColumn="1" w:lastColumn="0" w:noHBand="0" w:noVBand="1"/>
      </w:tblPr>
      <w:tblGrid>
        <w:gridCol w:w="1275"/>
        <w:gridCol w:w="927"/>
        <w:gridCol w:w="910"/>
        <w:gridCol w:w="800"/>
        <w:gridCol w:w="823"/>
        <w:gridCol w:w="800"/>
        <w:gridCol w:w="800"/>
        <w:gridCol w:w="800"/>
        <w:gridCol w:w="843"/>
        <w:gridCol w:w="1073"/>
        <w:gridCol w:w="1133"/>
      </w:tblGrid>
      <w:tr w:rsidR="003F46AE" w:rsidRPr="003F46AE" w14:paraId="0B0D8929" w14:textId="77777777" w:rsidTr="002A6370">
        <w:trPr>
          <w:trHeight w:val="1125"/>
        </w:trPr>
        <w:tc>
          <w:tcPr>
            <w:tcW w:w="627" w:type="pct"/>
            <w:vMerge w:val="restart"/>
            <w:tcBorders>
              <w:top w:val="single" w:sz="8" w:space="0" w:color="auto"/>
              <w:left w:val="single" w:sz="8" w:space="0" w:color="auto"/>
              <w:bottom w:val="single" w:sz="8" w:space="0" w:color="000000"/>
              <w:right w:val="nil"/>
            </w:tcBorders>
            <w:shd w:val="clear" w:color="000000" w:fill="E7E6E6"/>
            <w:noWrap/>
            <w:vAlign w:val="center"/>
            <w:hideMark/>
          </w:tcPr>
          <w:p w14:paraId="6D372D0E"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Gmina</w:t>
            </w:r>
          </w:p>
          <w:p w14:paraId="78C85091" w14:textId="77777777" w:rsidR="003F46AE" w:rsidRPr="003F46AE" w:rsidRDefault="003F46AE" w:rsidP="00B45368">
            <w:pPr>
              <w:spacing w:after="0" w:line="276" w:lineRule="auto"/>
              <w:jc w:val="center"/>
              <w:rPr>
                <w:rFonts w:ascii="Times New Roman" w:eastAsia="Times New Roman" w:hAnsi="Times New Roman"/>
                <w:lang w:eastAsia="pl-PL"/>
              </w:rPr>
            </w:pPr>
          </w:p>
        </w:tc>
        <w:tc>
          <w:tcPr>
            <w:tcW w:w="1701" w:type="pct"/>
            <w:gridSpan w:val="4"/>
            <w:tcBorders>
              <w:top w:val="single" w:sz="8" w:space="0" w:color="auto"/>
              <w:left w:val="single" w:sz="8" w:space="0" w:color="auto"/>
              <w:bottom w:val="single" w:sz="4" w:space="0" w:color="auto"/>
              <w:right w:val="single" w:sz="8" w:space="0" w:color="000000"/>
            </w:tcBorders>
            <w:shd w:val="clear" w:color="000000" w:fill="E7E6E6"/>
            <w:vAlign w:val="center"/>
            <w:hideMark/>
          </w:tcPr>
          <w:p w14:paraId="37C7CCD4"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Pracujący (stan w dniu 31 XII)</w:t>
            </w:r>
          </w:p>
        </w:tc>
        <w:tc>
          <w:tcPr>
            <w:tcW w:w="1587" w:type="pct"/>
            <w:gridSpan w:val="4"/>
            <w:tcBorders>
              <w:top w:val="single" w:sz="8" w:space="0" w:color="auto"/>
              <w:left w:val="nil"/>
              <w:bottom w:val="single" w:sz="4" w:space="0" w:color="auto"/>
              <w:right w:val="single" w:sz="4" w:space="0" w:color="auto"/>
            </w:tcBorders>
            <w:shd w:val="clear" w:color="000000" w:fill="E7E6E6"/>
            <w:vAlign w:val="center"/>
            <w:hideMark/>
          </w:tcPr>
          <w:p w14:paraId="0709A820"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Bezrobotni zarejestrowani (stan w dniu 31 XII)</w:t>
            </w:r>
          </w:p>
        </w:tc>
        <w:tc>
          <w:tcPr>
            <w:tcW w:w="1085" w:type="pct"/>
            <w:gridSpan w:val="2"/>
            <w:tcBorders>
              <w:top w:val="single" w:sz="8" w:space="0" w:color="auto"/>
              <w:left w:val="single" w:sz="8" w:space="0" w:color="auto"/>
              <w:bottom w:val="single" w:sz="4" w:space="0" w:color="auto"/>
              <w:right w:val="single" w:sz="8" w:space="0" w:color="000000"/>
            </w:tcBorders>
            <w:shd w:val="clear" w:color="000000" w:fill="E7E6E6"/>
            <w:vAlign w:val="center"/>
            <w:hideMark/>
          </w:tcPr>
          <w:p w14:paraId="18839591"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 xml:space="preserve">Stopa bezrobocia (udział bezrobotnych zarejestrowanych w liczbie ludności w wieku produkcyjnym) w % </w:t>
            </w:r>
          </w:p>
        </w:tc>
      </w:tr>
      <w:tr w:rsidR="003F46AE" w:rsidRPr="003F46AE" w14:paraId="362E3454" w14:textId="77777777" w:rsidTr="002A6370">
        <w:trPr>
          <w:trHeight w:val="300"/>
        </w:trPr>
        <w:tc>
          <w:tcPr>
            <w:tcW w:w="627" w:type="pct"/>
            <w:vMerge/>
            <w:tcBorders>
              <w:top w:val="single" w:sz="8" w:space="0" w:color="auto"/>
              <w:left w:val="single" w:sz="8" w:space="0" w:color="auto"/>
              <w:bottom w:val="single" w:sz="8" w:space="0" w:color="000000"/>
              <w:right w:val="nil"/>
            </w:tcBorders>
            <w:vAlign w:val="center"/>
            <w:hideMark/>
          </w:tcPr>
          <w:p w14:paraId="2153A730" w14:textId="77777777" w:rsidR="003F46AE" w:rsidRPr="003F46AE" w:rsidRDefault="003F46AE" w:rsidP="00B45368">
            <w:pPr>
              <w:spacing w:after="0" w:line="276" w:lineRule="auto"/>
              <w:rPr>
                <w:rFonts w:ascii="Times New Roman" w:eastAsia="Times New Roman" w:hAnsi="Times New Roman"/>
                <w:lang w:eastAsia="pl-PL"/>
              </w:rPr>
            </w:pPr>
          </w:p>
        </w:tc>
        <w:tc>
          <w:tcPr>
            <w:tcW w:w="902" w:type="pct"/>
            <w:gridSpan w:val="2"/>
            <w:tcBorders>
              <w:top w:val="single" w:sz="4" w:space="0" w:color="auto"/>
              <w:left w:val="single" w:sz="8" w:space="0" w:color="auto"/>
              <w:bottom w:val="single" w:sz="4" w:space="0" w:color="auto"/>
              <w:right w:val="single" w:sz="4" w:space="0" w:color="auto"/>
            </w:tcBorders>
            <w:shd w:val="clear" w:color="000000" w:fill="E7E6E6"/>
            <w:vAlign w:val="center"/>
            <w:hideMark/>
          </w:tcPr>
          <w:p w14:paraId="2141A63E"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ogółem</w:t>
            </w:r>
          </w:p>
        </w:tc>
        <w:tc>
          <w:tcPr>
            <w:tcW w:w="799" w:type="pct"/>
            <w:gridSpan w:val="2"/>
            <w:tcBorders>
              <w:top w:val="single" w:sz="4" w:space="0" w:color="auto"/>
              <w:left w:val="nil"/>
              <w:bottom w:val="single" w:sz="4" w:space="0" w:color="auto"/>
              <w:right w:val="single" w:sz="8" w:space="0" w:color="000000"/>
            </w:tcBorders>
            <w:shd w:val="clear" w:color="000000" w:fill="E7E6E6"/>
            <w:vAlign w:val="center"/>
            <w:hideMark/>
          </w:tcPr>
          <w:p w14:paraId="6E936F23"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w tym kobiety</w:t>
            </w:r>
          </w:p>
        </w:tc>
        <w:tc>
          <w:tcPr>
            <w:tcW w:w="778" w:type="pct"/>
            <w:gridSpan w:val="2"/>
            <w:tcBorders>
              <w:top w:val="single" w:sz="4" w:space="0" w:color="auto"/>
              <w:left w:val="nil"/>
              <w:bottom w:val="single" w:sz="4" w:space="0" w:color="auto"/>
              <w:right w:val="single" w:sz="4" w:space="0" w:color="auto"/>
            </w:tcBorders>
            <w:shd w:val="clear" w:color="000000" w:fill="E7E6E6"/>
            <w:vAlign w:val="center"/>
            <w:hideMark/>
          </w:tcPr>
          <w:p w14:paraId="291B9105"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ogółem</w:t>
            </w:r>
          </w:p>
        </w:tc>
        <w:tc>
          <w:tcPr>
            <w:tcW w:w="809" w:type="pct"/>
            <w:gridSpan w:val="2"/>
            <w:tcBorders>
              <w:top w:val="single" w:sz="4" w:space="0" w:color="auto"/>
              <w:left w:val="nil"/>
              <w:bottom w:val="single" w:sz="4" w:space="0" w:color="auto"/>
              <w:right w:val="single" w:sz="4" w:space="0" w:color="auto"/>
            </w:tcBorders>
            <w:shd w:val="clear" w:color="000000" w:fill="E7E6E6"/>
            <w:vAlign w:val="center"/>
            <w:hideMark/>
          </w:tcPr>
          <w:p w14:paraId="219737AC"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w tym kobiety</w:t>
            </w:r>
          </w:p>
        </w:tc>
        <w:tc>
          <w:tcPr>
            <w:tcW w:w="528" w:type="pct"/>
            <w:tcBorders>
              <w:top w:val="nil"/>
              <w:left w:val="single" w:sz="8" w:space="0" w:color="auto"/>
              <w:bottom w:val="single" w:sz="4" w:space="0" w:color="auto"/>
              <w:right w:val="single" w:sz="4" w:space="0" w:color="auto"/>
            </w:tcBorders>
            <w:shd w:val="clear" w:color="000000" w:fill="E7E6E6"/>
            <w:vAlign w:val="center"/>
            <w:hideMark/>
          </w:tcPr>
          <w:p w14:paraId="413F8692"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ogółem</w:t>
            </w:r>
          </w:p>
        </w:tc>
        <w:tc>
          <w:tcPr>
            <w:tcW w:w="557" w:type="pct"/>
            <w:tcBorders>
              <w:top w:val="nil"/>
              <w:left w:val="nil"/>
              <w:bottom w:val="single" w:sz="4" w:space="0" w:color="auto"/>
              <w:right w:val="single" w:sz="8" w:space="0" w:color="auto"/>
            </w:tcBorders>
            <w:shd w:val="clear" w:color="000000" w:fill="E7E6E6"/>
            <w:vAlign w:val="center"/>
            <w:hideMark/>
          </w:tcPr>
          <w:p w14:paraId="3D1A54A6"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kobiety</w:t>
            </w:r>
          </w:p>
        </w:tc>
      </w:tr>
      <w:tr w:rsidR="003F46AE" w:rsidRPr="003F46AE" w14:paraId="4D3CE123" w14:textId="77777777" w:rsidTr="002A6370">
        <w:trPr>
          <w:trHeight w:val="315"/>
        </w:trPr>
        <w:tc>
          <w:tcPr>
            <w:tcW w:w="627" w:type="pct"/>
            <w:vMerge/>
            <w:tcBorders>
              <w:top w:val="single" w:sz="8" w:space="0" w:color="auto"/>
              <w:left w:val="single" w:sz="8" w:space="0" w:color="auto"/>
              <w:bottom w:val="single" w:sz="8" w:space="0" w:color="000000"/>
              <w:right w:val="nil"/>
            </w:tcBorders>
            <w:vAlign w:val="center"/>
            <w:hideMark/>
          </w:tcPr>
          <w:p w14:paraId="259A540F" w14:textId="77777777" w:rsidR="003F46AE" w:rsidRPr="003F46AE" w:rsidRDefault="003F46AE" w:rsidP="00B45368">
            <w:pPr>
              <w:spacing w:after="0" w:line="276" w:lineRule="auto"/>
              <w:rPr>
                <w:rFonts w:ascii="Times New Roman" w:eastAsia="Times New Roman" w:hAnsi="Times New Roman"/>
                <w:lang w:eastAsia="pl-PL"/>
              </w:rPr>
            </w:pPr>
          </w:p>
        </w:tc>
        <w:tc>
          <w:tcPr>
            <w:tcW w:w="456" w:type="pct"/>
            <w:tcBorders>
              <w:top w:val="nil"/>
              <w:left w:val="single" w:sz="8" w:space="0" w:color="auto"/>
              <w:bottom w:val="single" w:sz="8" w:space="0" w:color="auto"/>
              <w:right w:val="single" w:sz="4" w:space="0" w:color="auto"/>
            </w:tcBorders>
            <w:shd w:val="clear" w:color="000000" w:fill="E7E6E6"/>
            <w:vAlign w:val="center"/>
          </w:tcPr>
          <w:p w14:paraId="2C977940"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2013</w:t>
            </w:r>
          </w:p>
        </w:tc>
        <w:tc>
          <w:tcPr>
            <w:tcW w:w="446" w:type="pct"/>
            <w:tcBorders>
              <w:top w:val="nil"/>
              <w:left w:val="nil"/>
              <w:bottom w:val="single" w:sz="8" w:space="0" w:color="auto"/>
              <w:right w:val="single" w:sz="4" w:space="0" w:color="auto"/>
            </w:tcBorders>
            <w:shd w:val="clear" w:color="000000" w:fill="E7E6E6"/>
            <w:vAlign w:val="center"/>
          </w:tcPr>
          <w:p w14:paraId="4A134FC3"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2020</w:t>
            </w:r>
          </w:p>
        </w:tc>
        <w:tc>
          <w:tcPr>
            <w:tcW w:w="394" w:type="pct"/>
            <w:tcBorders>
              <w:top w:val="nil"/>
              <w:left w:val="nil"/>
              <w:bottom w:val="single" w:sz="8" w:space="0" w:color="auto"/>
              <w:right w:val="single" w:sz="4" w:space="0" w:color="auto"/>
            </w:tcBorders>
            <w:shd w:val="clear" w:color="000000" w:fill="E7E6E6"/>
            <w:vAlign w:val="center"/>
          </w:tcPr>
          <w:p w14:paraId="61E7B891"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2013</w:t>
            </w:r>
          </w:p>
        </w:tc>
        <w:tc>
          <w:tcPr>
            <w:tcW w:w="405" w:type="pct"/>
            <w:tcBorders>
              <w:top w:val="nil"/>
              <w:left w:val="nil"/>
              <w:bottom w:val="single" w:sz="8" w:space="0" w:color="auto"/>
              <w:right w:val="single" w:sz="8" w:space="0" w:color="auto"/>
            </w:tcBorders>
            <w:shd w:val="clear" w:color="000000" w:fill="E7E6E6"/>
            <w:vAlign w:val="center"/>
          </w:tcPr>
          <w:p w14:paraId="11A06C85"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2020</w:t>
            </w:r>
          </w:p>
        </w:tc>
        <w:tc>
          <w:tcPr>
            <w:tcW w:w="384" w:type="pct"/>
            <w:tcBorders>
              <w:top w:val="nil"/>
              <w:left w:val="nil"/>
              <w:bottom w:val="single" w:sz="8" w:space="0" w:color="auto"/>
              <w:right w:val="single" w:sz="4" w:space="0" w:color="auto"/>
            </w:tcBorders>
            <w:shd w:val="clear" w:color="000000" w:fill="E7E6E6"/>
            <w:vAlign w:val="center"/>
          </w:tcPr>
          <w:p w14:paraId="526FD5A0"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2013</w:t>
            </w:r>
          </w:p>
        </w:tc>
        <w:tc>
          <w:tcPr>
            <w:tcW w:w="394" w:type="pct"/>
            <w:tcBorders>
              <w:top w:val="nil"/>
              <w:left w:val="nil"/>
              <w:bottom w:val="single" w:sz="8" w:space="0" w:color="auto"/>
              <w:right w:val="single" w:sz="4" w:space="0" w:color="auto"/>
            </w:tcBorders>
            <w:shd w:val="clear" w:color="000000" w:fill="E7E6E6"/>
            <w:vAlign w:val="center"/>
          </w:tcPr>
          <w:p w14:paraId="27633484"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2020</w:t>
            </w:r>
          </w:p>
        </w:tc>
        <w:tc>
          <w:tcPr>
            <w:tcW w:w="394" w:type="pct"/>
            <w:tcBorders>
              <w:top w:val="nil"/>
              <w:left w:val="nil"/>
              <w:bottom w:val="single" w:sz="8" w:space="0" w:color="auto"/>
              <w:right w:val="single" w:sz="4" w:space="0" w:color="auto"/>
            </w:tcBorders>
            <w:shd w:val="clear" w:color="000000" w:fill="E7E6E6"/>
            <w:vAlign w:val="center"/>
          </w:tcPr>
          <w:p w14:paraId="23E27A2E"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2013</w:t>
            </w:r>
          </w:p>
        </w:tc>
        <w:tc>
          <w:tcPr>
            <w:tcW w:w="415" w:type="pct"/>
            <w:tcBorders>
              <w:top w:val="nil"/>
              <w:left w:val="nil"/>
              <w:bottom w:val="single" w:sz="8" w:space="0" w:color="auto"/>
              <w:right w:val="nil"/>
            </w:tcBorders>
            <w:shd w:val="clear" w:color="000000" w:fill="E7E6E6"/>
            <w:vAlign w:val="center"/>
          </w:tcPr>
          <w:p w14:paraId="42760277"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2020</w:t>
            </w:r>
          </w:p>
        </w:tc>
        <w:tc>
          <w:tcPr>
            <w:tcW w:w="1085" w:type="pct"/>
            <w:gridSpan w:val="2"/>
            <w:tcBorders>
              <w:top w:val="single" w:sz="4" w:space="0" w:color="auto"/>
              <w:left w:val="single" w:sz="8" w:space="0" w:color="auto"/>
              <w:bottom w:val="single" w:sz="8" w:space="0" w:color="auto"/>
              <w:right w:val="single" w:sz="8" w:space="0" w:color="000000"/>
            </w:tcBorders>
            <w:shd w:val="clear" w:color="000000" w:fill="E7E6E6"/>
            <w:vAlign w:val="center"/>
            <w:hideMark/>
          </w:tcPr>
          <w:p w14:paraId="44495B35"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2020</w:t>
            </w:r>
          </w:p>
        </w:tc>
      </w:tr>
      <w:tr w:rsidR="003F46AE" w:rsidRPr="003F46AE" w14:paraId="4FFBC5C6" w14:textId="77777777" w:rsidTr="002A6370">
        <w:trPr>
          <w:trHeight w:val="300"/>
        </w:trPr>
        <w:tc>
          <w:tcPr>
            <w:tcW w:w="627" w:type="pct"/>
            <w:tcBorders>
              <w:top w:val="nil"/>
              <w:left w:val="single" w:sz="8" w:space="0" w:color="auto"/>
              <w:bottom w:val="single" w:sz="4" w:space="0" w:color="auto"/>
              <w:right w:val="nil"/>
            </w:tcBorders>
            <w:shd w:val="clear" w:color="000000" w:fill="FFFFFF"/>
            <w:vAlign w:val="center"/>
            <w:hideMark/>
          </w:tcPr>
          <w:p w14:paraId="3395D03C" w14:textId="77777777" w:rsidR="003F46AE" w:rsidRPr="003F46AE" w:rsidRDefault="003F46AE" w:rsidP="00B45368">
            <w:pPr>
              <w:spacing w:after="0" w:line="276" w:lineRule="auto"/>
              <w:jc w:val="center"/>
              <w:rPr>
                <w:rFonts w:ascii="Times New Roman" w:eastAsia="Times New Roman" w:hAnsi="Times New Roman"/>
                <w:i/>
                <w:iCs/>
                <w:lang w:eastAsia="pl-PL"/>
              </w:rPr>
            </w:pPr>
            <w:r w:rsidRPr="003F46AE">
              <w:rPr>
                <w:rFonts w:ascii="Times New Roman" w:eastAsia="Times New Roman" w:hAnsi="Times New Roman"/>
                <w:i/>
                <w:iCs/>
                <w:lang w:eastAsia="pl-PL"/>
              </w:rPr>
              <w:lastRenderedPageBreak/>
              <w:t>Ciepielów</w:t>
            </w:r>
          </w:p>
        </w:tc>
        <w:tc>
          <w:tcPr>
            <w:tcW w:w="456" w:type="pct"/>
            <w:tcBorders>
              <w:top w:val="nil"/>
              <w:left w:val="single" w:sz="8" w:space="0" w:color="auto"/>
              <w:bottom w:val="single" w:sz="4" w:space="0" w:color="auto"/>
              <w:right w:val="single" w:sz="4" w:space="0" w:color="auto"/>
            </w:tcBorders>
            <w:shd w:val="clear" w:color="auto" w:fill="auto"/>
            <w:noWrap/>
            <w:vAlign w:val="center"/>
          </w:tcPr>
          <w:p w14:paraId="15626371"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345</w:t>
            </w:r>
          </w:p>
        </w:tc>
        <w:tc>
          <w:tcPr>
            <w:tcW w:w="446" w:type="pct"/>
            <w:tcBorders>
              <w:top w:val="nil"/>
              <w:left w:val="nil"/>
              <w:bottom w:val="single" w:sz="4" w:space="0" w:color="auto"/>
              <w:right w:val="single" w:sz="4" w:space="0" w:color="auto"/>
            </w:tcBorders>
            <w:shd w:val="clear" w:color="auto" w:fill="auto"/>
            <w:noWrap/>
            <w:vAlign w:val="center"/>
          </w:tcPr>
          <w:p w14:paraId="7A8DB120"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335</w:t>
            </w:r>
          </w:p>
        </w:tc>
        <w:tc>
          <w:tcPr>
            <w:tcW w:w="394" w:type="pct"/>
            <w:tcBorders>
              <w:top w:val="nil"/>
              <w:left w:val="nil"/>
              <w:bottom w:val="single" w:sz="4" w:space="0" w:color="auto"/>
              <w:right w:val="single" w:sz="4" w:space="0" w:color="auto"/>
            </w:tcBorders>
            <w:shd w:val="clear" w:color="auto" w:fill="auto"/>
            <w:noWrap/>
            <w:vAlign w:val="center"/>
          </w:tcPr>
          <w:p w14:paraId="28D118FB"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181</w:t>
            </w:r>
          </w:p>
        </w:tc>
        <w:tc>
          <w:tcPr>
            <w:tcW w:w="405" w:type="pct"/>
            <w:tcBorders>
              <w:top w:val="nil"/>
              <w:left w:val="nil"/>
              <w:bottom w:val="single" w:sz="4" w:space="0" w:color="auto"/>
              <w:right w:val="single" w:sz="8" w:space="0" w:color="auto"/>
            </w:tcBorders>
            <w:shd w:val="clear" w:color="auto" w:fill="auto"/>
            <w:noWrap/>
            <w:vAlign w:val="center"/>
          </w:tcPr>
          <w:p w14:paraId="78B80E80"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196</w:t>
            </w:r>
          </w:p>
        </w:tc>
        <w:tc>
          <w:tcPr>
            <w:tcW w:w="384" w:type="pct"/>
            <w:tcBorders>
              <w:top w:val="nil"/>
              <w:left w:val="nil"/>
              <w:bottom w:val="single" w:sz="4" w:space="0" w:color="auto"/>
              <w:right w:val="single" w:sz="4" w:space="0" w:color="auto"/>
            </w:tcBorders>
            <w:shd w:val="clear" w:color="auto" w:fill="auto"/>
            <w:noWrap/>
            <w:vAlign w:val="center"/>
          </w:tcPr>
          <w:p w14:paraId="481142FB"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479</w:t>
            </w:r>
          </w:p>
        </w:tc>
        <w:tc>
          <w:tcPr>
            <w:tcW w:w="394" w:type="pct"/>
            <w:tcBorders>
              <w:top w:val="nil"/>
              <w:left w:val="nil"/>
              <w:bottom w:val="single" w:sz="4" w:space="0" w:color="auto"/>
              <w:right w:val="single" w:sz="4" w:space="0" w:color="auto"/>
            </w:tcBorders>
            <w:shd w:val="clear" w:color="auto" w:fill="auto"/>
            <w:noWrap/>
            <w:vAlign w:val="center"/>
          </w:tcPr>
          <w:p w14:paraId="59436209"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312</w:t>
            </w:r>
          </w:p>
        </w:tc>
        <w:tc>
          <w:tcPr>
            <w:tcW w:w="394" w:type="pct"/>
            <w:tcBorders>
              <w:top w:val="nil"/>
              <w:left w:val="nil"/>
              <w:bottom w:val="single" w:sz="4" w:space="0" w:color="auto"/>
              <w:right w:val="single" w:sz="4" w:space="0" w:color="auto"/>
            </w:tcBorders>
            <w:shd w:val="clear" w:color="auto" w:fill="auto"/>
            <w:noWrap/>
            <w:vAlign w:val="center"/>
          </w:tcPr>
          <w:p w14:paraId="0914DEB8"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198</w:t>
            </w:r>
          </w:p>
        </w:tc>
        <w:tc>
          <w:tcPr>
            <w:tcW w:w="415" w:type="pct"/>
            <w:tcBorders>
              <w:top w:val="nil"/>
              <w:left w:val="nil"/>
              <w:bottom w:val="single" w:sz="4" w:space="0" w:color="auto"/>
              <w:right w:val="nil"/>
            </w:tcBorders>
            <w:shd w:val="clear" w:color="auto" w:fill="auto"/>
            <w:noWrap/>
            <w:vAlign w:val="center"/>
          </w:tcPr>
          <w:p w14:paraId="00B0FE75"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162</w:t>
            </w:r>
          </w:p>
        </w:tc>
        <w:tc>
          <w:tcPr>
            <w:tcW w:w="528" w:type="pct"/>
            <w:tcBorders>
              <w:top w:val="nil"/>
              <w:left w:val="single" w:sz="8" w:space="0" w:color="auto"/>
              <w:bottom w:val="single" w:sz="4" w:space="0" w:color="auto"/>
              <w:right w:val="single" w:sz="4" w:space="0" w:color="auto"/>
            </w:tcBorders>
            <w:shd w:val="clear" w:color="auto" w:fill="auto"/>
            <w:noWrap/>
            <w:vAlign w:val="bottom"/>
          </w:tcPr>
          <w:p w14:paraId="211E782B"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10</w:t>
            </w:r>
          </w:p>
        </w:tc>
        <w:tc>
          <w:tcPr>
            <w:tcW w:w="557" w:type="pct"/>
            <w:tcBorders>
              <w:top w:val="nil"/>
              <w:left w:val="nil"/>
              <w:bottom w:val="single" w:sz="4" w:space="0" w:color="auto"/>
              <w:right w:val="single" w:sz="8" w:space="0" w:color="auto"/>
            </w:tcBorders>
            <w:shd w:val="clear" w:color="auto" w:fill="auto"/>
            <w:noWrap/>
            <w:vAlign w:val="bottom"/>
          </w:tcPr>
          <w:p w14:paraId="28F4BCCD"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11,7</w:t>
            </w:r>
          </w:p>
        </w:tc>
      </w:tr>
      <w:tr w:rsidR="003F46AE" w:rsidRPr="003F46AE" w14:paraId="4436336B" w14:textId="77777777" w:rsidTr="002A6370">
        <w:trPr>
          <w:trHeight w:val="300"/>
        </w:trPr>
        <w:tc>
          <w:tcPr>
            <w:tcW w:w="627" w:type="pct"/>
            <w:tcBorders>
              <w:top w:val="nil"/>
              <w:left w:val="single" w:sz="8" w:space="0" w:color="auto"/>
              <w:bottom w:val="single" w:sz="4" w:space="0" w:color="auto"/>
              <w:right w:val="nil"/>
            </w:tcBorders>
            <w:shd w:val="clear" w:color="000000" w:fill="FFFFFF"/>
            <w:vAlign w:val="center"/>
            <w:hideMark/>
          </w:tcPr>
          <w:p w14:paraId="08DF0F18" w14:textId="77777777" w:rsidR="003F46AE" w:rsidRPr="003F46AE" w:rsidRDefault="003F46AE" w:rsidP="00B45368">
            <w:pPr>
              <w:spacing w:after="0" w:line="276" w:lineRule="auto"/>
              <w:jc w:val="center"/>
              <w:rPr>
                <w:rFonts w:ascii="Times New Roman" w:eastAsia="Times New Roman" w:hAnsi="Times New Roman"/>
                <w:i/>
                <w:iCs/>
                <w:lang w:eastAsia="pl-PL"/>
              </w:rPr>
            </w:pPr>
            <w:r w:rsidRPr="003F46AE">
              <w:rPr>
                <w:rFonts w:ascii="Times New Roman" w:eastAsia="Times New Roman" w:hAnsi="Times New Roman"/>
                <w:i/>
                <w:iCs/>
                <w:lang w:eastAsia="pl-PL"/>
              </w:rPr>
              <w:t>Gózd</w:t>
            </w:r>
          </w:p>
        </w:tc>
        <w:tc>
          <w:tcPr>
            <w:tcW w:w="456" w:type="pct"/>
            <w:tcBorders>
              <w:top w:val="nil"/>
              <w:left w:val="single" w:sz="8" w:space="0" w:color="auto"/>
              <w:bottom w:val="single" w:sz="4" w:space="0" w:color="auto"/>
              <w:right w:val="single" w:sz="4" w:space="0" w:color="auto"/>
            </w:tcBorders>
            <w:shd w:val="clear" w:color="auto" w:fill="auto"/>
            <w:noWrap/>
            <w:vAlign w:val="center"/>
          </w:tcPr>
          <w:p w14:paraId="7052B287"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495</w:t>
            </w:r>
          </w:p>
        </w:tc>
        <w:tc>
          <w:tcPr>
            <w:tcW w:w="446" w:type="pct"/>
            <w:tcBorders>
              <w:top w:val="nil"/>
              <w:left w:val="nil"/>
              <w:bottom w:val="single" w:sz="4" w:space="0" w:color="auto"/>
              <w:right w:val="single" w:sz="4" w:space="0" w:color="auto"/>
            </w:tcBorders>
            <w:shd w:val="clear" w:color="auto" w:fill="auto"/>
            <w:noWrap/>
            <w:vAlign w:val="center"/>
          </w:tcPr>
          <w:p w14:paraId="2F97E8B1"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536</w:t>
            </w:r>
          </w:p>
        </w:tc>
        <w:tc>
          <w:tcPr>
            <w:tcW w:w="394" w:type="pct"/>
            <w:tcBorders>
              <w:top w:val="nil"/>
              <w:left w:val="nil"/>
              <w:bottom w:val="single" w:sz="4" w:space="0" w:color="auto"/>
              <w:right w:val="single" w:sz="4" w:space="0" w:color="auto"/>
            </w:tcBorders>
            <w:shd w:val="clear" w:color="auto" w:fill="auto"/>
            <w:noWrap/>
            <w:vAlign w:val="center"/>
          </w:tcPr>
          <w:p w14:paraId="71C6ADAF"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318</w:t>
            </w:r>
          </w:p>
        </w:tc>
        <w:tc>
          <w:tcPr>
            <w:tcW w:w="405" w:type="pct"/>
            <w:tcBorders>
              <w:top w:val="nil"/>
              <w:left w:val="nil"/>
              <w:bottom w:val="single" w:sz="4" w:space="0" w:color="auto"/>
              <w:right w:val="single" w:sz="8" w:space="0" w:color="auto"/>
            </w:tcBorders>
            <w:shd w:val="clear" w:color="auto" w:fill="auto"/>
            <w:noWrap/>
            <w:vAlign w:val="center"/>
          </w:tcPr>
          <w:p w14:paraId="6E01F52D"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322</w:t>
            </w:r>
          </w:p>
        </w:tc>
        <w:tc>
          <w:tcPr>
            <w:tcW w:w="384" w:type="pct"/>
            <w:tcBorders>
              <w:top w:val="nil"/>
              <w:left w:val="nil"/>
              <w:bottom w:val="single" w:sz="4" w:space="0" w:color="auto"/>
              <w:right w:val="single" w:sz="4" w:space="0" w:color="auto"/>
            </w:tcBorders>
            <w:shd w:val="clear" w:color="auto" w:fill="auto"/>
            <w:noWrap/>
            <w:vAlign w:val="center"/>
          </w:tcPr>
          <w:p w14:paraId="5C27C10C"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1150</w:t>
            </w:r>
          </w:p>
        </w:tc>
        <w:tc>
          <w:tcPr>
            <w:tcW w:w="394" w:type="pct"/>
            <w:tcBorders>
              <w:top w:val="nil"/>
              <w:left w:val="nil"/>
              <w:bottom w:val="single" w:sz="4" w:space="0" w:color="auto"/>
              <w:right w:val="single" w:sz="4" w:space="0" w:color="auto"/>
            </w:tcBorders>
            <w:shd w:val="clear" w:color="auto" w:fill="auto"/>
            <w:noWrap/>
            <w:vAlign w:val="center"/>
          </w:tcPr>
          <w:p w14:paraId="7C25D361"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691</w:t>
            </w:r>
          </w:p>
        </w:tc>
        <w:tc>
          <w:tcPr>
            <w:tcW w:w="394" w:type="pct"/>
            <w:tcBorders>
              <w:top w:val="nil"/>
              <w:left w:val="nil"/>
              <w:bottom w:val="single" w:sz="4" w:space="0" w:color="auto"/>
              <w:right w:val="single" w:sz="4" w:space="0" w:color="auto"/>
            </w:tcBorders>
            <w:shd w:val="clear" w:color="auto" w:fill="auto"/>
            <w:noWrap/>
            <w:vAlign w:val="center"/>
          </w:tcPr>
          <w:p w14:paraId="522B3144"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550</w:t>
            </w:r>
          </w:p>
        </w:tc>
        <w:tc>
          <w:tcPr>
            <w:tcW w:w="415" w:type="pct"/>
            <w:tcBorders>
              <w:top w:val="nil"/>
              <w:left w:val="nil"/>
              <w:bottom w:val="single" w:sz="4" w:space="0" w:color="auto"/>
              <w:right w:val="nil"/>
            </w:tcBorders>
            <w:shd w:val="clear" w:color="auto" w:fill="auto"/>
            <w:noWrap/>
            <w:vAlign w:val="center"/>
          </w:tcPr>
          <w:p w14:paraId="5E0DCF73"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347</w:t>
            </w:r>
          </w:p>
        </w:tc>
        <w:tc>
          <w:tcPr>
            <w:tcW w:w="528" w:type="pct"/>
            <w:tcBorders>
              <w:top w:val="nil"/>
              <w:left w:val="single" w:sz="8" w:space="0" w:color="auto"/>
              <w:bottom w:val="single" w:sz="4" w:space="0" w:color="auto"/>
              <w:right w:val="single" w:sz="4" w:space="0" w:color="auto"/>
            </w:tcBorders>
            <w:shd w:val="clear" w:color="auto" w:fill="auto"/>
            <w:noWrap/>
            <w:vAlign w:val="bottom"/>
          </w:tcPr>
          <w:p w14:paraId="52DC4F22"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12,2</w:t>
            </w:r>
          </w:p>
        </w:tc>
        <w:tc>
          <w:tcPr>
            <w:tcW w:w="557" w:type="pct"/>
            <w:tcBorders>
              <w:top w:val="nil"/>
              <w:left w:val="nil"/>
              <w:bottom w:val="single" w:sz="4" w:space="0" w:color="auto"/>
              <w:right w:val="single" w:sz="8" w:space="0" w:color="auto"/>
            </w:tcBorders>
            <w:shd w:val="clear" w:color="auto" w:fill="auto"/>
            <w:noWrap/>
            <w:vAlign w:val="bottom"/>
          </w:tcPr>
          <w:p w14:paraId="68D4BBD1"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13,3</w:t>
            </w:r>
          </w:p>
        </w:tc>
      </w:tr>
      <w:tr w:rsidR="003F46AE" w:rsidRPr="003F46AE" w14:paraId="395FE7BD" w14:textId="77777777" w:rsidTr="002A6370">
        <w:trPr>
          <w:trHeight w:val="300"/>
        </w:trPr>
        <w:tc>
          <w:tcPr>
            <w:tcW w:w="627" w:type="pct"/>
            <w:tcBorders>
              <w:top w:val="nil"/>
              <w:left w:val="single" w:sz="8" w:space="0" w:color="auto"/>
              <w:bottom w:val="single" w:sz="4" w:space="0" w:color="auto"/>
              <w:right w:val="nil"/>
            </w:tcBorders>
            <w:shd w:val="clear" w:color="000000" w:fill="FFFFFF"/>
            <w:vAlign w:val="center"/>
            <w:hideMark/>
          </w:tcPr>
          <w:p w14:paraId="6E5F5853" w14:textId="77777777" w:rsidR="003F46AE" w:rsidRPr="003F46AE" w:rsidRDefault="003F46AE" w:rsidP="00B45368">
            <w:pPr>
              <w:spacing w:after="0" w:line="276" w:lineRule="auto"/>
              <w:jc w:val="center"/>
              <w:rPr>
                <w:rFonts w:ascii="Times New Roman" w:eastAsia="Times New Roman" w:hAnsi="Times New Roman"/>
                <w:i/>
                <w:iCs/>
                <w:lang w:eastAsia="pl-PL"/>
              </w:rPr>
            </w:pPr>
            <w:r w:rsidRPr="003F46AE">
              <w:rPr>
                <w:rFonts w:ascii="Times New Roman" w:eastAsia="Times New Roman" w:hAnsi="Times New Roman"/>
                <w:i/>
                <w:iCs/>
                <w:lang w:eastAsia="pl-PL"/>
              </w:rPr>
              <w:t>Jastrzębia</w:t>
            </w:r>
          </w:p>
        </w:tc>
        <w:tc>
          <w:tcPr>
            <w:tcW w:w="456" w:type="pct"/>
            <w:tcBorders>
              <w:top w:val="nil"/>
              <w:left w:val="single" w:sz="8" w:space="0" w:color="auto"/>
              <w:bottom w:val="single" w:sz="4" w:space="0" w:color="auto"/>
              <w:right w:val="single" w:sz="4" w:space="0" w:color="auto"/>
            </w:tcBorders>
            <w:shd w:val="clear" w:color="auto" w:fill="auto"/>
            <w:noWrap/>
            <w:vAlign w:val="center"/>
          </w:tcPr>
          <w:p w14:paraId="5ACC5ACB"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437</w:t>
            </w:r>
          </w:p>
        </w:tc>
        <w:tc>
          <w:tcPr>
            <w:tcW w:w="446" w:type="pct"/>
            <w:tcBorders>
              <w:top w:val="nil"/>
              <w:left w:val="nil"/>
              <w:bottom w:val="single" w:sz="4" w:space="0" w:color="auto"/>
              <w:right w:val="single" w:sz="4" w:space="0" w:color="auto"/>
            </w:tcBorders>
            <w:shd w:val="clear" w:color="auto" w:fill="auto"/>
            <w:noWrap/>
            <w:vAlign w:val="center"/>
          </w:tcPr>
          <w:p w14:paraId="6CC3F449"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705</w:t>
            </w:r>
          </w:p>
        </w:tc>
        <w:tc>
          <w:tcPr>
            <w:tcW w:w="394" w:type="pct"/>
            <w:tcBorders>
              <w:top w:val="nil"/>
              <w:left w:val="nil"/>
              <w:bottom w:val="single" w:sz="4" w:space="0" w:color="auto"/>
              <w:right w:val="single" w:sz="4" w:space="0" w:color="auto"/>
            </w:tcBorders>
            <w:shd w:val="clear" w:color="auto" w:fill="auto"/>
            <w:noWrap/>
            <w:vAlign w:val="center"/>
          </w:tcPr>
          <w:p w14:paraId="347F8CDB"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219</w:t>
            </w:r>
          </w:p>
        </w:tc>
        <w:tc>
          <w:tcPr>
            <w:tcW w:w="405" w:type="pct"/>
            <w:tcBorders>
              <w:top w:val="nil"/>
              <w:left w:val="nil"/>
              <w:bottom w:val="single" w:sz="4" w:space="0" w:color="auto"/>
              <w:right w:val="single" w:sz="8" w:space="0" w:color="auto"/>
            </w:tcBorders>
            <w:shd w:val="clear" w:color="auto" w:fill="auto"/>
            <w:noWrap/>
            <w:vAlign w:val="center"/>
          </w:tcPr>
          <w:p w14:paraId="1C4B7C9C"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294</w:t>
            </w:r>
          </w:p>
        </w:tc>
        <w:tc>
          <w:tcPr>
            <w:tcW w:w="384" w:type="pct"/>
            <w:tcBorders>
              <w:top w:val="nil"/>
              <w:left w:val="nil"/>
              <w:bottom w:val="single" w:sz="4" w:space="0" w:color="auto"/>
              <w:right w:val="single" w:sz="4" w:space="0" w:color="auto"/>
            </w:tcBorders>
            <w:shd w:val="clear" w:color="auto" w:fill="auto"/>
            <w:noWrap/>
            <w:vAlign w:val="center"/>
          </w:tcPr>
          <w:p w14:paraId="16F8385A"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648</w:t>
            </w:r>
          </w:p>
        </w:tc>
        <w:tc>
          <w:tcPr>
            <w:tcW w:w="394" w:type="pct"/>
            <w:tcBorders>
              <w:top w:val="nil"/>
              <w:left w:val="nil"/>
              <w:bottom w:val="single" w:sz="4" w:space="0" w:color="auto"/>
              <w:right w:val="single" w:sz="4" w:space="0" w:color="auto"/>
            </w:tcBorders>
            <w:shd w:val="clear" w:color="auto" w:fill="auto"/>
            <w:noWrap/>
            <w:vAlign w:val="center"/>
          </w:tcPr>
          <w:p w14:paraId="4B9699B4"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365</w:t>
            </w:r>
          </w:p>
        </w:tc>
        <w:tc>
          <w:tcPr>
            <w:tcW w:w="394" w:type="pct"/>
            <w:tcBorders>
              <w:top w:val="nil"/>
              <w:left w:val="nil"/>
              <w:bottom w:val="single" w:sz="4" w:space="0" w:color="auto"/>
              <w:right w:val="single" w:sz="4" w:space="0" w:color="auto"/>
            </w:tcBorders>
            <w:shd w:val="clear" w:color="auto" w:fill="auto"/>
            <w:noWrap/>
            <w:vAlign w:val="center"/>
          </w:tcPr>
          <w:p w14:paraId="6B937364"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291</w:t>
            </w:r>
          </w:p>
        </w:tc>
        <w:tc>
          <w:tcPr>
            <w:tcW w:w="415" w:type="pct"/>
            <w:tcBorders>
              <w:top w:val="nil"/>
              <w:left w:val="nil"/>
              <w:bottom w:val="single" w:sz="4" w:space="0" w:color="auto"/>
              <w:right w:val="nil"/>
            </w:tcBorders>
            <w:shd w:val="clear" w:color="auto" w:fill="auto"/>
            <w:noWrap/>
            <w:vAlign w:val="center"/>
          </w:tcPr>
          <w:p w14:paraId="12BEBDD7"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186</w:t>
            </w:r>
          </w:p>
        </w:tc>
        <w:tc>
          <w:tcPr>
            <w:tcW w:w="528" w:type="pct"/>
            <w:tcBorders>
              <w:top w:val="nil"/>
              <w:left w:val="single" w:sz="8" w:space="0" w:color="auto"/>
              <w:bottom w:val="single" w:sz="4" w:space="0" w:color="auto"/>
              <w:right w:val="single" w:sz="4" w:space="0" w:color="auto"/>
            </w:tcBorders>
            <w:shd w:val="clear" w:color="auto" w:fill="auto"/>
            <w:noWrap/>
            <w:vAlign w:val="bottom"/>
          </w:tcPr>
          <w:p w14:paraId="3A8593FC"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8,6</w:t>
            </w:r>
          </w:p>
        </w:tc>
        <w:tc>
          <w:tcPr>
            <w:tcW w:w="557" w:type="pct"/>
            <w:tcBorders>
              <w:top w:val="nil"/>
              <w:left w:val="nil"/>
              <w:bottom w:val="single" w:sz="4" w:space="0" w:color="auto"/>
              <w:right w:val="single" w:sz="8" w:space="0" w:color="auto"/>
            </w:tcBorders>
            <w:shd w:val="clear" w:color="auto" w:fill="auto"/>
            <w:noWrap/>
            <w:vAlign w:val="bottom"/>
          </w:tcPr>
          <w:p w14:paraId="318AEAD6"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9,6</w:t>
            </w:r>
          </w:p>
        </w:tc>
      </w:tr>
      <w:tr w:rsidR="003F46AE" w:rsidRPr="003F46AE" w14:paraId="1DAF91BA" w14:textId="77777777" w:rsidTr="002A6370">
        <w:trPr>
          <w:trHeight w:val="510"/>
        </w:trPr>
        <w:tc>
          <w:tcPr>
            <w:tcW w:w="627" w:type="pct"/>
            <w:tcBorders>
              <w:top w:val="nil"/>
              <w:left w:val="single" w:sz="8" w:space="0" w:color="auto"/>
              <w:bottom w:val="single" w:sz="4" w:space="0" w:color="auto"/>
              <w:right w:val="nil"/>
            </w:tcBorders>
            <w:shd w:val="clear" w:color="000000" w:fill="FFFFFF"/>
            <w:vAlign w:val="center"/>
            <w:hideMark/>
          </w:tcPr>
          <w:p w14:paraId="2F4A08E4" w14:textId="77777777" w:rsidR="003F46AE" w:rsidRPr="003F46AE" w:rsidRDefault="003F46AE" w:rsidP="00B45368">
            <w:pPr>
              <w:spacing w:after="0" w:line="276" w:lineRule="auto"/>
              <w:jc w:val="center"/>
              <w:rPr>
                <w:rFonts w:ascii="Times New Roman" w:eastAsia="Times New Roman" w:hAnsi="Times New Roman"/>
                <w:i/>
                <w:iCs/>
                <w:lang w:eastAsia="pl-PL"/>
              </w:rPr>
            </w:pPr>
            <w:r w:rsidRPr="003F46AE">
              <w:rPr>
                <w:rFonts w:ascii="Times New Roman" w:eastAsia="Times New Roman" w:hAnsi="Times New Roman"/>
                <w:i/>
                <w:iCs/>
                <w:lang w:eastAsia="pl-PL"/>
              </w:rPr>
              <w:t>Jedlnia-Letnisko</w:t>
            </w:r>
          </w:p>
        </w:tc>
        <w:tc>
          <w:tcPr>
            <w:tcW w:w="456" w:type="pct"/>
            <w:tcBorders>
              <w:top w:val="nil"/>
              <w:left w:val="single" w:sz="8" w:space="0" w:color="auto"/>
              <w:bottom w:val="single" w:sz="4" w:space="0" w:color="auto"/>
              <w:right w:val="single" w:sz="4" w:space="0" w:color="auto"/>
            </w:tcBorders>
            <w:shd w:val="clear" w:color="auto" w:fill="auto"/>
            <w:noWrap/>
            <w:vAlign w:val="center"/>
          </w:tcPr>
          <w:p w14:paraId="4643D464"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742</w:t>
            </w:r>
          </w:p>
        </w:tc>
        <w:tc>
          <w:tcPr>
            <w:tcW w:w="446" w:type="pct"/>
            <w:tcBorders>
              <w:top w:val="nil"/>
              <w:left w:val="nil"/>
              <w:bottom w:val="single" w:sz="4" w:space="0" w:color="auto"/>
              <w:right w:val="single" w:sz="4" w:space="0" w:color="auto"/>
            </w:tcBorders>
            <w:shd w:val="clear" w:color="auto" w:fill="auto"/>
            <w:noWrap/>
            <w:vAlign w:val="center"/>
          </w:tcPr>
          <w:p w14:paraId="3337D7B2"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753</w:t>
            </w:r>
          </w:p>
        </w:tc>
        <w:tc>
          <w:tcPr>
            <w:tcW w:w="394" w:type="pct"/>
            <w:tcBorders>
              <w:top w:val="nil"/>
              <w:left w:val="nil"/>
              <w:bottom w:val="single" w:sz="4" w:space="0" w:color="auto"/>
              <w:right w:val="single" w:sz="4" w:space="0" w:color="auto"/>
            </w:tcBorders>
            <w:shd w:val="clear" w:color="auto" w:fill="auto"/>
            <w:noWrap/>
            <w:vAlign w:val="center"/>
          </w:tcPr>
          <w:p w14:paraId="005A9991"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481</w:t>
            </w:r>
          </w:p>
        </w:tc>
        <w:tc>
          <w:tcPr>
            <w:tcW w:w="405" w:type="pct"/>
            <w:tcBorders>
              <w:top w:val="nil"/>
              <w:left w:val="nil"/>
              <w:bottom w:val="single" w:sz="4" w:space="0" w:color="auto"/>
              <w:right w:val="single" w:sz="8" w:space="0" w:color="auto"/>
            </w:tcBorders>
            <w:shd w:val="clear" w:color="auto" w:fill="auto"/>
            <w:noWrap/>
            <w:vAlign w:val="center"/>
          </w:tcPr>
          <w:p w14:paraId="2EC1F13F"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464</w:t>
            </w:r>
          </w:p>
        </w:tc>
        <w:tc>
          <w:tcPr>
            <w:tcW w:w="384" w:type="pct"/>
            <w:tcBorders>
              <w:top w:val="nil"/>
              <w:left w:val="nil"/>
              <w:bottom w:val="single" w:sz="4" w:space="0" w:color="auto"/>
              <w:right w:val="single" w:sz="4" w:space="0" w:color="auto"/>
            </w:tcBorders>
            <w:shd w:val="clear" w:color="auto" w:fill="auto"/>
            <w:noWrap/>
            <w:vAlign w:val="center"/>
          </w:tcPr>
          <w:p w14:paraId="6150BFC0"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1112</w:t>
            </w:r>
          </w:p>
        </w:tc>
        <w:tc>
          <w:tcPr>
            <w:tcW w:w="394" w:type="pct"/>
            <w:tcBorders>
              <w:top w:val="nil"/>
              <w:left w:val="nil"/>
              <w:bottom w:val="single" w:sz="4" w:space="0" w:color="auto"/>
              <w:right w:val="single" w:sz="4" w:space="0" w:color="auto"/>
            </w:tcBorders>
            <w:shd w:val="clear" w:color="auto" w:fill="auto"/>
            <w:noWrap/>
            <w:vAlign w:val="center"/>
          </w:tcPr>
          <w:p w14:paraId="71D90403"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759</w:t>
            </w:r>
          </w:p>
        </w:tc>
        <w:tc>
          <w:tcPr>
            <w:tcW w:w="394" w:type="pct"/>
            <w:tcBorders>
              <w:top w:val="nil"/>
              <w:left w:val="nil"/>
              <w:bottom w:val="single" w:sz="4" w:space="0" w:color="auto"/>
              <w:right w:val="single" w:sz="4" w:space="0" w:color="auto"/>
            </w:tcBorders>
            <w:shd w:val="clear" w:color="auto" w:fill="auto"/>
            <w:noWrap/>
            <w:vAlign w:val="center"/>
          </w:tcPr>
          <w:p w14:paraId="2D7BCA12"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490</w:t>
            </w:r>
          </w:p>
        </w:tc>
        <w:tc>
          <w:tcPr>
            <w:tcW w:w="415" w:type="pct"/>
            <w:tcBorders>
              <w:top w:val="nil"/>
              <w:left w:val="nil"/>
              <w:bottom w:val="single" w:sz="4" w:space="0" w:color="auto"/>
              <w:right w:val="nil"/>
            </w:tcBorders>
            <w:shd w:val="clear" w:color="auto" w:fill="auto"/>
            <w:noWrap/>
            <w:vAlign w:val="center"/>
          </w:tcPr>
          <w:p w14:paraId="0103EC6F"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327</w:t>
            </w:r>
          </w:p>
        </w:tc>
        <w:tc>
          <w:tcPr>
            <w:tcW w:w="528" w:type="pct"/>
            <w:tcBorders>
              <w:top w:val="nil"/>
              <w:left w:val="single" w:sz="8" w:space="0" w:color="auto"/>
              <w:bottom w:val="single" w:sz="4" w:space="0" w:color="auto"/>
              <w:right w:val="single" w:sz="4" w:space="0" w:color="auto"/>
            </w:tcBorders>
            <w:shd w:val="clear" w:color="auto" w:fill="auto"/>
            <w:noWrap/>
            <w:vAlign w:val="bottom"/>
          </w:tcPr>
          <w:p w14:paraId="0E921447"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9,5</w:t>
            </w:r>
          </w:p>
        </w:tc>
        <w:tc>
          <w:tcPr>
            <w:tcW w:w="557" w:type="pct"/>
            <w:tcBorders>
              <w:top w:val="nil"/>
              <w:left w:val="nil"/>
              <w:bottom w:val="single" w:sz="4" w:space="0" w:color="auto"/>
              <w:right w:val="single" w:sz="8" w:space="0" w:color="auto"/>
            </w:tcBorders>
            <w:shd w:val="clear" w:color="auto" w:fill="auto"/>
            <w:noWrap/>
            <w:vAlign w:val="bottom"/>
          </w:tcPr>
          <w:p w14:paraId="152092E1"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8,8</w:t>
            </w:r>
          </w:p>
        </w:tc>
      </w:tr>
      <w:tr w:rsidR="003F46AE" w:rsidRPr="003F46AE" w14:paraId="00744607" w14:textId="77777777" w:rsidTr="002A6370">
        <w:trPr>
          <w:trHeight w:val="300"/>
        </w:trPr>
        <w:tc>
          <w:tcPr>
            <w:tcW w:w="627" w:type="pct"/>
            <w:tcBorders>
              <w:top w:val="nil"/>
              <w:left w:val="single" w:sz="8" w:space="0" w:color="auto"/>
              <w:bottom w:val="single" w:sz="4" w:space="0" w:color="auto"/>
              <w:right w:val="nil"/>
            </w:tcBorders>
            <w:shd w:val="clear" w:color="000000" w:fill="FFFFFF"/>
            <w:vAlign w:val="center"/>
            <w:hideMark/>
          </w:tcPr>
          <w:p w14:paraId="73764F71" w14:textId="77777777" w:rsidR="003F46AE" w:rsidRPr="003F46AE" w:rsidRDefault="003F46AE" w:rsidP="00B45368">
            <w:pPr>
              <w:spacing w:after="0" w:line="276" w:lineRule="auto"/>
              <w:jc w:val="center"/>
              <w:rPr>
                <w:rFonts w:ascii="Times New Roman" w:eastAsia="Times New Roman" w:hAnsi="Times New Roman"/>
                <w:i/>
                <w:iCs/>
                <w:lang w:eastAsia="pl-PL"/>
              </w:rPr>
            </w:pPr>
            <w:r w:rsidRPr="003F46AE">
              <w:rPr>
                <w:rFonts w:ascii="Times New Roman" w:eastAsia="Times New Roman" w:hAnsi="Times New Roman"/>
                <w:i/>
                <w:iCs/>
                <w:lang w:eastAsia="pl-PL"/>
              </w:rPr>
              <w:t>Kazanów</w:t>
            </w:r>
          </w:p>
        </w:tc>
        <w:tc>
          <w:tcPr>
            <w:tcW w:w="456" w:type="pct"/>
            <w:tcBorders>
              <w:top w:val="nil"/>
              <w:left w:val="single" w:sz="8" w:space="0" w:color="auto"/>
              <w:bottom w:val="single" w:sz="4" w:space="0" w:color="auto"/>
              <w:right w:val="single" w:sz="4" w:space="0" w:color="auto"/>
            </w:tcBorders>
            <w:shd w:val="clear" w:color="auto" w:fill="auto"/>
            <w:noWrap/>
            <w:vAlign w:val="center"/>
          </w:tcPr>
          <w:p w14:paraId="1CD29375"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255</w:t>
            </w:r>
          </w:p>
        </w:tc>
        <w:tc>
          <w:tcPr>
            <w:tcW w:w="446" w:type="pct"/>
            <w:tcBorders>
              <w:top w:val="nil"/>
              <w:left w:val="nil"/>
              <w:bottom w:val="single" w:sz="4" w:space="0" w:color="auto"/>
              <w:right w:val="single" w:sz="4" w:space="0" w:color="auto"/>
            </w:tcBorders>
            <w:shd w:val="clear" w:color="auto" w:fill="auto"/>
            <w:noWrap/>
            <w:vAlign w:val="center"/>
          </w:tcPr>
          <w:p w14:paraId="556FB2DD"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253</w:t>
            </w:r>
          </w:p>
        </w:tc>
        <w:tc>
          <w:tcPr>
            <w:tcW w:w="394" w:type="pct"/>
            <w:tcBorders>
              <w:top w:val="nil"/>
              <w:left w:val="nil"/>
              <w:bottom w:val="single" w:sz="4" w:space="0" w:color="auto"/>
              <w:right w:val="single" w:sz="4" w:space="0" w:color="auto"/>
            </w:tcBorders>
            <w:shd w:val="clear" w:color="auto" w:fill="auto"/>
            <w:noWrap/>
            <w:vAlign w:val="center"/>
          </w:tcPr>
          <w:p w14:paraId="392DAD70"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158</w:t>
            </w:r>
          </w:p>
        </w:tc>
        <w:tc>
          <w:tcPr>
            <w:tcW w:w="405" w:type="pct"/>
            <w:tcBorders>
              <w:top w:val="nil"/>
              <w:left w:val="nil"/>
              <w:bottom w:val="single" w:sz="4" w:space="0" w:color="auto"/>
              <w:right w:val="single" w:sz="8" w:space="0" w:color="auto"/>
            </w:tcBorders>
            <w:shd w:val="clear" w:color="auto" w:fill="auto"/>
            <w:noWrap/>
            <w:vAlign w:val="center"/>
          </w:tcPr>
          <w:p w14:paraId="286383C5"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156</w:t>
            </w:r>
          </w:p>
        </w:tc>
        <w:tc>
          <w:tcPr>
            <w:tcW w:w="384" w:type="pct"/>
            <w:tcBorders>
              <w:top w:val="nil"/>
              <w:left w:val="nil"/>
              <w:bottom w:val="single" w:sz="4" w:space="0" w:color="auto"/>
              <w:right w:val="single" w:sz="4" w:space="0" w:color="auto"/>
            </w:tcBorders>
            <w:shd w:val="clear" w:color="auto" w:fill="auto"/>
            <w:noWrap/>
            <w:vAlign w:val="center"/>
          </w:tcPr>
          <w:p w14:paraId="0CC2ED7E"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453</w:t>
            </w:r>
          </w:p>
        </w:tc>
        <w:tc>
          <w:tcPr>
            <w:tcW w:w="394" w:type="pct"/>
            <w:tcBorders>
              <w:top w:val="nil"/>
              <w:left w:val="nil"/>
              <w:bottom w:val="single" w:sz="4" w:space="0" w:color="auto"/>
              <w:right w:val="single" w:sz="4" w:space="0" w:color="auto"/>
            </w:tcBorders>
            <w:shd w:val="clear" w:color="auto" w:fill="auto"/>
            <w:noWrap/>
            <w:vAlign w:val="center"/>
          </w:tcPr>
          <w:p w14:paraId="2D1DB4D8"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236</w:t>
            </w:r>
          </w:p>
        </w:tc>
        <w:tc>
          <w:tcPr>
            <w:tcW w:w="394" w:type="pct"/>
            <w:tcBorders>
              <w:top w:val="nil"/>
              <w:left w:val="nil"/>
              <w:bottom w:val="single" w:sz="4" w:space="0" w:color="auto"/>
              <w:right w:val="single" w:sz="4" w:space="0" w:color="auto"/>
            </w:tcBorders>
            <w:shd w:val="clear" w:color="auto" w:fill="auto"/>
            <w:noWrap/>
            <w:vAlign w:val="center"/>
          </w:tcPr>
          <w:p w14:paraId="67AF938A"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190</w:t>
            </w:r>
          </w:p>
        </w:tc>
        <w:tc>
          <w:tcPr>
            <w:tcW w:w="415" w:type="pct"/>
            <w:tcBorders>
              <w:top w:val="nil"/>
              <w:left w:val="nil"/>
              <w:bottom w:val="single" w:sz="4" w:space="0" w:color="auto"/>
              <w:right w:val="nil"/>
            </w:tcBorders>
            <w:shd w:val="clear" w:color="auto" w:fill="auto"/>
            <w:noWrap/>
            <w:vAlign w:val="center"/>
          </w:tcPr>
          <w:p w14:paraId="55BC0380"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110</w:t>
            </w:r>
          </w:p>
        </w:tc>
        <w:tc>
          <w:tcPr>
            <w:tcW w:w="528" w:type="pct"/>
            <w:tcBorders>
              <w:top w:val="nil"/>
              <w:left w:val="single" w:sz="8" w:space="0" w:color="auto"/>
              <w:bottom w:val="single" w:sz="4" w:space="0" w:color="auto"/>
              <w:right w:val="single" w:sz="4" w:space="0" w:color="auto"/>
            </w:tcBorders>
            <w:shd w:val="clear" w:color="auto" w:fill="auto"/>
            <w:noWrap/>
            <w:vAlign w:val="bottom"/>
          </w:tcPr>
          <w:p w14:paraId="28DF34B2"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9,1</w:t>
            </w:r>
          </w:p>
        </w:tc>
        <w:tc>
          <w:tcPr>
            <w:tcW w:w="557" w:type="pct"/>
            <w:tcBorders>
              <w:top w:val="nil"/>
              <w:left w:val="nil"/>
              <w:bottom w:val="single" w:sz="4" w:space="0" w:color="auto"/>
              <w:right w:val="single" w:sz="8" w:space="0" w:color="auto"/>
            </w:tcBorders>
            <w:shd w:val="clear" w:color="auto" w:fill="auto"/>
            <w:noWrap/>
            <w:vAlign w:val="bottom"/>
          </w:tcPr>
          <w:p w14:paraId="15F5596C"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9,6</w:t>
            </w:r>
          </w:p>
        </w:tc>
      </w:tr>
      <w:tr w:rsidR="003F46AE" w:rsidRPr="003F46AE" w14:paraId="7BA9B8F5" w14:textId="77777777" w:rsidTr="002A6370">
        <w:trPr>
          <w:trHeight w:val="300"/>
        </w:trPr>
        <w:tc>
          <w:tcPr>
            <w:tcW w:w="627" w:type="pct"/>
            <w:tcBorders>
              <w:top w:val="nil"/>
              <w:left w:val="single" w:sz="8" w:space="0" w:color="auto"/>
              <w:bottom w:val="single" w:sz="4" w:space="0" w:color="auto"/>
              <w:right w:val="nil"/>
            </w:tcBorders>
            <w:shd w:val="clear" w:color="000000" w:fill="FFFFFF"/>
            <w:vAlign w:val="center"/>
            <w:hideMark/>
          </w:tcPr>
          <w:p w14:paraId="07AF1A17" w14:textId="77777777" w:rsidR="003F46AE" w:rsidRPr="003F46AE" w:rsidRDefault="003F46AE" w:rsidP="00B45368">
            <w:pPr>
              <w:spacing w:after="0" w:line="276" w:lineRule="auto"/>
              <w:jc w:val="center"/>
              <w:rPr>
                <w:rFonts w:ascii="Times New Roman" w:eastAsia="Times New Roman" w:hAnsi="Times New Roman"/>
                <w:i/>
                <w:iCs/>
                <w:lang w:eastAsia="pl-PL"/>
              </w:rPr>
            </w:pPr>
            <w:r w:rsidRPr="003F46AE">
              <w:rPr>
                <w:rFonts w:ascii="Times New Roman" w:eastAsia="Times New Roman" w:hAnsi="Times New Roman"/>
                <w:i/>
                <w:iCs/>
                <w:lang w:eastAsia="pl-PL"/>
              </w:rPr>
              <w:t>Pionki m.</w:t>
            </w:r>
          </w:p>
        </w:tc>
        <w:tc>
          <w:tcPr>
            <w:tcW w:w="456" w:type="pct"/>
            <w:tcBorders>
              <w:top w:val="nil"/>
              <w:left w:val="single" w:sz="8" w:space="0" w:color="auto"/>
              <w:bottom w:val="single" w:sz="4" w:space="0" w:color="auto"/>
              <w:right w:val="single" w:sz="4" w:space="0" w:color="auto"/>
            </w:tcBorders>
            <w:shd w:val="clear" w:color="auto" w:fill="auto"/>
            <w:noWrap/>
            <w:vAlign w:val="center"/>
          </w:tcPr>
          <w:p w14:paraId="6388A9E3"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2992</w:t>
            </w:r>
          </w:p>
        </w:tc>
        <w:tc>
          <w:tcPr>
            <w:tcW w:w="446" w:type="pct"/>
            <w:tcBorders>
              <w:top w:val="nil"/>
              <w:left w:val="nil"/>
              <w:bottom w:val="single" w:sz="4" w:space="0" w:color="auto"/>
              <w:right w:val="single" w:sz="4" w:space="0" w:color="auto"/>
            </w:tcBorders>
            <w:shd w:val="clear" w:color="auto" w:fill="auto"/>
            <w:noWrap/>
            <w:vAlign w:val="center"/>
          </w:tcPr>
          <w:p w14:paraId="0CEA6463"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3623</w:t>
            </w:r>
          </w:p>
        </w:tc>
        <w:tc>
          <w:tcPr>
            <w:tcW w:w="394" w:type="pct"/>
            <w:tcBorders>
              <w:top w:val="nil"/>
              <w:left w:val="nil"/>
              <w:bottom w:val="single" w:sz="4" w:space="0" w:color="auto"/>
              <w:right w:val="single" w:sz="4" w:space="0" w:color="auto"/>
            </w:tcBorders>
            <w:shd w:val="clear" w:color="auto" w:fill="auto"/>
            <w:noWrap/>
            <w:vAlign w:val="center"/>
          </w:tcPr>
          <w:p w14:paraId="1719EFF3"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1666</w:t>
            </w:r>
          </w:p>
        </w:tc>
        <w:tc>
          <w:tcPr>
            <w:tcW w:w="405" w:type="pct"/>
            <w:tcBorders>
              <w:top w:val="nil"/>
              <w:left w:val="nil"/>
              <w:bottom w:val="single" w:sz="4" w:space="0" w:color="auto"/>
              <w:right w:val="single" w:sz="8" w:space="0" w:color="auto"/>
            </w:tcBorders>
            <w:shd w:val="clear" w:color="auto" w:fill="auto"/>
            <w:noWrap/>
            <w:vAlign w:val="center"/>
          </w:tcPr>
          <w:p w14:paraId="591709C7"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2064</w:t>
            </w:r>
          </w:p>
        </w:tc>
        <w:tc>
          <w:tcPr>
            <w:tcW w:w="384" w:type="pct"/>
            <w:tcBorders>
              <w:top w:val="nil"/>
              <w:left w:val="nil"/>
              <w:bottom w:val="single" w:sz="4" w:space="0" w:color="auto"/>
              <w:right w:val="single" w:sz="4" w:space="0" w:color="auto"/>
            </w:tcBorders>
            <w:shd w:val="clear" w:color="auto" w:fill="auto"/>
            <w:noWrap/>
            <w:vAlign w:val="center"/>
          </w:tcPr>
          <w:p w14:paraId="63DF0297"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2040</w:t>
            </w:r>
          </w:p>
        </w:tc>
        <w:tc>
          <w:tcPr>
            <w:tcW w:w="394" w:type="pct"/>
            <w:tcBorders>
              <w:top w:val="nil"/>
              <w:left w:val="nil"/>
              <w:bottom w:val="single" w:sz="4" w:space="0" w:color="auto"/>
              <w:right w:val="single" w:sz="4" w:space="0" w:color="auto"/>
            </w:tcBorders>
            <w:shd w:val="clear" w:color="auto" w:fill="auto"/>
            <w:noWrap/>
            <w:vAlign w:val="center"/>
          </w:tcPr>
          <w:p w14:paraId="7D7338E3"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1050</w:t>
            </w:r>
          </w:p>
        </w:tc>
        <w:tc>
          <w:tcPr>
            <w:tcW w:w="394" w:type="pct"/>
            <w:tcBorders>
              <w:top w:val="nil"/>
              <w:left w:val="nil"/>
              <w:bottom w:val="single" w:sz="4" w:space="0" w:color="auto"/>
              <w:right w:val="single" w:sz="4" w:space="0" w:color="auto"/>
            </w:tcBorders>
            <w:shd w:val="clear" w:color="auto" w:fill="auto"/>
            <w:noWrap/>
            <w:vAlign w:val="center"/>
          </w:tcPr>
          <w:p w14:paraId="485A5B18"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991</w:t>
            </w:r>
          </w:p>
        </w:tc>
        <w:tc>
          <w:tcPr>
            <w:tcW w:w="415" w:type="pct"/>
            <w:tcBorders>
              <w:top w:val="nil"/>
              <w:left w:val="nil"/>
              <w:bottom w:val="single" w:sz="4" w:space="0" w:color="auto"/>
              <w:right w:val="nil"/>
            </w:tcBorders>
            <w:shd w:val="clear" w:color="auto" w:fill="auto"/>
            <w:noWrap/>
            <w:vAlign w:val="center"/>
          </w:tcPr>
          <w:p w14:paraId="4D6580A8"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556</w:t>
            </w:r>
          </w:p>
        </w:tc>
        <w:tc>
          <w:tcPr>
            <w:tcW w:w="528" w:type="pct"/>
            <w:tcBorders>
              <w:top w:val="nil"/>
              <w:left w:val="single" w:sz="8" w:space="0" w:color="auto"/>
              <w:bottom w:val="single" w:sz="4" w:space="0" w:color="auto"/>
              <w:right w:val="single" w:sz="4" w:space="0" w:color="auto"/>
            </w:tcBorders>
            <w:shd w:val="clear" w:color="auto" w:fill="auto"/>
            <w:noWrap/>
            <w:vAlign w:val="bottom"/>
          </w:tcPr>
          <w:p w14:paraId="4A059E2C"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10,9</w:t>
            </w:r>
          </w:p>
        </w:tc>
        <w:tc>
          <w:tcPr>
            <w:tcW w:w="557" w:type="pct"/>
            <w:tcBorders>
              <w:top w:val="nil"/>
              <w:left w:val="nil"/>
              <w:bottom w:val="single" w:sz="4" w:space="0" w:color="auto"/>
              <w:right w:val="single" w:sz="8" w:space="0" w:color="auto"/>
            </w:tcBorders>
            <w:shd w:val="clear" w:color="auto" w:fill="auto"/>
            <w:noWrap/>
            <w:vAlign w:val="bottom"/>
          </w:tcPr>
          <w:p w14:paraId="5491E276"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12,5</w:t>
            </w:r>
          </w:p>
        </w:tc>
      </w:tr>
      <w:tr w:rsidR="003F46AE" w:rsidRPr="003F46AE" w14:paraId="09E88DC7" w14:textId="77777777" w:rsidTr="002A6370">
        <w:trPr>
          <w:trHeight w:val="300"/>
        </w:trPr>
        <w:tc>
          <w:tcPr>
            <w:tcW w:w="627" w:type="pct"/>
            <w:tcBorders>
              <w:top w:val="nil"/>
              <w:left w:val="single" w:sz="8" w:space="0" w:color="auto"/>
              <w:bottom w:val="single" w:sz="4" w:space="0" w:color="auto"/>
              <w:right w:val="nil"/>
            </w:tcBorders>
            <w:shd w:val="clear" w:color="000000" w:fill="FFFFFF"/>
            <w:vAlign w:val="center"/>
            <w:hideMark/>
          </w:tcPr>
          <w:p w14:paraId="39298504" w14:textId="77777777" w:rsidR="003F46AE" w:rsidRPr="003F46AE" w:rsidRDefault="003F46AE" w:rsidP="00B45368">
            <w:pPr>
              <w:spacing w:after="0" w:line="276" w:lineRule="auto"/>
              <w:jc w:val="center"/>
              <w:rPr>
                <w:rFonts w:ascii="Times New Roman" w:eastAsia="Times New Roman" w:hAnsi="Times New Roman"/>
                <w:i/>
                <w:iCs/>
                <w:lang w:eastAsia="pl-PL"/>
              </w:rPr>
            </w:pPr>
            <w:r w:rsidRPr="003F46AE">
              <w:rPr>
                <w:rFonts w:ascii="Times New Roman" w:eastAsia="Times New Roman" w:hAnsi="Times New Roman"/>
                <w:i/>
                <w:iCs/>
                <w:lang w:eastAsia="pl-PL"/>
              </w:rPr>
              <w:t>Pionki w.</w:t>
            </w:r>
          </w:p>
        </w:tc>
        <w:tc>
          <w:tcPr>
            <w:tcW w:w="456" w:type="pct"/>
            <w:tcBorders>
              <w:top w:val="nil"/>
              <w:left w:val="single" w:sz="8" w:space="0" w:color="auto"/>
              <w:bottom w:val="single" w:sz="4" w:space="0" w:color="auto"/>
              <w:right w:val="single" w:sz="4" w:space="0" w:color="auto"/>
            </w:tcBorders>
            <w:shd w:val="clear" w:color="auto" w:fill="auto"/>
            <w:noWrap/>
            <w:vAlign w:val="center"/>
          </w:tcPr>
          <w:p w14:paraId="08E0C798"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537</w:t>
            </w:r>
          </w:p>
        </w:tc>
        <w:tc>
          <w:tcPr>
            <w:tcW w:w="446" w:type="pct"/>
            <w:tcBorders>
              <w:top w:val="nil"/>
              <w:left w:val="nil"/>
              <w:bottom w:val="single" w:sz="4" w:space="0" w:color="auto"/>
              <w:right w:val="single" w:sz="4" w:space="0" w:color="auto"/>
            </w:tcBorders>
            <w:shd w:val="clear" w:color="auto" w:fill="auto"/>
            <w:noWrap/>
            <w:vAlign w:val="center"/>
          </w:tcPr>
          <w:p w14:paraId="3255BD3B"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704</w:t>
            </w:r>
          </w:p>
        </w:tc>
        <w:tc>
          <w:tcPr>
            <w:tcW w:w="394" w:type="pct"/>
            <w:tcBorders>
              <w:top w:val="nil"/>
              <w:left w:val="nil"/>
              <w:bottom w:val="single" w:sz="4" w:space="0" w:color="auto"/>
              <w:right w:val="single" w:sz="4" w:space="0" w:color="auto"/>
            </w:tcBorders>
            <w:shd w:val="clear" w:color="auto" w:fill="auto"/>
            <w:noWrap/>
            <w:vAlign w:val="center"/>
          </w:tcPr>
          <w:p w14:paraId="1E493DF4"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274</w:t>
            </w:r>
          </w:p>
        </w:tc>
        <w:tc>
          <w:tcPr>
            <w:tcW w:w="405" w:type="pct"/>
            <w:tcBorders>
              <w:top w:val="nil"/>
              <w:left w:val="nil"/>
              <w:bottom w:val="single" w:sz="4" w:space="0" w:color="auto"/>
              <w:right w:val="single" w:sz="8" w:space="0" w:color="auto"/>
            </w:tcBorders>
            <w:shd w:val="clear" w:color="auto" w:fill="auto"/>
            <w:noWrap/>
            <w:vAlign w:val="center"/>
          </w:tcPr>
          <w:p w14:paraId="7ADA71FC"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351</w:t>
            </w:r>
          </w:p>
        </w:tc>
        <w:tc>
          <w:tcPr>
            <w:tcW w:w="384" w:type="pct"/>
            <w:tcBorders>
              <w:top w:val="nil"/>
              <w:left w:val="nil"/>
              <w:bottom w:val="single" w:sz="4" w:space="0" w:color="auto"/>
              <w:right w:val="single" w:sz="4" w:space="0" w:color="auto"/>
            </w:tcBorders>
            <w:shd w:val="clear" w:color="auto" w:fill="auto"/>
            <w:noWrap/>
            <w:vAlign w:val="center"/>
          </w:tcPr>
          <w:p w14:paraId="2953C12A"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1430</w:t>
            </w:r>
          </w:p>
        </w:tc>
        <w:tc>
          <w:tcPr>
            <w:tcW w:w="394" w:type="pct"/>
            <w:tcBorders>
              <w:top w:val="nil"/>
              <w:left w:val="nil"/>
              <w:bottom w:val="single" w:sz="4" w:space="0" w:color="auto"/>
              <w:right w:val="single" w:sz="4" w:space="0" w:color="auto"/>
            </w:tcBorders>
            <w:shd w:val="clear" w:color="auto" w:fill="auto"/>
            <w:noWrap/>
            <w:vAlign w:val="center"/>
          </w:tcPr>
          <w:p w14:paraId="0D264266"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765</w:t>
            </w:r>
          </w:p>
        </w:tc>
        <w:tc>
          <w:tcPr>
            <w:tcW w:w="394" w:type="pct"/>
            <w:tcBorders>
              <w:top w:val="nil"/>
              <w:left w:val="nil"/>
              <w:bottom w:val="single" w:sz="4" w:space="0" w:color="auto"/>
              <w:right w:val="single" w:sz="4" w:space="0" w:color="auto"/>
            </w:tcBorders>
            <w:shd w:val="clear" w:color="auto" w:fill="auto"/>
            <w:noWrap/>
            <w:vAlign w:val="center"/>
          </w:tcPr>
          <w:p w14:paraId="0FCE0A3D"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683</w:t>
            </w:r>
          </w:p>
        </w:tc>
        <w:tc>
          <w:tcPr>
            <w:tcW w:w="415" w:type="pct"/>
            <w:tcBorders>
              <w:top w:val="nil"/>
              <w:left w:val="nil"/>
              <w:bottom w:val="single" w:sz="4" w:space="0" w:color="auto"/>
              <w:right w:val="nil"/>
            </w:tcBorders>
            <w:shd w:val="clear" w:color="auto" w:fill="auto"/>
            <w:noWrap/>
            <w:vAlign w:val="center"/>
          </w:tcPr>
          <w:p w14:paraId="6E6B8F10"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407</w:t>
            </w:r>
          </w:p>
        </w:tc>
        <w:tc>
          <w:tcPr>
            <w:tcW w:w="528" w:type="pct"/>
            <w:tcBorders>
              <w:top w:val="nil"/>
              <w:left w:val="single" w:sz="8" w:space="0" w:color="auto"/>
              <w:bottom w:val="single" w:sz="4" w:space="0" w:color="auto"/>
              <w:right w:val="single" w:sz="4" w:space="0" w:color="auto"/>
            </w:tcBorders>
            <w:shd w:val="clear" w:color="auto" w:fill="auto"/>
            <w:noWrap/>
            <w:vAlign w:val="bottom"/>
          </w:tcPr>
          <w:p w14:paraId="2F5C4EE7"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12,8</w:t>
            </w:r>
          </w:p>
        </w:tc>
        <w:tc>
          <w:tcPr>
            <w:tcW w:w="557" w:type="pct"/>
            <w:tcBorders>
              <w:top w:val="nil"/>
              <w:left w:val="nil"/>
              <w:bottom w:val="single" w:sz="4" w:space="0" w:color="auto"/>
              <w:right w:val="single" w:sz="8" w:space="0" w:color="auto"/>
            </w:tcBorders>
            <w:shd w:val="clear" w:color="auto" w:fill="auto"/>
            <w:noWrap/>
            <w:vAlign w:val="bottom"/>
          </w:tcPr>
          <w:p w14:paraId="034BB197"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15,1</w:t>
            </w:r>
          </w:p>
        </w:tc>
      </w:tr>
      <w:tr w:rsidR="003F46AE" w:rsidRPr="003F46AE" w14:paraId="40E8850D" w14:textId="77777777" w:rsidTr="002A6370">
        <w:trPr>
          <w:trHeight w:val="300"/>
        </w:trPr>
        <w:tc>
          <w:tcPr>
            <w:tcW w:w="627" w:type="pct"/>
            <w:tcBorders>
              <w:top w:val="nil"/>
              <w:left w:val="single" w:sz="8" w:space="0" w:color="auto"/>
              <w:bottom w:val="single" w:sz="4" w:space="0" w:color="auto"/>
              <w:right w:val="nil"/>
            </w:tcBorders>
            <w:shd w:val="clear" w:color="000000" w:fill="FFFFFF"/>
            <w:vAlign w:val="center"/>
            <w:hideMark/>
          </w:tcPr>
          <w:p w14:paraId="3993CD4F" w14:textId="77777777" w:rsidR="003F46AE" w:rsidRPr="003F46AE" w:rsidRDefault="003F46AE" w:rsidP="00B45368">
            <w:pPr>
              <w:spacing w:after="0" w:line="276" w:lineRule="auto"/>
              <w:jc w:val="center"/>
              <w:rPr>
                <w:rFonts w:ascii="Times New Roman" w:eastAsia="Times New Roman" w:hAnsi="Times New Roman"/>
                <w:i/>
                <w:iCs/>
                <w:lang w:eastAsia="pl-PL"/>
              </w:rPr>
            </w:pPr>
            <w:r w:rsidRPr="003F46AE">
              <w:rPr>
                <w:rFonts w:ascii="Times New Roman" w:eastAsia="Times New Roman" w:hAnsi="Times New Roman"/>
                <w:i/>
                <w:iCs/>
                <w:lang w:eastAsia="pl-PL"/>
              </w:rPr>
              <w:t>Policzna</w:t>
            </w:r>
          </w:p>
        </w:tc>
        <w:tc>
          <w:tcPr>
            <w:tcW w:w="456" w:type="pct"/>
            <w:tcBorders>
              <w:top w:val="nil"/>
              <w:left w:val="single" w:sz="8" w:space="0" w:color="auto"/>
              <w:bottom w:val="single" w:sz="4" w:space="0" w:color="auto"/>
              <w:right w:val="single" w:sz="4" w:space="0" w:color="auto"/>
            </w:tcBorders>
            <w:shd w:val="clear" w:color="auto" w:fill="auto"/>
            <w:noWrap/>
            <w:vAlign w:val="center"/>
          </w:tcPr>
          <w:p w14:paraId="76381B24"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350</w:t>
            </w:r>
          </w:p>
        </w:tc>
        <w:tc>
          <w:tcPr>
            <w:tcW w:w="446" w:type="pct"/>
            <w:tcBorders>
              <w:top w:val="nil"/>
              <w:left w:val="nil"/>
              <w:bottom w:val="single" w:sz="4" w:space="0" w:color="auto"/>
              <w:right w:val="single" w:sz="4" w:space="0" w:color="auto"/>
            </w:tcBorders>
            <w:shd w:val="clear" w:color="auto" w:fill="auto"/>
            <w:noWrap/>
            <w:vAlign w:val="center"/>
          </w:tcPr>
          <w:p w14:paraId="6176219F"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398</w:t>
            </w:r>
          </w:p>
        </w:tc>
        <w:tc>
          <w:tcPr>
            <w:tcW w:w="394" w:type="pct"/>
            <w:tcBorders>
              <w:top w:val="nil"/>
              <w:left w:val="nil"/>
              <w:bottom w:val="single" w:sz="4" w:space="0" w:color="auto"/>
              <w:right w:val="single" w:sz="4" w:space="0" w:color="auto"/>
            </w:tcBorders>
            <w:shd w:val="clear" w:color="auto" w:fill="auto"/>
            <w:noWrap/>
            <w:vAlign w:val="center"/>
          </w:tcPr>
          <w:p w14:paraId="0BF4C02F"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196</w:t>
            </w:r>
          </w:p>
        </w:tc>
        <w:tc>
          <w:tcPr>
            <w:tcW w:w="405" w:type="pct"/>
            <w:tcBorders>
              <w:top w:val="nil"/>
              <w:left w:val="nil"/>
              <w:bottom w:val="single" w:sz="4" w:space="0" w:color="auto"/>
              <w:right w:val="single" w:sz="8" w:space="0" w:color="auto"/>
            </w:tcBorders>
            <w:shd w:val="clear" w:color="auto" w:fill="auto"/>
            <w:noWrap/>
            <w:vAlign w:val="center"/>
          </w:tcPr>
          <w:p w14:paraId="477D825F"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219</w:t>
            </w:r>
          </w:p>
        </w:tc>
        <w:tc>
          <w:tcPr>
            <w:tcW w:w="384" w:type="pct"/>
            <w:tcBorders>
              <w:top w:val="nil"/>
              <w:left w:val="nil"/>
              <w:bottom w:val="single" w:sz="4" w:space="0" w:color="auto"/>
              <w:right w:val="single" w:sz="4" w:space="0" w:color="auto"/>
            </w:tcBorders>
            <w:shd w:val="clear" w:color="auto" w:fill="auto"/>
            <w:noWrap/>
            <w:vAlign w:val="center"/>
          </w:tcPr>
          <w:p w14:paraId="34FF524D"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626</w:t>
            </w:r>
          </w:p>
        </w:tc>
        <w:tc>
          <w:tcPr>
            <w:tcW w:w="394" w:type="pct"/>
            <w:tcBorders>
              <w:top w:val="nil"/>
              <w:left w:val="nil"/>
              <w:bottom w:val="single" w:sz="4" w:space="0" w:color="auto"/>
              <w:right w:val="single" w:sz="4" w:space="0" w:color="auto"/>
            </w:tcBorders>
            <w:shd w:val="clear" w:color="auto" w:fill="auto"/>
            <w:noWrap/>
            <w:vAlign w:val="center"/>
          </w:tcPr>
          <w:p w14:paraId="42051B01"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276</w:t>
            </w:r>
          </w:p>
        </w:tc>
        <w:tc>
          <w:tcPr>
            <w:tcW w:w="394" w:type="pct"/>
            <w:tcBorders>
              <w:top w:val="nil"/>
              <w:left w:val="nil"/>
              <w:bottom w:val="single" w:sz="4" w:space="0" w:color="auto"/>
              <w:right w:val="single" w:sz="4" w:space="0" w:color="auto"/>
            </w:tcBorders>
            <w:shd w:val="clear" w:color="auto" w:fill="auto"/>
            <w:noWrap/>
            <w:vAlign w:val="center"/>
          </w:tcPr>
          <w:p w14:paraId="58E9D6B2"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316</w:t>
            </w:r>
          </w:p>
        </w:tc>
        <w:tc>
          <w:tcPr>
            <w:tcW w:w="415" w:type="pct"/>
            <w:tcBorders>
              <w:top w:val="nil"/>
              <w:left w:val="nil"/>
              <w:bottom w:val="single" w:sz="4" w:space="0" w:color="auto"/>
              <w:right w:val="nil"/>
            </w:tcBorders>
            <w:shd w:val="clear" w:color="auto" w:fill="auto"/>
            <w:noWrap/>
            <w:vAlign w:val="center"/>
          </w:tcPr>
          <w:p w14:paraId="1DDE42A2"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142</w:t>
            </w:r>
          </w:p>
        </w:tc>
        <w:tc>
          <w:tcPr>
            <w:tcW w:w="528" w:type="pct"/>
            <w:tcBorders>
              <w:top w:val="nil"/>
              <w:left w:val="single" w:sz="8" w:space="0" w:color="auto"/>
              <w:bottom w:val="single" w:sz="4" w:space="0" w:color="auto"/>
              <w:right w:val="single" w:sz="4" w:space="0" w:color="auto"/>
            </w:tcBorders>
            <w:shd w:val="clear" w:color="auto" w:fill="auto"/>
            <w:noWrap/>
            <w:vAlign w:val="bottom"/>
          </w:tcPr>
          <w:p w14:paraId="72AEFDC4"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8,7</w:t>
            </w:r>
          </w:p>
        </w:tc>
        <w:tc>
          <w:tcPr>
            <w:tcW w:w="557" w:type="pct"/>
            <w:tcBorders>
              <w:top w:val="nil"/>
              <w:left w:val="nil"/>
              <w:bottom w:val="single" w:sz="4" w:space="0" w:color="auto"/>
              <w:right w:val="single" w:sz="8" w:space="0" w:color="auto"/>
            </w:tcBorders>
            <w:shd w:val="clear" w:color="auto" w:fill="auto"/>
            <w:noWrap/>
            <w:vAlign w:val="bottom"/>
          </w:tcPr>
          <w:p w14:paraId="3E4A3BE5"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10,3</w:t>
            </w:r>
          </w:p>
        </w:tc>
      </w:tr>
      <w:tr w:rsidR="003F46AE" w:rsidRPr="003F46AE" w14:paraId="301448BC" w14:textId="77777777" w:rsidTr="002A6370">
        <w:trPr>
          <w:trHeight w:val="300"/>
        </w:trPr>
        <w:tc>
          <w:tcPr>
            <w:tcW w:w="627" w:type="pct"/>
            <w:tcBorders>
              <w:top w:val="nil"/>
              <w:left w:val="single" w:sz="8" w:space="0" w:color="auto"/>
              <w:bottom w:val="single" w:sz="4" w:space="0" w:color="auto"/>
              <w:right w:val="nil"/>
            </w:tcBorders>
            <w:shd w:val="clear" w:color="000000" w:fill="FFFFFF"/>
            <w:vAlign w:val="center"/>
            <w:hideMark/>
          </w:tcPr>
          <w:p w14:paraId="33451ACA" w14:textId="77777777" w:rsidR="003F46AE" w:rsidRPr="003F46AE" w:rsidRDefault="003F46AE" w:rsidP="00B45368">
            <w:pPr>
              <w:spacing w:after="0" w:line="276" w:lineRule="auto"/>
              <w:jc w:val="center"/>
              <w:rPr>
                <w:rFonts w:ascii="Times New Roman" w:eastAsia="Times New Roman" w:hAnsi="Times New Roman"/>
                <w:i/>
                <w:iCs/>
                <w:lang w:eastAsia="pl-PL"/>
              </w:rPr>
            </w:pPr>
            <w:r w:rsidRPr="003F46AE">
              <w:rPr>
                <w:rFonts w:ascii="Times New Roman" w:eastAsia="Times New Roman" w:hAnsi="Times New Roman"/>
                <w:i/>
                <w:iCs/>
                <w:lang w:eastAsia="pl-PL"/>
              </w:rPr>
              <w:t>Przyłęk</w:t>
            </w:r>
          </w:p>
        </w:tc>
        <w:tc>
          <w:tcPr>
            <w:tcW w:w="456" w:type="pct"/>
            <w:tcBorders>
              <w:top w:val="nil"/>
              <w:left w:val="single" w:sz="8" w:space="0" w:color="auto"/>
              <w:bottom w:val="single" w:sz="4" w:space="0" w:color="auto"/>
              <w:right w:val="single" w:sz="4" w:space="0" w:color="auto"/>
            </w:tcBorders>
            <w:shd w:val="clear" w:color="auto" w:fill="auto"/>
            <w:noWrap/>
            <w:vAlign w:val="center"/>
          </w:tcPr>
          <w:p w14:paraId="7D2193C4"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404</w:t>
            </w:r>
          </w:p>
        </w:tc>
        <w:tc>
          <w:tcPr>
            <w:tcW w:w="446" w:type="pct"/>
            <w:tcBorders>
              <w:top w:val="nil"/>
              <w:left w:val="nil"/>
              <w:bottom w:val="single" w:sz="4" w:space="0" w:color="auto"/>
              <w:right w:val="single" w:sz="4" w:space="0" w:color="auto"/>
            </w:tcBorders>
            <w:shd w:val="clear" w:color="auto" w:fill="auto"/>
            <w:noWrap/>
            <w:vAlign w:val="center"/>
          </w:tcPr>
          <w:p w14:paraId="0C2EC4FC"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473</w:t>
            </w:r>
          </w:p>
        </w:tc>
        <w:tc>
          <w:tcPr>
            <w:tcW w:w="394" w:type="pct"/>
            <w:tcBorders>
              <w:top w:val="nil"/>
              <w:left w:val="nil"/>
              <w:bottom w:val="single" w:sz="4" w:space="0" w:color="auto"/>
              <w:right w:val="single" w:sz="4" w:space="0" w:color="auto"/>
            </w:tcBorders>
            <w:shd w:val="clear" w:color="auto" w:fill="auto"/>
            <w:noWrap/>
            <w:vAlign w:val="center"/>
          </w:tcPr>
          <w:p w14:paraId="7947B7E8"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245</w:t>
            </w:r>
          </w:p>
        </w:tc>
        <w:tc>
          <w:tcPr>
            <w:tcW w:w="405" w:type="pct"/>
            <w:tcBorders>
              <w:top w:val="nil"/>
              <w:left w:val="nil"/>
              <w:bottom w:val="single" w:sz="4" w:space="0" w:color="auto"/>
              <w:right w:val="single" w:sz="8" w:space="0" w:color="auto"/>
            </w:tcBorders>
            <w:shd w:val="clear" w:color="auto" w:fill="auto"/>
            <w:noWrap/>
            <w:vAlign w:val="center"/>
          </w:tcPr>
          <w:p w14:paraId="4F67409B"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270</w:t>
            </w:r>
          </w:p>
        </w:tc>
        <w:tc>
          <w:tcPr>
            <w:tcW w:w="384" w:type="pct"/>
            <w:tcBorders>
              <w:top w:val="nil"/>
              <w:left w:val="nil"/>
              <w:bottom w:val="single" w:sz="4" w:space="0" w:color="auto"/>
              <w:right w:val="single" w:sz="4" w:space="0" w:color="auto"/>
            </w:tcBorders>
            <w:shd w:val="clear" w:color="auto" w:fill="auto"/>
            <w:noWrap/>
            <w:vAlign w:val="center"/>
          </w:tcPr>
          <w:p w14:paraId="472667EE"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486</w:t>
            </w:r>
          </w:p>
        </w:tc>
        <w:tc>
          <w:tcPr>
            <w:tcW w:w="394" w:type="pct"/>
            <w:tcBorders>
              <w:top w:val="nil"/>
              <w:left w:val="nil"/>
              <w:bottom w:val="single" w:sz="4" w:space="0" w:color="auto"/>
              <w:right w:val="single" w:sz="4" w:space="0" w:color="auto"/>
            </w:tcBorders>
            <w:shd w:val="clear" w:color="auto" w:fill="auto"/>
            <w:noWrap/>
            <w:vAlign w:val="center"/>
          </w:tcPr>
          <w:p w14:paraId="276DE556"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221</w:t>
            </w:r>
          </w:p>
        </w:tc>
        <w:tc>
          <w:tcPr>
            <w:tcW w:w="394" w:type="pct"/>
            <w:tcBorders>
              <w:top w:val="nil"/>
              <w:left w:val="nil"/>
              <w:bottom w:val="single" w:sz="4" w:space="0" w:color="auto"/>
              <w:right w:val="single" w:sz="4" w:space="0" w:color="auto"/>
            </w:tcBorders>
            <w:shd w:val="clear" w:color="auto" w:fill="auto"/>
            <w:noWrap/>
            <w:vAlign w:val="center"/>
          </w:tcPr>
          <w:p w14:paraId="3E03DFD8"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199</w:t>
            </w:r>
          </w:p>
        </w:tc>
        <w:tc>
          <w:tcPr>
            <w:tcW w:w="415" w:type="pct"/>
            <w:tcBorders>
              <w:top w:val="nil"/>
              <w:left w:val="nil"/>
              <w:bottom w:val="single" w:sz="4" w:space="0" w:color="auto"/>
              <w:right w:val="nil"/>
            </w:tcBorders>
            <w:shd w:val="clear" w:color="auto" w:fill="auto"/>
            <w:noWrap/>
            <w:vAlign w:val="center"/>
          </w:tcPr>
          <w:p w14:paraId="35AF45E0"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104</w:t>
            </w:r>
          </w:p>
        </w:tc>
        <w:tc>
          <w:tcPr>
            <w:tcW w:w="528" w:type="pct"/>
            <w:tcBorders>
              <w:top w:val="nil"/>
              <w:left w:val="single" w:sz="8" w:space="0" w:color="auto"/>
              <w:bottom w:val="single" w:sz="4" w:space="0" w:color="auto"/>
              <w:right w:val="single" w:sz="4" w:space="0" w:color="auto"/>
            </w:tcBorders>
            <w:shd w:val="clear" w:color="auto" w:fill="auto"/>
            <w:noWrap/>
            <w:vAlign w:val="bottom"/>
          </w:tcPr>
          <w:p w14:paraId="20186523"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6,3</w:t>
            </w:r>
          </w:p>
        </w:tc>
        <w:tc>
          <w:tcPr>
            <w:tcW w:w="557" w:type="pct"/>
            <w:tcBorders>
              <w:top w:val="nil"/>
              <w:left w:val="nil"/>
              <w:bottom w:val="single" w:sz="4" w:space="0" w:color="auto"/>
              <w:right w:val="single" w:sz="8" w:space="0" w:color="auto"/>
            </w:tcBorders>
            <w:shd w:val="clear" w:color="auto" w:fill="auto"/>
            <w:noWrap/>
            <w:vAlign w:val="bottom"/>
          </w:tcPr>
          <w:p w14:paraId="62ECC37C"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6,6</w:t>
            </w:r>
          </w:p>
        </w:tc>
      </w:tr>
      <w:tr w:rsidR="003F46AE" w:rsidRPr="003F46AE" w14:paraId="359AF205" w14:textId="77777777" w:rsidTr="002A6370">
        <w:trPr>
          <w:trHeight w:val="300"/>
        </w:trPr>
        <w:tc>
          <w:tcPr>
            <w:tcW w:w="627" w:type="pct"/>
            <w:tcBorders>
              <w:top w:val="nil"/>
              <w:left w:val="single" w:sz="8" w:space="0" w:color="auto"/>
              <w:bottom w:val="single" w:sz="4" w:space="0" w:color="auto"/>
              <w:right w:val="nil"/>
            </w:tcBorders>
            <w:shd w:val="clear" w:color="000000" w:fill="FFFFFF"/>
            <w:vAlign w:val="center"/>
            <w:hideMark/>
          </w:tcPr>
          <w:p w14:paraId="1537223A" w14:textId="77777777" w:rsidR="003F46AE" w:rsidRPr="003F46AE" w:rsidRDefault="003F46AE" w:rsidP="00B45368">
            <w:pPr>
              <w:spacing w:after="0" w:line="276" w:lineRule="auto"/>
              <w:jc w:val="center"/>
              <w:rPr>
                <w:rFonts w:ascii="Times New Roman" w:eastAsia="Times New Roman" w:hAnsi="Times New Roman"/>
                <w:i/>
                <w:iCs/>
                <w:lang w:eastAsia="pl-PL"/>
              </w:rPr>
            </w:pPr>
            <w:r w:rsidRPr="003F46AE">
              <w:rPr>
                <w:rFonts w:ascii="Times New Roman" w:eastAsia="Times New Roman" w:hAnsi="Times New Roman"/>
                <w:i/>
                <w:iCs/>
                <w:lang w:eastAsia="pl-PL"/>
              </w:rPr>
              <w:t>Tczów</w:t>
            </w:r>
          </w:p>
        </w:tc>
        <w:tc>
          <w:tcPr>
            <w:tcW w:w="456" w:type="pct"/>
            <w:tcBorders>
              <w:top w:val="nil"/>
              <w:left w:val="single" w:sz="8" w:space="0" w:color="auto"/>
              <w:bottom w:val="single" w:sz="4" w:space="0" w:color="auto"/>
              <w:right w:val="single" w:sz="4" w:space="0" w:color="auto"/>
            </w:tcBorders>
            <w:shd w:val="clear" w:color="auto" w:fill="auto"/>
            <w:noWrap/>
            <w:vAlign w:val="center"/>
          </w:tcPr>
          <w:p w14:paraId="7F28BAF2"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269</w:t>
            </w:r>
          </w:p>
        </w:tc>
        <w:tc>
          <w:tcPr>
            <w:tcW w:w="446" w:type="pct"/>
            <w:tcBorders>
              <w:top w:val="nil"/>
              <w:left w:val="nil"/>
              <w:bottom w:val="single" w:sz="4" w:space="0" w:color="auto"/>
              <w:right w:val="single" w:sz="4" w:space="0" w:color="auto"/>
            </w:tcBorders>
            <w:shd w:val="clear" w:color="auto" w:fill="auto"/>
            <w:noWrap/>
            <w:vAlign w:val="center"/>
          </w:tcPr>
          <w:p w14:paraId="5898D8BD"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308</w:t>
            </w:r>
          </w:p>
        </w:tc>
        <w:tc>
          <w:tcPr>
            <w:tcW w:w="394" w:type="pct"/>
            <w:tcBorders>
              <w:top w:val="nil"/>
              <w:left w:val="nil"/>
              <w:bottom w:val="single" w:sz="4" w:space="0" w:color="auto"/>
              <w:right w:val="single" w:sz="4" w:space="0" w:color="auto"/>
            </w:tcBorders>
            <w:shd w:val="clear" w:color="auto" w:fill="auto"/>
            <w:noWrap/>
            <w:vAlign w:val="center"/>
          </w:tcPr>
          <w:p w14:paraId="7ABFAA31"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142</w:t>
            </w:r>
          </w:p>
        </w:tc>
        <w:tc>
          <w:tcPr>
            <w:tcW w:w="405" w:type="pct"/>
            <w:tcBorders>
              <w:top w:val="nil"/>
              <w:left w:val="nil"/>
              <w:bottom w:val="single" w:sz="4" w:space="0" w:color="auto"/>
              <w:right w:val="single" w:sz="8" w:space="0" w:color="auto"/>
            </w:tcBorders>
            <w:shd w:val="clear" w:color="auto" w:fill="auto"/>
            <w:noWrap/>
            <w:vAlign w:val="center"/>
          </w:tcPr>
          <w:p w14:paraId="25F10A58"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193</w:t>
            </w:r>
          </w:p>
        </w:tc>
        <w:tc>
          <w:tcPr>
            <w:tcW w:w="384" w:type="pct"/>
            <w:tcBorders>
              <w:top w:val="nil"/>
              <w:left w:val="nil"/>
              <w:bottom w:val="single" w:sz="4" w:space="0" w:color="auto"/>
              <w:right w:val="single" w:sz="4" w:space="0" w:color="auto"/>
            </w:tcBorders>
            <w:shd w:val="clear" w:color="auto" w:fill="auto"/>
            <w:noWrap/>
            <w:vAlign w:val="center"/>
          </w:tcPr>
          <w:p w14:paraId="2B26A537"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531</w:t>
            </w:r>
          </w:p>
        </w:tc>
        <w:tc>
          <w:tcPr>
            <w:tcW w:w="394" w:type="pct"/>
            <w:tcBorders>
              <w:top w:val="nil"/>
              <w:left w:val="nil"/>
              <w:bottom w:val="single" w:sz="4" w:space="0" w:color="auto"/>
              <w:right w:val="single" w:sz="4" w:space="0" w:color="auto"/>
            </w:tcBorders>
            <w:shd w:val="clear" w:color="auto" w:fill="auto"/>
            <w:noWrap/>
            <w:vAlign w:val="center"/>
          </w:tcPr>
          <w:p w14:paraId="049D0141"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246</w:t>
            </w:r>
          </w:p>
        </w:tc>
        <w:tc>
          <w:tcPr>
            <w:tcW w:w="394" w:type="pct"/>
            <w:tcBorders>
              <w:top w:val="nil"/>
              <w:left w:val="nil"/>
              <w:bottom w:val="single" w:sz="4" w:space="0" w:color="auto"/>
              <w:right w:val="single" w:sz="4" w:space="0" w:color="auto"/>
            </w:tcBorders>
            <w:shd w:val="clear" w:color="auto" w:fill="auto"/>
            <w:noWrap/>
            <w:vAlign w:val="center"/>
          </w:tcPr>
          <w:p w14:paraId="1645DF07"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230</w:t>
            </w:r>
          </w:p>
        </w:tc>
        <w:tc>
          <w:tcPr>
            <w:tcW w:w="415" w:type="pct"/>
            <w:tcBorders>
              <w:top w:val="nil"/>
              <w:left w:val="nil"/>
              <w:bottom w:val="single" w:sz="4" w:space="0" w:color="auto"/>
              <w:right w:val="nil"/>
            </w:tcBorders>
            <w:shd w:val="clear" w:color="auto" w:fill="auto"/>
            <w:noWrap/>
            <w:vAlign w:val="center"/>
          </w:tcPr>
          <w:p w14:paraId="1189BCCE"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122</w:t>
            </w:r>
          </w:p>
        </w:tc>
        <w:tc>
          <w:tcPr>
            <w:tcW w:w="528" w:type="pct"/>
            <w:tcBorders>
              <w:top w:val="nil"/>
              <w:left w:val="single" w:sz="8" w:space="0" w:color="auto"/>
              <w:bottom w:val="single" w:sz="4" w:space="0" w:color="auto"/>
              <w:right w:val="single" w:sz="4" w:space="0" w:color="auto"/>
            </w:tcBorders>
            <w:shd w:val="clear" w:color="auto" w:fill="auto"/>
            <w:noWrap/>
            <w:vAlign w:val="bottom"/>
          </w:tcPr>
          <w:p w14:paraId="6C1CD338"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8,6</w:t>
            </w:r>
          </w:p>
        </w:tc>
        <w:tc>
          <w:tcPr>
            <w:tcW w:w="557" w:type="pct"/>
            <w:tcBorders>
              <w:top w:val="nil"/>
              <w:left w:val="nil"/>
              <w:bottom w:val="single" w:sz="4" w:space="0" w:color="auto"/>
              <w:right w:val="single" w:sz="8" w:space="0" w:color="auto"/>
            </w:tcBorders>
            <w:shd w:val="clear" w:color="auto" w:fill="auto"/>
            <w:noWrap/>
            <w:vAlign w:val="bottom"/>
          </w:tcPr>
          <w:p w14:paraId="28E007E0"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9,6</w:t>
            </w:r>
          </w:p>
        </w:tc>
      </w:tr>
      <w:tr w:rsidR="003F46AE" w:rsidRPr="003F46AE" w14:paraId="3C170A98" w14:textId="77777777" w:rsidTr="002A6370">
        <w:trPr>
          <w:trHeight w:val="315"/>
        </w:trPr>
        <w:tc>
          <w:tcPr>
            <w:tcW w:w="627" w:type="pct"/>
            <w:tcBorders>
              <w:top w:val="nil"/>
              <w:left w:val="single" w:sz="8" w:space="0" w:color="auto"/>
              <w:bottom w:val="nil"/>
              <w:right w:val="nil"/>
            </w:tcBorders>
            <w:shd w:val="clear" w:color="000000" w:fill="FFFFFF"/>
            <w:vAlign w:val="center"/>
            <w:hideMark/>
          </w:tcPr>
          <w:p w14:paraId="144374E6" w14:textId="77777777" w:rsidR="003F46AE" w:rsidRPr="003F46AE" w:rsidRDefault="003F46AE" w:rsidP="00B45368">
            <w:pPr>
              <w:spacing w:after="0" w:line="276" w:lineRule="auto"/>
              <w:jc w:val="center"/>
              <w:rPr>
                <w:rFonts w:ascii="Times New Roman" w:eastAsia="Times New Roman" w:hAnsi="Times New Roman"/>
                <w:i/>
                <w:iCs/>
                <w:lang w:eastAsia="pl-PL"/>
              </w:rPr>
            </w:pPr>
            <w:r w:rsidRPr="003F46AE">
              <w:rPr>
                <w:rFonts w:ascii="Times New Roman" w:eastAsia="Times New Roman" w:hAnsi="Times New Roman"/>
                <w:i/>
                <w:iCs/>
                <w:lang w:eastAsia="pl-PL"/>
              </w:rPr>
              <w:t>Zwoleń</w:t>
            </w:r>
          </w:p>
        </w:tc>
        <w:tc>
          <w:tcPr>
            <w:tcW w:w="456" w:type="pct"/>
            <w:tcBorders>
              <w:top w:val="nil"/>
              <w:left w:val="single" w:sz="8" w:space="0" w:color="auto"/>
              <w:bottom w:val="nil"/>
              <w:right w:val="single" w:sz="4" w:space="0" w:color="auto"/>
            </w:tcBorders>
            <w:shd w:val="clear" w:color="auto" w:fill="auto"/>
            <w:noWrap/>
            <w:vAlign w:val="center"/>
          </w:tcPr>
          <w:p w14:paraId="7AE84F2D"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2496</w:t>
            </w:r>
          </w:p>
        </w:tc>
        <w:tc>
          <w:tcPr>
            <w:tcW w:w="446" w:type="pct"/>
            <w:tcBorders>
              <w:top w:val="nil"/>
              <w:left w:val="nil"/>
              <w:bottom w:val="nil"/>
              <w:right w:val="single" w:sz="4" w:space="0" w:color="auto"/>
            </w:tcBorders>
            <w:shd w:val="clear" w:color="auto" w:fill="auto"/>
            <w:noWrap/>
            <w:vAlign w:val="center"/>
          </w:tcPr>
          <w:p w14:paraId="3D327752"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2785</w:t>
            </w:r>
          </w:p>
        </w:tc>
        <w:tc>
          <w:tcPr>
            <w:tcW w:w="394" w:type="pct"/>
            <w:tcBorders>
              <w:top w:val="nil"/>
              <w:left w:val="nil"/>
              <w:bottom w:val="nil"/>
              <w:right w:val="single" w:sz="4" w:space="0" w:color="auto"/>
            </w:tcBorders>
            <w:shd w:val="clear" w:color="auto" w:fill="auto"/>
            <w:noWrap/>
            <w:vAlign w:val="center"/>
          </w:tcPr>
          <w:p w14:paraId="541855EF"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1341</w:t>
            </w:r>
          </w:p>
        </w:tc>
        <w:tc>
          <w:tcPr>
            <w:tcW w:w="405" w:type="pct"/>
            <w:tcBorders>
              <w:top w:val="nil"/>
              <w:left w:val="nil"/>
              <w:bottom w:val="nil"/>
              <w:right w:val="single" w:sz="8" w:space="0" w:color="auto"/>
            </w:tcBorders>
            <w:shd w:val="clear" w:color="auto" w:fill="auto"/>
            <w:noWrap/>
            <w:vAlign w:val="center"/>
          </w:tcPr>
          <w:p w14:paraId="44A5A729"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1558</w:t>
            </w:r>
          </w:p>
        </w:tc>
        <w:tc>
          <w:tcPr>
            <w:tcW w:w="384" w:type="pct"/>
            <w:tcBorders>
              <w:top w:val="nil"/>
              <w:left w:val="nil"/>
              <w:bottom w:val="nil"/>
              <w:right w:val="single" w:sz="4" w:space="0" w:color="auto"/>
            </w:tcBorders>
            <w:shd w:val="clear" w:color="auto" w:fill="auto"/>
            <w:noWrap/>
            <w:vAlign w:val="center"/>
          </w:tcPr>
          <w:p w14:paraId="220ABAF8"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1470</w:t>
            </w:r>
          </w:p>
        </w:tc>
        <w:tc>
          <w:tcPr>
            <w:tcW w:w="394" w:type="pct"/>
            <w:tcBorders>
              <w:top w:val="nil"/>
              <w:left w:val="nil"/>
              <w:bottom w:val="nil"/>
              <w:right w:val="single" w:sz="4" w:space="0" w:color="auto"/>
            </w:tcBorders>
            <w:shd w:val="clear" w:color="auto" w:fill="auto"/>
            <w:noWrap/>
            <w:vAlign w:val="center"/>
          </w:tcPr>
          <w:p w14:paraId="10B3853A"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791</w:t>
            </w:r>
          </w:p>
        </w:tc>
        <w:tc>
          <w:tcPr>
            <w:tcW w:w="394" w:type="pct"/>
            <w:tcBorders>
              <w:top w:val="nil"/>
              <w:left w:val="nil"/>
              <w:bottom w:val="nil"/>
              <w:right w:val="single" w:sz="4" w:space="0" w:color="auto"/>
            </w:tcBorders>
            <w:shd w:val="clear" w:color="auto" w:fill="auto"/>
            <w:noWrap/>
            <w:vAlign w:val="center"/>
          </w:tcPr>
          <w:p w14:paraId="520AC056"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684</w:t>
            </w:r>
          </w:p>
        </w:tc>
        <w:tc>
          <w:tcPr>
            <w:tcW w:w="415" w:type="pct"/>
            <w:tcBorders>
              <w:top w:val="nil"/>
              <w:left w:val="nil"/>
              <w:bottom w:val="nil"/>
              <w:right w:val="nil"/>
            </w:tcBorders>
            <w:shd w:val="clear" w:color="auto" w:fill="auto"/>
            <w:noWrap/>
            <w:vAlign w:val="center"/>
          </w:tcPr>
          <w:p w14:paraId="01817AEA" w14:textId="77777777" w:rsidR="003F46AE" w:rsidRPr="003F46AE" w:rsidRDefault="003F46AE" w:rsidP="00B45368">
            <w:pPr>
              <w:spacing w:after="0" w:line="276" w:lineRule="auto"/>
              <w:jc w:val="right"/>
              <w:rPr>
                <w:rFonts w:ascii="Times New Roman" w:eastAsia="Times New Roman" w:hAnsi="Times New Roman"/>
                <w:lang w:eastAsia="pl-PL"/>
              </w:rPr>
            </w:pPr>
            <w:r w:rsidRPr="003F46AE">
              <w:rPr>
                <w:rFonts w:ascii="Times New Roman" w:eastAsia="Times New Roman" w:hAnsi="Times New Roman"/>
                <w:lang w:eastAsia="pl-PL"/>
              </w:rPr>
              <w:t>378</w:t>
            </w:r>
          </w:p>
        </w:tc>
        <w:tc>
          <w:tcPr>
            <w:tcW w:w="528" w:type="pct"/>
            <w:tcBorders>
              <w:top w:val="nil"/>
              <w:left w:val="single" w:sz="8" w:space="0" w:color="auto"/>
              <w:bottom w:val="nil"/>
              <w:right w:val="single" w:sz="4" w:space="0" w:color="auto"/>
            </w:tcBorders>
            <w:shd w:val="clear" w:color="auto" w:fill="auto"/>
            <w:noWrap/>
            <w:vAlign w:val="bottom"/>
          </w:tcPr>
          <w:p w14:paraId="5F55040D"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9,2</w:t>
            </w:r>
          </w:p>
        </w:tc>
        <w:tc>
          <w:tcPr>
            <w:tcW w:w="557" w:type="pct"/>
            <w:tcBorders>
              <w:top w:val="nil"/>
              <w:left w:val="nil"/>
              <w:bottom w:val="nil"/>
              <w:right w:val="single" w:sz="8" w:space="0" w:color="auto"/>
            </w:tcBorders>
            <w:shd w:val="clear" w:color="auto" w:fill="auto"/>
            <w:noWrap/>
            <w:vAlign w:val="bottom"/>
          </w:tcPr>
          <w:p w14:paraId="5B894488" w14:textId="77777777" w:rsidR="003F46AE" w:rsidRPr="003F46AE" w:rsidRDefault="003F46AE" w:rsidP="00B45368">
            <w:pPr>
              <w:spacing w:after="0" w:line="276" w:lineRule="auto"/>
              <w:jc w:val="center"/>
              <w:rPr>
                <w:rFonts w:ascii="Times New Roman" w:eastAsia="Times New Roman" w:hAnsi="Times New Roman"/>
                <w:lang w:eastAsia="pl-PL"/>
              </w:rPr>
            </w:pPr>
            <w:r w:rsidRPr="003F46AE">
              <w:rPr>
                <w:rFonts w:ascii="Times New Roman" w:eastAsia="Times New Roman" w:hAnsi="Times New Roman"/>
                <w:lang w:eastAsia="pl-PL"/>
              </w:rPr>
              <w:t>9,5</w:t>
            </w:r>
          </w:p>
        </w:tc>
      </w:tr>
      <w:tr w:rsidR="003F46AE" w:rsidRPr="003F46AE" w14:paraId="3186C27C" w14:textId="77777777" w:rsidTr="002A6370">
        <w:trPr>
          <w:trHeight w:val="360"/>
        </w:trPr>
        <w:tc>
          <w:tcPr>
            <w:tcW w:w="627" w:type="pct"/>
            <w:tcBorders>
              <w:top w:val="single" w:sz="8" w:space="0" w:color="auto"/>
              <w:left w:val="single" w:sz="8" w:space="0" w:color="auto"/>
              <w:bottom w:val="single" w:sz="8" w:space="0" w:color="auto"/>
              <w:right w:val="nil"/>
            </w:tcBorders>
            <w:shd w:val="clear" w:color="000000" w:fill="F2F2F2"/>
            <w:vAlign w:val="center"/>
            <w:hideMark/>
          </w:tcPr>
          <w:p w14:paraId="5AFE465A" w14:textId="77777777" w:rsidR="003F46AE" w:rsidRPr="003F46AE" w:rsidRDefault="003F46AE" w:rsidP="00B45368">
            <w:pPr>
              <w:spacing w:after="0" w:line="276" w:lineRule="auto"/>
              <w:jc w:val="right"/>
              <w:rPr>
                <w:rFonts w:ascii="Times New Roman" w:eastAsia="Times New Roman" w:hAnsi="Times New Roman"/>
                <w:b/>
                <w:bCs/>
                <w:i/>
                <w:iCs/>
                <w:lang w:eastAsia="pl-PL"/>
              </w:rPr>
            </w:pPr>
            <w:r w:rsidRPr="003F46AE">
              <w:rPr>
                <w:rFonts w:ascii="Times New Roman" w:eastAsia="Times New Roman" w:hAnsi="Times New Roman"/>
                <w:b/>
                <w:bCs/>
                <w:i/>
                <w:iCs/>
                <w:lang w:eastAsia="pl-PL"/>
              </w:rPr>
              <w:t xml:space="preserve">RAZEM </w:t>
            </w:r>
          </w:p>
        </w:tc>
        <w:tc>
          <w:tcPr>
            <w:tcW w:w="456" w:type="pct"/>
            <w:tcBorders>
              <w:top w:val="single" w:sz="8" w:space="0" w:color="auto"/>
              <w:left w:val="single" w:sz="8" w:space="0" w:color="auto"/>
              <w:bottom w:val="single" w:sz="8" w:space="0" w:color="auto"/>
              <w:right w:val="single" w:sz="4" w:space="0" w:color="auto"/>
            </w:tcBorders>
            <w:shd w:val="clear" w:color="000000" w:fill="F2F2F2"/>
            <w:noWrap/>
            <w:vAlign w:val="bottom"/>
          </w:tcPr>
          <w:p w14:paraId="67DDE26E" w14:textId="77777777" w:rsidR="003F46AE" w:rsidRPr="003F46AE" w:rsidRDefault="003F46AE" w:rsidP="00B45368">
            <w:pPr>
              <w:spacing w:after="0" w:line="276" w:lineRule="auto"/>
              <w:jc w:val="center"/>
              <w:rPr>
                <w:rFonts w:ascii="Times New Roman" w:eastAsia="Times New Roman" w:hAnsi="Times New Roman"/>
                <w:b/>
                <w:bCs/>
                <w:lang w:eastAsia="pl-PL"/>
              </w:rPr>
            </w:pPr>
            <w:r w:rsidRPr="003F46AE">
              <w:rPr>
                <w:rFonts w:ascii="Times New Roman" w:eastAsia="Times New Roman" w:hAnsi="Times New Roman"/>
                <w:b/>
                <w:bCs/>
                <w:lang w:eastAsia="pl-PL"/>
              </w:rPr>
              <w:t>9322</w:t>
            </w:r>
          </w:p>
        </w:tc>
        <w:tc>
          <w:tcPr>
            <w:tcW w:w="446" w:type="pct"/>
            <w:tcBorders>
              <w:top w:val="single" w:sz="8" w:space="0" w:color="auto"/>
              <w:left w:val="nil"/>
              <w:bottom w:val="single" w:sz="8" w:space="0" w:color="auto"/>
              <w:right w:val="single" w:sz="4" w:space="0" w:color="auto"/>
            </w:tcBorders>
            <w:shd w:val="clear" w:color="000000" w:fill="F2F2F2"/>
            <w:noWrap/>
            <w:vAlign w:val="bottom"/>
          </w:tcPr>
          <w:p w14:paraId="464479D7" w14:textId="77777777" w:rsidR="003F46AE" w:rsidRPr="003F46AE" w:rsidRDefault="003F46AE" w:rsidP="00B45368">
            <w:pPr>
              <w:spacing w:after="0" w:line="276" w:lineRule="auto"/>
              <w:jc w:val="center"/>
              <w:rPr>
                <w:rFonts w:ascii="Times New Roman" w:eastAsia="Times New Roman" w:hAnsi="Times New Roman"/>
                <w:b/>
                <w:bCs/>
                <w:lang w:eastAsia="pl-PL"/>
              </w:rPr>
            </w:pPr>
            <w:r w:rsidRPr="003F46AE">
              <w:rPr>
                <w:rFonts w:ascii="Times New Roman" w:eastAsia="Times New Roman" w:hAnsi="Times New Roman"/>
                <w:b/>
                <w:bCs/>
                <w:lang w:eastAsia="pl-PL"/>
              </w:rPr>
              <w:t>10873</w:t>
            </w:r>
          </w:p>
        </w:tc>
        <w:tc>
          <w:tcPr>
            <w:tcW w:w="394" w:type="pct"/>
            <w:tcBorders>
              <w:top w:val="single" w:sz="8" w:space="0" w:color="auto"/>
              <w:left w:val="nil"/>
              <w:bottom w:val="single" w:sz="8" w:space="0" w:color="auto"/>
              <w:right w:val="single" w:sz="4" w:space="0" w:color="auto"/>
            </w:tcBorders>
            <w:shd w:val="clear" w:color="000000" w:fill="F2F2F2"/>
            <w:noWrap/>
            <w:vAlign w:val="bottom"/>
          </w:tcPr>
          <w:p w14:paraId="4C030BD0" w14:textId="77777777" w:rsidR="003F46AE" w:rsidRPr="003F46AE" w:rsidRDefault="003F46AE" w:rsidP="00B45368">
            <w:pPr>
              <w:spacing w:after="0" w:line="276" w:lineRule="auto"/>
              <w:jc w:val="center"/>
              <w:rPr>
                <w:rFonts w:ascii="Times New Roman" w:eastAsia="Times New Roman" w:hAnsi="Times New Roman"/>
                <w:b/>
                <w:bCs/>
                <w:lang w:eastAsia="pl-PL"/>
              </w:rPr>
            </w:pPr>
            <w:r w:rsidRPr="003F46AE">
              <w:rPr>
                <w:rFonts w:ascii="Times New Roman" w:eastAsia="Times New Roman" w:hAnsi="Times New Roman"/>
                <w:b/>
                <w:bCs/>
                <w:lang w:eastAsia="pl-PL"/>
              </w:rPr>
              <w:t>5221</w:t>
            </w:r>
          </w:p>
        </w:tc>
        <w:tc>
          <w:tcPr>
            <w:tcW w:w="405" w:type="pct"/>
            <w:tcBorders>
              <w:top w:val="single" w:sz="8" w:space="0" w:color="auto"/>
              <w:left w:val="nil"/>
              <w:bottom w:val="single" w:sz="8" w:space="0" w:color="auto"/>
              <w:right w:val="single" w:sz="8" w:space="0" w:color="auto"/>
            </w:tcBorders>
            <w:shd w:val="clear" w:color="000000" w:fill="F2F2F2"/>
            <w:noWrap/>
            <w:vAlign w:val="bottom"/>
          </w:tcPr>
          <w:p w14:paraId="2BE91B2E" w14:textId="77777777" w:rsidR="003F46AE" w:rsidRPr="003F46AE" w:rsidRDefault="003F46AE" w:rsidP="00B45368">
            <w:pPr>
              <w:spacing w:after="0" w:line="276" w:lineRule="auto"/>
              <w:jc w:val="center"/>
              <w:rPr>
                <w:rFonts w:ascii="Times New Roman" w:eastAsia="Times New Roman" w:hAnsi="Times New Roman"/>
                <w:b/>
                <w:bCs/>
                <w:lang w:eastAsia="pl-PL"/>
              </w:rPr>
            </w:pPr>
            <w:r w:rsidRPr="003F46AE">
              <w:rPr>
                <w:rFonts w:ascii="Times New Roman" w:eastAsia="Times New Roman" w:hAnsi="Times New Roman"/>
                <w:b/>
                <w:bCs/>
                <w:lang w:eastAsia="pl-PL"/>
              </w:rPr>
              <w:t>6087</w:t>
            </w:r>
          </w:p>
        </w:tc>
        <w:tc>
          <w:tcPr>
            <w:tcW w:w="384" w:type="pct"/>
            <w:tcBorders>
              <w:top w:val="single" w:sz="8" w:space="0" w:color="auto"/>
              <w:left w:val="nil"/>
              <w:bottom w:val="single" w:sz="8" w:space="0" w:color="auto"/>
              <w:right w:val="single" w:sz="4" w:space="0" w:color="auto"/>
            </w:tcBorders>
            <w:shd w:val="clear" w:color="000000" w:fill="F2F2F2"/>
            <w:noWrap/>
            <w:vAlign w:val="bottom"/>
          </w:tcPr>
          <w:p w14:paraId="28C48DC7" w14:textId="77777777" w:rsidR="003F46AE" w:rsidRPr="003F46AE" w:rsidRDefault="003F46AE" w:rsidP="00B45368">
            <w:pPr>
              <w:spacing w:after="0" w:line="276" w:lineRule="auto"/>
              <w:jc w:val="center"/>
              <w:rPr>
                <w:rFonts w:ascii="Times New Roman" w:eastAsia="Times New Roman" w:hAnsi="Times New Roman"/>
                <w:b/>
                <w:bCs/>
                <w:lang w:eastAsia="pl-PL"/>
              </w:rPr>
            </w:pPr>
            <w:r w:rsidRPr="003F46AE">
              <w:rPr>
                <w:rFonts w:ascii="Times New Roman" w:eastAsia="Times New Roman" w:hAnsi="Times New Roman"/>
                <w:b/>
                <w:bCs/>
                <w:lang w:eastAsia="pl-PL"/>
              </w:rPr>
              <w:t>10425</w:t>
            </w:r>
          </w:p>
        </w:tc>
        <w:tc>
          <w:tcPr>
            <w:tcW w:w="394" w:type="pct"/>
            <w:tcBorders>
              <w:top w:val="single" w:sz="8" w:space="0" w:color="auto"/>
              <w:left w:val="nil"/>
              <w:bottom w:val="single" w:sz="8" w:space="0" w:color="auto"/>
              <w:right w:val="single" w:sz="4" w:space="0" w:color="auto"/>
            </w:tcBorders>
            <w:shd w:val="clear" w:color="000000" w:fill="F2F2F2"/>
            <w:noWrap/>
            <w:vAlign w:val="bottom"/>
          </w:tcPr>
          <w:p w14:paraId="177FCB82" w14:textId="77777777" w:rsidR="003F46AE" w:rsidRPr="003F46AE" w:rsidRDefault="003F46AE" w:rsidP="00B45368">
            <w:pPr>
              <w:spacing w:after="0" w:line="276" w:lineRule="auto"/>
              <w:jc w:val="center"/>
              <w:rPr>
                <w:rFonts w:ascii="Times New Roman" w:eastAsia="Times New Roman" w:hAnsi="Times New Roman"/>
                <w:b/>
                <w:bCs/>
                <w:lang w:eastAsia="pl-PL"/>
              </w:rPr>
            </w:pPr>
            <w:r w:rsidRPr="003F46AE">
              <w:rPr>
                <w:rFonts w:ascii="Times New Roman" w:eastAsia="Times New Roman" w:hAnsi="Times New Roman"/>
                <w:b/>
                <w:bCs/>
                <w:lang w:eastAsia="pl-PL"/>
              </w:rPr>
              <w:t>5712</w:t>
            </w:r>
          </w:p>
        </w:tc>
        <w:tc>
          <w:tcPr>
            <w:tcW w:w="394" w:type="pct"/>
            <w:tcBorders>
              <w:top w:val="single" w:sz="8" w:space="0" w:color="auto"/>
              <w:left w:val="nil"/>
              <w:bottom w:val="single" w:sz="8" w:space="0" w:color="auto"/>
              <w:right w:val="single" w:sz="4" w:space="0" w:color="auto"/>
            </w:tcBorders>
            <w:shd w:val="clear" w:color="000000" w:fill="F2F2F2"/>
            <w:noWrap/>
            <w:vAlign w:val="bottom"/>
          </w:tcPr>
          <w:p w14:paraId="1CAF0741" w14:textId="77777777" w:rsidR="003F46AE" w:rsidRPr="003F46AE" w:rsidRDefault="003F46AE" w:rsidP="00B45368">
            <w:pPr>
              <w:spacing w:after="0" w:line="276" w:lineRule="auto"/>
              <w:jc w:val="center"/>
              <w:rPr>
                <w:rFonts w:ascii="Times New Roman" w:eastAsia="Times New Roman" w:hAnsi="Times New Roman"/>
                <w:b/>
                <w:bCs/>
                <w:lang w:eastAsia="pl-PL"/>
              </w:rPr>
            </w:pPr>
            <w:r w:rsidRPr="003F46AE">
              <w:rPr>
                <w:rFonts w:ascii="Times New Roman" w:eastAsia="Times New Roman" w:hAnsi="Times New Roman"/>
                <w:b/>
                <w:bCs/>
                <w:lang w:eastAsia="pl-PL"/>
              </w:rPr>
              <w:t>4822</w:t>
            </w:r>
          </w:p>
        </w:tc>
        <w:tc>
          <w:tcPr>
            <w:tcW w:w="415" w:type="pct"/>
            <w:tcBorders>
              <w:top w:val="single" w:sz="8" w:space="0" w:color="auto"/>
              <w:left w:val="nil"/>
              <w:bottom w:val="single" w:sz="8" w:space="0" w:color="auto"/>
              <w:right w:val="nil"/>
            </w:tcBorders>
            <w:shd w:val="clear" w:color="000000" w:fill="F2F2F2"/>
            <w:noWrap/>
            <w:vAlign w:val="bottom"/>
          </w:tcPr>
          <w:p w14:paraId="01B617F7" w14:textId="77777777" w:rsidR="003F46AE" w:rsidRPr="003F46AE" w:rsidRDefault="003F46AE" w:rsidP="00B45368">
            <w:pPr>
              <w:spacing w:after="0" w:line="276" w:lineRule="auto"/>
              <w:jc w:val="center"/>
              <w:rPr>
                <w:rFonts w:ascii="Times New Roman" w:eastAsia="Times New Roman" w:hAnsi="Times New Roman"/>
                <w:b/>
                <w:bCs/>
                <w:lang w:eastAsia="pl-PL"/>
              </w:rPr>
            </w:pPr>
            <w:r w:rsidRPr="003F46AE">
              <w:rPr>
                <w:rFonts w:ascii="Times New Roman" w:eastAsia="Times New Roman" w:hAnsi="Times New Roman"/>
                <w:b/>
                <w:bCs/>
                <w:lang w:eastAsia="pl-PL"/>
              </w:rPr>
              <w:t>2841</w:t>
            </w:r>
          </w:p>
        </w:tc>
        <w:tc>
          <w:tcPr>
            <w:tcW w:w="528" w:type="pct"/>
            <w:tcBorders>
              <w:top w:val="single" w:sz="8" w:space="0" w:color="auto"/>
              <w:left w:val="single" w:sz="8" w:space="0" w:color="auto"/>
              <w:bottom w:val="single" w:sz="8" w:space="0" w:color="auto"/>
              <w:right w:val="single" w:sz="8" w:space="0" w:color="000000"/>
            </w:tcBorders>
            <w:shd w:val="clear" w:color="000000" w:fill="F2F2F2"/>
            <w:noWrap/>
            <w:vAlign w:val="bottom"/>
            <w:hideMark/>
          </w:tcPr>
          <w:p w14:paraId="41C21FEB" w14:textId="77777777" w:rsidR="003F46AE" w:rsidRPr="003F46AE" w:rsidRDefault="003F46AE" w:rsidP="00B45368">
            <w:pPr>
              <w:spacing w:after="0" w:line="276" w:lineRule="auto"/>
              <w:jc w:val="center"/>
              <w:rPr>
                <w:rFonts w:ascii="Times New Roman" w:eastAsia="Times New Roman" w:hAnsi="Times New Roman"/>
                <w:b/>
                <w:bCs/>
                <w:lang w:eastAsia="pl-PL"/>
              </w:rPr>
            </w:pPr>
            <w:r w:rsidRPr="003F46AE">
              <w:rPr>
                <w:rFonts w:ascii="Times New Roman" w:eastAsia="Times New Roman" w:hAnsi="Times New Roman"/>
                <w:b/>
                <w:bCs/>
                <w:lang w:eastAsia="pl-PL"/>
              </w:rPr>
              <w:t>9,2</w:t>
            </w:r>
          </w:p>
        </w:tc>
        <w:tc>
          <w:tcPr>
            <w:tcW w:w="557" w:type="pct"/>
            <w:tcBorders>
              <w:top w:val="single" w:sz="8" w:space="0" w:color="auto"/>
              <w:left w:val="single" w:sz="8" w:space="0" w:color="auto"/>
              <w:bottom w:val="single" w:sz="8" w:space="0" w:color="auto"/>
              <w:right w:val="single" w:sz="8" w:space="0" w:color="000000"/>
            </w:tcBorders>
            <w:shd w:val="clear" w:color="000000" w:fill="F2F2F2"/>
            <w:vAlign w:val="bottom"/>
          </w:tcPr>
          <w:p w14:paraId="4F4F5543" w14:textId="77777777" w:rsidR="003F46AE" w:rsidRPr="003F46AE" w:rsidRDefault="003F46AE" w:rsidP="00B45368">
            <w:pPr>
              <w:spacing w:after="0" w:line="276" w:lineRule="auto"/>
              <w:jc w:val="center"/>
              <w:rPr>
                <w:rFonts w:ascii="Times New Roman" w:eastAsia="Times New Roman" w:hAnsi="Times New Roman"/>
                <w:b/>
                <w:bCs/>
                <w:lang w:eastAsia="pl-PL"/>
              </w:rPr>
            </w:pPr>
            <w:r w:rsidRPr="003F46AE">
              <w:rPr>
                <w:rFonts w:ascii="Times New Roman" w:eastAsia="Times New Roman" w:hAnsi="Times New Roman"/>
                <w:b/>
                <w:bCs/>
                <w:lang w:eastAsia="pl-PL"/>
              </w:rPr>
              <w:t>10,1</w:t>
            </w:r>
          </w:p>
        </w:tc>
      </w:tr>
      <w:tr w:rsidR="003F46AE" w:rsidRPr="003F46AE" w14:paraId="6FC04DA9" w14:textId="77777777" w:rsidTr="00853409">
        <w:trPr>
          <w:trHeight w:val="450"/>
        </w:trPr>
        <w:tc>
          <w:tcPr>
            <w:tcW w:w="627" w:type="pct"/>
            <w:tcBorders>
              <w:top w:val="nil"/>
              <w:left w:val="single" w:sz="8" w:space="0" w:color="auto"/>
              <w:bottom w:val="single" w:sz="8" w:space="0" w:color="auto"/>
              <w:right w:val="nil"/>
            </w:tcBorders>
            <w:shd w:val="clear" w:color="000000" w:fill="F2F2F2"/>
            <w:vAlign w:val="center"/>
            <w:hideMark/>
          </w:tcPr>
          <w:p w14:paraId="19DFCC0B" w14:textId="77777777" w:rsidR="003F46AE" w:rsidRPr="003F46AE" w:rsidRDefault="00C36C2F" w:rsidP="00853409">
            <w:pPr>
              <w:spacing w:after="0" w:line="240" w:lineRule="auto"/>
              <w:rPr>
                <w:rFonts w:ascii="Times New Roman" w:eastAsia="Times New Roman" w:hAnsi="Times New Roman"/>
                <w:bCs/>
                <w:i/>
                <w:iCs/>
                <w:lang w:eastAsia="pl-PL"/>
              </w:rPr>
            </w:pPr>
            <w:r>
              <w:rPr>
                <w:rFonts w:ascii="Times New Roman" w:eastAsia="Times New Roman" w:hAnsi="Times New Roman"/>
                <w:bCs/>
                <w:i/>
                <w:iCs/>
                <w:lang w:eastAsia="pl-PL"/>
              </w:rPr>
              <w:t>w</w:t>
            </w:r>
            <w:r w:rsidR="003F46AE" w:rsidRPr="003F46AE">
              <w:rPr>
                <w:rFonts w:ascii="Times New Roman" w:eastAsia="Times New Roman" w:hAnsi="Times New Roman"/>
                <w:bCs/>
                <w:i/>
                <w:iCs/>
                <w:lang w:eastAsia="pl-PL"/>
              </w:rPr>
              <w:t>oj.</w:t>
            </w:r>
            <w:r w:rsidR="00853409">
              <w:rPr>
                <w:rFonts w:ascii="Times New Roman" w:eastAsia="Times New Roman" w:hAnsi="Times New Roman"/>
                <w:bCs/>
                <w:i/>
                <w:iCs/>
                <w:lang w:eastAsia="pl-PL"/>
              </w:rPr>
              <w:t xml:space="preserve"> </w:t>
            </w:r>
            <w:r>
              <w:rPr>
                <w:rFonts w:ascii="Times New Roman" w:eastAsia="Times New Roman" w:hAnsi="Times New Roman"/>
                <w:bCs/>
                <w:i/>
                <w:iCs/>
                <w:lang w:eastAsia="pl-PL"/>
              </w:rPr>
              <w:t>m</w:t>
            </w:r>
            <w:r w:rsidR="003F46AE" w:rsidRPr="003F46AE">
              <w:rPr>
                <w:rFonts w:ascii="Times New Roman" w:eastAsia="Times New Roman" w:hAnsi="Times New Roman"/>
                <w:bCs/>
                <w:i/>
                <w:iCs/>
                <w:lang w:eastAsia="pl-PL"/>
              </w:rPr>
              <w:t>azowieckie</w:t>
            </w:r>
          </w:p>
        </w:tc>
        <w:tc>
          <w:tcPr>
            <w:tcW w:w="456" w:type="pct"/>
            <w:tcBorders>
              <w:top w:val="nil"/>
              <w:left w:val="single" w:sz="8" w:space="0" w:color="auto"/>
              <w:bottom w:val="single" w:sz="8" w:space="0" w:color="auto"/>
              <w:right w:val="single" w:sz="4" w:space="0" w:color="auto"/>
            </w:tcBorders>
            <w:shd w:val="clear" w:color="000000" w:fill="F2F2F2"/>
            <w:noWrap/>
            <w:vAlign w:val="center"/>
          </w:tcPr>
          <w:p w14:paraId="39A36FEE" w14:textId="77777777" w:rsidR="003F46AE" w:rsidRPr="003F46AE" w:rsidRDefault="003F46AE" w:rsidP="00853409">
            <w:pPr>
              <w:spacing w:after="0" w:line="240" w:lineRule="auto"/>
              <w:jc w:val="center"/>
              <w:rPr>
                <w:rFonts w:ascii="Times New Roman" w:eastAsia="Times New Roman" w:hAnsi="Times New Roman"/>
                <w:bCs/>
                <w:i/>
                <w:iCs/>
                <w:lang w:eastAsia="pl-PL"/>
              </w:rPr>
            </w:pPr>
            <w:r w:rsidRPr="003F46AE">
              <w:rPr>
                <w:rFonts w:ascii="Times New Roman" w:eastAsia="Times New Roman" w:hAnsi="Times New Roman"/>
                <w:bCs/>
                <w:i/>
                <w:iCs/>
                <w:lang w:eastAsia="pl-PL"/>
              </w:rPr>
              <w:t>1446775</w:t>
            </w:r>
          </w:p>
        </w:tc>
        <w:tc>
          <w:tcPr>
            <w:tcW w:w="446" w:type="pct"/>
            <w:tcBorders>
              <w:top w:val="nil"/>
              <w:left w:val="nil"/>
              <w:bottom w:val="single" w:sz="8" w:space="0" w:color="auto"/>
              <w:right w:val="single" w:sz="4" w:space="0" w:color="auto"/>
            </w:tcBorders>
            <w:shd w:val="clear" w:color="000000" w:fill="F2F2F2"/>
            <w:noWrap/>
            <w:vAlign w:val="center"/>
          </w:tcPr>
          <w:p w14:paraId="4E09BE33" w14:textId="77777777" w:rsidR="003F46AE" w:rsidRPr="003F46AE" w:rsidRDefault="003F46AE" w:rsidP="00853409">
            <w:pPr>
              <w:spacing w:after="0" w:line="240" w:lineRule="auto"/>
              <w:jc w:val="center"/>
              <w:rPr>
                <w:rFonts w:ascii="Times New Roman" w:eastAsia="Times New Roman" w:hAnsi="Times New Roman"/>
                <w:bCs/>
                <w:i/>
                <w:iCs/>
                <w:lang w:eastAsia="pl-PL"/>
              </w:rPr>
            </w:pPr>
            <w:r w:rsidRPr="003F46AE">
              <w:rPr>
                <w:rFonts w:ascii="Times New Roman" w:eastAsia="Times New Roman" w:hAnsi="Times New Roman"/>
                <w:bCs/>
                <w:i/>
                <w:iCs/>
                <w:lang w:eastAsia="pl-PL"/>
              </w:rPr>
              <w:t>1700342</w:t>
            </w:r>
          </w:p>
        </w:tc>
        <w:tc>
          <w:tcPr>
            <w:tcW w:w="394" w:type="pct"/>
            <w:tcBorders>
              <w:top w:val="nil"/>
              <w:left w:val="nil"/>
              <w:bottom w:val="single" w:sz="8" w:space="0" w:color="auto"/>
              <w:right w:val="single" w:sz="4" w:space="0" w:color="auto"/>
            </w:tcBorders>
            <w:shd w:val="clear" w:color="000000" w:fill="F2F2F2"/>
            <w:noWrap/>
            <w:vAlign w:val="center"/>
          </w:tcPr>
          <w:p w14:paraId="66D281F7" w14:textId="77777777" w:rsidR="003F46AE" w:rsidRPr="003F46AE" w:rsidRDefault="003F46AE" w:rsidP="00853409">
            <w:pPr>
              <w:spacing w:after="0" w:line="240" w:lineRule="auto"/>
              <w:jc w:val="center"/>
              <w:rPr>
                <w:rFonts w:ascii="Times New Roman" w:eastAsia="Times New Roman" w:hAnsi="Times New Roman"/>
                <w:bCs/>
                <w:i/>
                <w:iCs/>
                <w:lang w:eastAsia="pl-PL"/>
              </w:rPr>
            </w:pPr>
            <w:r w:rsidRPr="003F46AE">
              <w:rPr>
                <w:rFonts w:ascii="Times New Roman" w:eastAsia="Times New Roman" w:hAnsi="Times New Roman"/>
                <w:bCs/>
                <w:i/>
                <w:iCs/>
                <w:lang w:eastAsia="pl-PL"/>
              </w:rPr>
              <w:t>754579</w:t>
            </w:r>
          </w:p>
        </w:tc>
        <w:tc>
          <w:tcPr>
            <w:tcW w:w="405" w:type="pct"/>
            <w:tcBorders>
              <w:top w:val="nil"/>
              <w:left w:val="nil"/>
              <w:bottom w:val="single" w:sz="8" w:space="0" w:color="auto"/>
              <w:right w:val="single" w:sz="8" w:space="0" w:color="auto"/>
            </w:tcBorders>
            <w:shd w:val="clear" w:color="000000" w:fill="F2F2F2"/>
            <w:noWrap/>
            <w:vAlign w:val="center"/>
          </w:tcPr>
          <w:p w14:paraId="34D0DFF6" w14:textId="77777777" w:rsidR="003F46AE" w:rsidRPr="003F46AE" w:rsidRDefault="003F46AE" w:rsidP="00853409">
            <w:pPr>
              <w:spacing w:after="0" w:line="240" w:lineRule="auto"/>
              <w:jc w:val="center"/>
              <w:rPr>
                <w:rFonts w:ascii="Times New Roman" w:eastAsia="Times New Roman" w:hAnsi="Times New Roman"/>
                <w:bCs/>
                <w:i/>
                <w:iCs/>
                <w:lang w:eastAsia="pl-PL"/>
              </w:rPr>
            </w:pPr>
            <w:r w:rsidRPr="003F46AE">
              <w:rPr>
                <w:rFonts w:ascii="Times New Roman" w:eastAsia="Times New Roman" w:hAnsi="Times New Roman"/>
                <w:bCs/>
                <w:i/>
                <w:iCs/>
                <w:lang w:eastAsia="pl-PL"/>
              </w:rPr>
              <w:t>881310</w:t>
            </w:r>
          </w:p>
        </w:tc>
        <w:tc>
          <w:tcPr>
            <w:tcW w:w="384" w:type="pct"/>
            <w:tcBorders>
              <w:top w:val="nil"/>
              <w:left w:val="nil"/>
              <w:bottom w:val="single" w:sz="8" w:space="0" w:color="auto"/>
              <w:right w:val="single" w:sz="4" w:space="0" w:color="auto"/>
            </w:tcBorders>
            <w:shd w:val="clear" w:color="000000" w:fill="F2F2F2"/>
            <w:noWrap/>
            <w:vAlign w:val="center"/>
          </w:tcPr>
          <w:p w14:paraId="4C2CA42D" w14:textId="77777777" w:rsidR="003F46AE" w:rsidRPr="003F46AE" w:rsidRDefault="003F46AE" w:rsidP="00853409">
            <w:pPr>
              <w:spacing w:after="0" w:line="240" w:lineRule="auto"/>
              <w:jc w:val="center"/>
              <w:rPr>
                <w:rFonts w:ascii="Times New Roman" w:eastAsia="Times New Roman" w:hAnsi="Times New Roman"/>
                <w:bCs/>
                <w:i/>
                <w:iCs/>
                <w:lang w:eastAsia="pl-PL"/>
              </w:rPr>
            </w:pPr>
            <w:r w:rsidRPr="003F46AE">
              <w:rPr>
                <w:rFonts w:ascii="Times New Roman" w:eastAsia="Times New Roman" w:hAnsi="Times New Roman"/>
                <w:bCs/>
                <w:i/>
                <w:iCs/>
                <w:lang w:eastAsia="pl-PL"/>
              </w:rPr>
              <w:t>283196</w:t>
            </w:r>
          </w:p>
        </w:tc>
        <w:tc>
          <w:tcPr>
            <w:tcW w:w="394" w:type="pct"/>
            <w:tcBorders>
              <w:top w:val="nil"/>
              <w:left w:val="nil"/>
              <w:bottom w:val="single" w:sz="8" w:space="0" w:color="auto"/>
              <w:right w:val="single" w:sz="4" w:space="0" w:color="auto"/>
            </w:tcBorders>
            <w:shd w:val="clear" w:color="000000" w:fill="F2F2F2"/>
            <w:noWrap/>
            <w:vAlign w:val="center"/>
          </w:tcPr>
          <w:p w14:paraId="67A33AF2" w14:textId="77777777" w:rsidR="003F46AE" w:rsidRPr="003F46AE" w:rsidRDefault="003F46AE" w:rsidP="00853409">
            <w:pPr>
              <w:spacing w:after="0" w:line="240" w:lineRule="auto"/>
              <w:jc w:val="center"/>
              <w:rPr>
                <w:rFonts w:ascii="Times New Roman" w:eastAsia="Times New Roman" w:hAnsi="Times New Roman"/>
                <w:bCs/>
                <w:i/>
                <w:iCs/>
                <w:lang w:eastAsia="pl-PL"/>
              </w:rPr>
            </w:pPr>
            <w:r w:rsidRPr="003F46AE">
              <w:rPr>
                <w:rFonts w:ascii="Times New Roman" w:eastAsia="Times New Roman" w:hAnsi="Times New Roman"/>
                <w:bCs/>
                <w:i/>
                <w:iCs/>
                <w:lang w:eastAsia="pl-PL"/>
              </w:rPr>
              <w:t>146375</w:t>
            </w:r>
          </w:p>
        </w:tc>
        <w:tc>
          <w:tcPr>
            <w:tcW w:w="394" w:type="pct"/>
            <w:tcBorders>
              <w:top w:val="nil"/>
              <w:left w:val="nil"/>
              <w:bottom w:val="single" w:sz="8" w:space="0" w:color="auto"/>
              <w:right w:val="single" w:sz="4" w:space="0" w:color="auto"/>
            </w:tcBorders>
            <w:shd w:val="clear" w:color="000000" w:fill="F2F2F2"/>
            <w:noWrap/>
            <w:vAlign w:val="center"/>
          </w:tcPr>
          <w:p w14:paraId="7C1945A1" w14:textId="77777777" w:rsidR="003F46AE" w:rsidRPr="003F46AE" w:rsidRDefault="003F46AE" w:rsidP="00853409">
            <w:pPr>
              <w:spacing w:after="0" w:line="240" w:lineRule="auto"/>
              <w:jc w:val="center"/>
              <w:rPr>
                <w:rFonts w:ascii="Times New Roman" w:eastAsia="Times New Roman" w:hAnsi="Times New Roman"/>
                <w:bCs/>
                <w:i/>
                <w:iCs/>
                <w:lang w:eastAsia="pl-PL"/>
              </w:rPr>
            </w:pPr>
            <w:r w:rsidRPr="003F46AE">
              <w:rPr>
                <w:rFonts w:ascii="Times New Roman" w:eastAsia="Times New Roman" w:hAnsi="Times New Roman"/>
                <w:bCs/>
                <w:i/>
                <w:iCs/>
                <w:lang w:eastAsia="pl-PL"/>
              </w:rPr>
              <w:t>133800</w:t>
            </w:r>
          </w:p>
        </w:tc>
        <w:tc>
          <w:tcPr>
            <w:tcW w:w="415" w:type="pct"/>
            <w:tcBorders>
              <w:top w:val="nil"/>
              <w:left w:val="nil"/>
              <w:bottom w:val="single" w:sz="8" w:space="0" w:color="auto"/>
              <w:right w:val="nil"/>
            </w:tcBorders>
            <w:shd w:val="clear" w:color="000000" w:fill="F2F2F2"/>
            <w:noWrap/>
            <w:vAlign w:val="center"/>
          </w:tcPr>
          <w:p w14:paraId="70912B05" w14:textId="77777777" w:rsidR="003F46AE" w:rsidRPr="003F46AE" w:rsidRDefault="003F46AE" w:rsidP="00853409">
            <w:pPr>
              <w:spacing w:after="0" w:line="240" w:lineRule="auto"/>
              <w:jc w:val="center"/>
              <w:rPr>
                <w:rFonts w:ascii="Times New Roman" w:eastAsia="Times New Roman" w:hAnsi="Times New Roman"/>
                <w:bCs/>
                <w:i/>
                <w:iCs/>
                <w:lang w:eastAsia="pl-PL"/>
              </w:rPr>
            </w:pPr>
            <w:r w:rsidRPr="003F46AE">
              <w:rPr>
                <w:rFonts w:ascii="Times New Roman" w:eastAsia="Times New Roman" w:hAnsi="Times New Roman"/>
                <w:bCs/>
                <w:i/>
                <w:iCs/>
                <w:lang w:eastAsia="pl-PL"/>
              </w:rPr>
              <w:t>74022</w:t>
            </w:r>
          </w:p>
        </w:tc>
        <w:tc>
          <w:tcPr>
            <w:tcW w:w="528" w:type="pct"/>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0C2C50A3" w14:textId="77777777" w:rsidR="003F46AE" w:rsidRPr="003F46AE" w:rsidRDefault="003F46AE" w:rsidP="00853409">
            <w:pPr>
              <w:spacing w:after="0" w:line="240" w:lineRule="auto"/>
              <w:rPr>
                <w:rFonts w:ascii="Times New Roman" w:eastAsia="Times New Roman" w:hAnsi="Times New Roman"/>
                <w:bCs/>
                <w:i/>
                <w:lang w:eastAsia="pl-PL"/>
              </w:rPr>
            </w:pPr>
            <w:r w:rsidRPr="003F46AE">
              <w:rPr>
                <w:rFonts w:ascii="Times New Roman" w:eastAsia="Times New Roman" w:hAnsi="Times New Roman"/>
                <w:bCs/>
                <w:i/>
                <w:lang w:eastAsia="pl-PL"/>
              </w:rPr>
              <w:t>4,5</w:t>
            </w:r>
          </w:p>
        </w:tc>
        <w:tc>
          <w:tcPr>
            <w:tcW w:w="557" w:type="pct"/>
            <w:tcBorders>
              <w:top w:val="single" w:sz="8" w:space="0" w:color="auto"/>
              <w:left w:val="single" w:sz="8" w:space="0" w:color="auto"/>
              <w:bottom w:val="single" w:sz="8" w:space="0" w:color="auto"/>
              <w:right w:val="single" w:sz="8" w:space="0" w:color="000000"/>
            </w:tcBorders>
            <w:shd w:val="clear" w:color="000000" w:fill="F2F2F2"/>
            <w:vAlign w:val="center"/>
          </w:tcPr>
          <w:p w14:paraId="1B1E2D65" w14:textId="77777777" w:rsidR="003F46AE" w:rsidRPr="003F46AE" w:rsidRDefault="003F46AE" w:rsidP="00853409">
            <w:pPr>
              <w:spacing w:after="0" w:line="240" w:lineRule="auto"/>
              <w:rPr>
                <w:rFonts w:ascii="Times New Roman" w:eastAsia="Times New Roman" w:hAnsi="Times New Roman"/>
                <w:bCs/>
                <w:i/>
                <w:lang w:eastAsia="pl-PL"/>
              </w:rPr>
            </w:pPr>
            <w:r w:rsidRPr="003F46AE">
              <w:rPr>
                <w:rFonts w:ascii="Times New Roman" w:eastAsia="Times New Roman" w:hAnsi="Times New Roman"/>
                <w:bCs/>
                <w:i/>
                <w:lang w:eastAsia="pl-PL"/>
              </w:rPr>
              <w:t>4,7</w:t>
            </w:r>
          </w:p>
        </w:tc>
      </w:tr>
    </w:tbl>
    <w:p w14:paraId="3F7041A8" w14:textId="77777777" w:rsidR="003F46AE" w:rsidRPr="003F46AE" w:rsidRDefault="003F46AE" w:rsidP="00B45368">
      <w:pPr>
        <w:pStyle w:val="Default"/>
        <w:spacing w:line="276" w:lineRule="auto"/>
        <w:jc w:val="both"/>
        <w:rPr>
          <w:rFonts w:ascii="Times New Roman" w:hAnsi="Times New Roman" w:cs="Times New Roman"/>
          <w:i/>
          <w:color w:val="FF0000"/>
          <w:sz w:val="22"/>
          <w:szCs w:val="22"/>
        </w:rPr>
      </w:pPr>
      <w:r w:rsidRPr="003F46AE">
        <w:rPr>
          <w:rFonts w:ascii="Times New Roman" w:hAnsi="Times New Roman" w:cs="Times New Roman"/>
          <w:i/>
          <w:color w:val="auto"/>
          <w:sz w:val="22"/>
          <w:szCs w:val="22"/>
        </w:rPr>
        <w:t>Źródło: Opracowanie własne na podstawie danych GUS na dzień 31.12.2020 r.</w:t>
      </w:r>
    </w:p>
    <w:p w14:paraId="5093AE36" w14:textId="77777777" w:rsidR="003F46AE" w:rsidRPr="003F46AE" w:rsidRDefault="003F46AE" w:rsidP="00B45368">
      <w:pPr>
        <w:pStyle w:val="Default"/>
        <w:spacing w:line="276" w:lineRule="auto"/>
        <w:jc w:val="both"/>
        <w:rPr>
          <w:rFonts w:ascii="Times New Roman" w:hAnsi="Times New Roman" w:cs="Times New Roman"/>
          <w:bCs/>
          <w:sz w:val="22"/>
          <w:szCs w:val="22"/>
        </w:rPr>
      </w:pPr>
    </w:p>
    <w:p w14:paraId="4C8F21D6" w14:textId="77777777" w:rsidR="003F46AE" w:rsidRPr="003F46AE" w:rsidRDefault="003F46AE" w:rsidP="00B45368">
      <w:pPr>
        <w:pStyle w:val="Default"/>
        <w:spacing w:line="276" w:lineRule="auto"/>
        <w:jc w:val="both"/>
        <w:rPr>
          <w:rFonts w:ascii="Times New Roman" w:hAnsi="Times New Roman" w:cs="Times New Roman"/>
          <w:sz w:val="22"/>
          <w:szCs w:val="22"/>
        </w:rPr>
      </w:pPr>
      <w:r w:rsidRPr="003F46AE">
        <w:rPr>
          <w:rFonts w:ascii="Times New Roman" w:hAnsi="Times New Roman" w:cs="Times New Roman"/>
          <w:bCs/>
          <w:sz w:val="22"/>
          <w:szCs w:val="22"/>
        </w:rPr>
        <w:t>Z tej charakterystyki rynku pracy, położenia obszaru LGD oraz dobrych warunków do zakładania działalności gospodarczej wynika, że celem powinna być nie tylko likwidacja bezrobocia,</w:t>
      </w:r>
      <w:r w:rsidR="00F47DA4">
        <w:rPr>
          <w:rFonts w:ascii="Times New Roman" w:hAnsi="Times New Roman" w:cs="Times New Roman"/>
          <w:bCs/>
          <w:sz w:val="22"/>
          <w:szCs w:val="22"/>
        </w:rPr>
        <w:t xml:space="preserve"> ograniczenie negatywnych skutków migracji</w:t>
      </w:r>
      <w:r w:rsidRPr="003F46AE">
        <w:rPr>
          <w:rFonts w:ascii="Times New Roman" w:hAnsi="Times New Roman" w:cs="Times New Roman"/>
          <w:bCs/>
          <w:sz w:val="22"/>
          <w:szCs w:val="22"/>
        </w:rPr>
        <w:t xml:space="preserve"> ale ekonomiczny rozwój obszaru, wykorzystujący przedstawione pozytywne czynniki zewnętrzne. Celem jest również zachęcanie potencjalnych przedsiębiorców do lokowania swoich siedzib na obszarze i zasilania budżetów gmin, co pośrednio wpłynie na rozwój obszaru i poprawę jakości życia mieszkańców.</w:t>
      </w:r>
    </w:p>
    <w:p w14:paraId="2A11EEE0" w14:textId="77777777" w:rsidR="003F46AE" w:rsidRPr="002A04A7" w:rsidRDefault="002A04A7" w:rsidP="002A04A7">
      <w:pPr>
        <w:pStyle w:val="Nagwek3"/>
        <w:rPr>
          <w:rFonts w:ascii="Times New Roman" w:hAnsi="Times New Roman" w:cs="Times New Roman"/>
          <w:b/>
          <w:bCs/>
          <w:color w:val="auto"/>
          <w:sz w:val="22"/>
          <w:szCs w:val="22"/>
        </w:rPr>
      </w:pPr>
      <w:bookmarkStart w:id="51" w:name="_Toc439099344"/>
      <w:bookmarkStart w:id="52" w:name="_Toc134092516"/>
      <w:r w:rsidRPr="002A04A7">
        <w:rPr>
          <w:rFonts w:ascii="Times New Roman" w:hAnsi="Times New Roman" w:cs="Times New Roman"/>
          <w:b/>
          <w:bCs/>
          <w:color w:val="auto"/>
          <w:sz w:val="22"/>
          <w:szCs w:val="22"/>
        </w:rPr>
        <w:t>3</w:t>
      </w:r>
      <w:r w:rsidR="00C83692" w:rsidRPr="002A04A7">
        <w:rPr>
          <w:rFonts w:ascii="Times New Roman" w:hAnsi="Times New Roman" w:cs="Times New Roman"/>
          <w:b/>
          <w:bCs/>
          <w:color w:val="auto"/>
          <w:sz w:val="22"/>
          <w:szCs w:val="22"/>
        </w:rPr>
        <w:t>.6</w:t>
      </w:r>
      <w:r w:rsidR="003F46AE" w:rsidRPr="002A04A7">
        <w:rPr>
          <w:rFonts w:ascii="Times New Roman" w:hAnsi="Times New Roman" w:cs="Times New Roman"/>
          <w:b/>
          <w:bCs/>
          <w:color w:val="auto"/>
          <w:sz w:val="22"/>
          <w:szCs w:val="22"/>
        </w:rPr>
        <w:t>. Dochody samorządu terytorialnego</w:t>
      </w:r>
      <w:bookmarkEnd w:id="51"/>
      <w:bookmarkEnd w:id="52"/>
    </w:p>
    <w:p w14:paraId="0D05E2F1" w14:textId="77777777" w:rsidR="003F46AE" w:rsidRPr="003F46AE" w:rsidRDefault="003F46AE" w:rsidP="00331A78">
      <w:pPr>
        <w:spacing w:after="0" w:line="276" w:lineRule="auto"/>
        <w:jc w:val="both"/>
        <w:rPr>
          <w:rFonts w:ascii="Times New Roman" w:hAnsi="Times New Roman"/>
        </w:rPr>
      </w:pPr>
      <w:r w:rsidRPr="003F46AE">
        <w:rPr>
          <w:rFonts w:ascii="Times New Roman" w:hAnsi="Times New Roman"/>
        </w:rPr>
        <w:t xml:space="preserve">Samorząd terytorialny stanowi nieodzowne ogniwo w procesie rozwoju społeczno-gospodarczego </w:t>
      </w:r>
      <w:r w:rsidR="002A0955">
        <w:rPr>
          <w:rFonts w:ascii="Times New Roman" w:hAnsi="Times New Roman"/>
        </w:rPr>
        <w:br/>
      </w:r>
      <w:r w:rsidRPr="003F46AE">
        <w:rPr>
          <w:rFonts w:ascii="Times New Roman" w:hAnsi="Times New Roman"/>
        </w:rPr>
        <w:t>w Polsce. Z uwagi na zakres uzyskanych kompetencji jednostki samorządu terytorialnego na poziomie regionalnym i lokalnym przejęły i skutecznie wypełniają wiele funkcji związanych z bezpośrednim stymulowaniem procesów rozwojowych.</w:t>
      </w:r>
    </w:p>
    <w:p w14:paraId="35DFE9AE" w14:textId="77777777" w:rsidR="003F46AE" w:rsidRPr="003F46AE" w:rsidRDefault="003F46AE" w:rsidP="00B45368">
      <w:pPr>
        <w:spacing w:after="0" w:line="276" w:lineRule="auto"/>
        <w:jc w:val="both"/>
        <w:rPr>
          <w:rFonts w:ascii="Times New Roman" w:hAnsi="Times New Roman"/>
        </w:rPr>
      </w:pPr>
      <w:r w:rsidRPr="003F46AE">
        <w:rPr>
          <w:rFonts w:ascii="Times New Roman" w:hAnsi="Times New Roman"/>
        </w:rPr>
        <w:t>Dzięki zmianom społeczno-gospodarczym,</w:t>
      </w:r>
      <w:r w:rsidR="00E54CD6">
        <w:rPr>
          <w:rFonts w:ascii="Times New Roman" w:hAnsi="Times New Roman"/>
        </w:rPr>
        <w:t xml:space="preserve"> </w:t>
      </w:r>
      <w:r w:rsidRPr="003F46AE">
        <w:rPr>
          <w:rFonts w:ascii="Times New Roman" w:hAnsi="Times New Roman"/>
        </w:rPr>
        <w:t>a także wsparciu procesów rozwojowych ze strony budżetu Unii Europejskiej w latach 2007–2013 oraz 2014-2020 wystąpiła wyraźna poprawa wysokości dochodów budżetowych gmin w ujęciu regionalnym. Oznacza to, że istotnie poprawiły się możliwości alokacyjne gmin pod kątem realizacji nowych przedsięwzięć rozwojowych. Tak duża zmiana w poziomie dochodów w sposób widoczny poprawiła również sytuację w zakresie realizacji wydatków bieżących gmin. Dominującą pozycję, jeśli chodzi o zestawienie dochodów własnych budżetu gmin zajmuje gmina Pionki miasto, Zwoleń oraz Gózd i Ciepielów. Zmiany w poziomie dochodów oraz wydatków zilustrowano w poniższej tabeli.</w:t>
      </w:r>
    </w:p>
    <w:p w14:paraId="6A147F8A" w14:textId="77777777" w:rsidR="003F46AE" w:rsidRPr="003F46AE" w:rsidRDefault="003F46AE" w:rsidP="00B45368">
      <w:pPr>
        <w:spacing w:after="0" w:line="276" w:lineRule="auto"/>
        <w:jc w:val="both"/>
        <w:rPr>
          <w:rFonts w:ascii="Times New Roman" w:hAnsi="Times New Roman"/>
        </w:rPr>
      </w:pPr>
      <w:r w:rsidRPr="003F46AE">
        <w:rPr>
          <w:rFonts w:ascii="Times New Roman" w:hAnsi="Times New Roman"/>
        </w:rPr>
        <w:t xml:space="preserve">Tabela nr 10. Dochody oraz wydatki gmin na 1 mieszkańca  </w:t>
      </w:r>
    </w:p>
    <w:tbl>
      <w:tblPr>
        <w:tblW w:w="5000" w:type="pct"/>
        <w:tblCellMar>
          <w:left w:w="70" w:type="dxa"/>
          <w:right w:w="70" w:type="dxa"/>
        </w:tblCellMar>
        <w:tblLook w:val="04A0" w:firstRow="1" w:lastRow="0" w:firstColumn="1" w:lastColumn="0" w:noHBand="0" w:noVBand="1"/>
      </w:tblPr>
      <w:tblGrid>
        <w:gridCol w:w="1828"/>
        <w:gridCol w:w="1393"/>
        <w:gridCol w:w="1348"/>
        <w:gridCol w:w="1444"/>
        <w:gridCol w:w="1287"/>
        <w:gridCol w:w="1503"/>
        <w:gridCol w:w="1381"/>
      </w:tblGrid>
      <w:tr w:rsidR="003F46AE" w:rsidRPr="003F46AE" w14:paraId="1CD2FA2C" w14:textId="77777777" w:rsidTr="004C5AF2">
        <w:trPr>
          <w:trHeight w:val="300"/>
        </w:trPr>
        <w:tc>
          <w:tcPr>
            <w:tcW w:w="897" w:type="pct"/>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F6DCE57"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Gmina</w:t>
            </w:r>
          </w:p>
        </w:tc>
        <w:tc>
          <w:tcPr>
            <w:tcW w:w="2686" w:type="pct"/>
            <w:gridSpan w:val="4"/>
            <w:tcBorders>
              <w:top w:val="single" w:sz="8" w:space="0" w:color="auto"/>
              <w:left w:val="nil"/>
              <w:bottom w:val="single" w:sz="4" w:space="0" w:color="auto"/>
              <w:right w:val="single" w:sz="4" w:space="0" w:color="auto"/>
            </w:tcBorders>
            <w:shd w:val="clear" w:color="000000" w:fill="E7E6E6"/>
            <w:vAlign w:val="center"/>
            <w:hideMark/>
          </w:tcPr>
          <w:p w14:paraId="2291A717"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Dochody na 1 mieszkańca w zł</w:t>
            </w:r>
          </w:p>
        </w:tc>
        <w:tc>
          <w:tcPr>
            <w:tcW w:w="1416" w:type="pct"/>
            <w:gridSpan w:val="2"/>
            <w:tcBorders>
              <w:top w:val="single" w:sz="8" w:space="0" w:color="auto"/>
              <w:left w:val="nil"/>
              <w:bottom w:val="single" w:sz="4" w:space="0" w:color="auto"/>
              <w:right w:val="single" w:sz="8" w:space="0" w:color="000000"/>
            </w:tcBorders>
            <w:shd w:val="clear" w:color="000000" w:fill="E7E6E6"/>
            <w:vAlign w:val="center"/>
            <w:hideMark/>
          </w:tcPr>
          <w:p w14:paraId="48C3DBC5"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Wydatki na 1 mieszkańca w zł</w:t>
            </w:r>
          </w:p>
        </w:tc>
      </w:tr>
      <w:tr w:rsidR="003F46AE" w:rsidRPr="003F46AE" w14:paraId="4D1E1399" w14:textId="77777777" w:rsidTr="004C5AF2">
        <w:trPr>
          <w:trHeight w:val="509"/>
        </w:trPr>
        <w:tc>
          <w:tcPr>
            <w:tcW w:w="897" w:type="pct"/>
            <w:vMerge/>
            <w:tcBorders>
              <w:top w:val="single" w:sz="8" w:space="0" w:color="auto"/>
              <w:left w:val="single" w:sz="8" w:space="0" w:color="auto"/>
              <w:bottom w:val="single" w:sz="8" w:space="0" w:color="000000"/>
              <w:right w:val="single" w:sz="8" w:space="0" w:color="auto"/>
            </w:tcBorders>
            <w:vAlign w:val="center"/>
            <w:hideMark/>
          </w:tcPr>
          <w:p w14:paraId="64D42926" w14:textId="77777777" w:rsidR="003F46AE" w:rsidRPr="003F46AE" w:rsidRDefault="003F46AE" w:rsidP="00B45368">
            <w:pPr>
              <w:spacing w:after="0" w:line="276" w:lineRule="auto"/>
              <w:rPr>
                <w:rFonts w:ascii="Times New Roman" w:eastAsia="Times New Roman" w:hAnsi="Times New Roman"/>
                <w:sz w:val="21"/>
                <w:szCs w:val="21"/>
                <w:lang w:eastAsia="pl-PL"/>
              </w:rPr>
            </w:pPr>
          </w:p>
        </w:tc>
        <w:tc>
          <w:tcPr>
            <w:tcW w:w="1346" w:type="pct"/>
            <w:gridSpan w:val="2"/>
            <w:vMerge w:val="restart"/>
            <w:tcBorders>
              <w:top w:val="single" w:sz="4" w:space="0" w:color="auto"/>
              <w:left w:val="nil"/>
              <w:bottom w:val="single" w:sz="8" w:space="0" w:color="000000"/>
              <w:right w:val="single" w:sz="4" w:space="0" w:color="auto"/>
            </w:tcBorders>
            <w:shd w:val="clear" w:color="000000" w:fill="E7E6E6"/>
            <w:vAlign w:val="center"/>
            <w:hideMark/>
          </w:tcPr>
          <w:p w14:paraId="3A3B755D"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ogółem</w:t>
            </w:r>
          </w:p>
        </w:tc>
        <w:tc>
          <w:tcPr>
            <w:tcW w:w="1341" w:type="pct"/>
            <w:gridSpan w:val="2"/>
            <w:vMerge w:val="restart"/>
            <w:tcBorders>
              <w:top w:val="single" w:sz="4" w:space="0" w:color="auto"/>
              <w:left w:val="single" w:sz="4" w:space="0" w:color="auto"/>
              <w:bottom w:val="single" w:sz="8" w:space="0" w:color="000000"/>
              <w:right w:val="single" w:sz="4" w:space="0" w:color="auto"/>
            </w:tcBorders>
            <w:shd w:val="clear" w:color="000000" w:fill="E7E6E6"/>
            <w:vAlign w:val="center"/>
            <w:hideMark/>
          </w:tcPr>
          <w:p w14:paraId="16125378"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w tym własne</w:t>
            </w:r>
          </w:p>
        </w:tc>
        <w:tc>
          <w:tcPr>
            <w:tcW w:w="1416" w:type="pct"/>
            <w:gridSpan w:val="2"/>
            <w:vMerge w:val="restart"/>
            <w:tcBorders>
              <w:top w:val="single" w:sz="4" w:space="0" w:color="auto"/>
              <w:left w:val="single" w:sz="4" w:space="0" w:color="auto"/>
              <w:bottom w:val="single" w:sz="8" w:space="0" w:color="000000"/>
              <w:right w:val="single" w:sz="4" w:space="0" w:color="auto"/>
            </w:tcBorders>
            <w:shd w:val="clear" w:color="000000" w:fill="E7E6E6"/>
            <w:vAlign w:val="center"/>
            <w:hideMark/>
          </w:tcPr>
          <w:p w14:paraId="5818DE89"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ogółem</w:t>
            </w:r>
          </w:p>
        </w:tc>
      </w:tr>
      <w:tr w:rsidR="003F46AE" w:rsidRPr="003F46AE" w14:paraId="57B16188" w14:textId="77777777" w:rsidTr="004C5AF2">
        <w:trPr>
          <w:trHeight w:val="509"/>
        </w:trPr>
        <w:tc>
          <w:tcPr>
            <w:tcW w:w="897" w:type="pct"/>
            <w:vMerge/>
            <w:tcBorders>
              <w:top w:val="single" w:sz="8" w:space="0" w:color="auto"/>
              <w:left w:val="single" w:sz="8" w:space="0" w:color="auto"/>
              <w:bottom w:val="single" w:sz="8" w:space="0" w:color="000000"/>
              <w:right w:val="single" w:sz="8" w:space="0" w:color="auto"/>
            </w:tcBorders>
            <w:vAlign w:val="center"/>
            <w:hideMark/>
          </w:tcPr>
          <w:p w14:paraId="15E2A8A8" w14:textId="77777777" w:rsidR="003F46AE" w:rsidRPr="003F46AE" w:rsidRDefault="003F46AE" w:rsidP="00B45368">
            <w:pPr>
              <w:spacing w:after="0" w:line="276" w:lineRule="auto"/>
              <w:rPr>
                <w:rFonts w:ascii="Times New Roman" w:eastAsia="Times New Roman" w:hAnsi="Times New Roman"/>
                <w:sz w:val="21"/>
                <w:szCs w:val="21"/>
                <w:lang w:eastAsia="pl-PL"/>
              </w:rPr>
            </w:pPr>
          </w:p>
        </w:tc>
        <w:tc>
          <w:tcPr>
            <w:tcW w:w="1346" w:type="pct"/>
            <w:gridSpan w:val="2"/>
            <w:vMerge/>
            <w:tcBorders>
              <w:top w:val="single" w:sz="4" w:space="0" w:color="auto"/>
              <w:left w:val="nil"/>
              <w:bottom w:val="single" w:sz="8" w:space="0" w:color="000000"/>
              <w:right w:val="single" w:sz="4" w:space="0" w:color="auto"/>
            </w:tcBorders>
            <w:vAlign w:val="center"/>
            <w:hideMark/>
          </w:tcPr>
          <w:p w14:paraId="336CE0DE" w14:textId="77777777" w:rsidR="003F46AE" w:rsidRPr="003F46AE" w:rsidRDefault="003F46AE" w:rsidP="00B45368">
            <w:pPr>
              <w:spacing w:after="0" w:line="276" w:lineRule="auto"/>
              <w:rPr>
                <w:rFonts w:ascii="Times New Roman" w:eastAsia="Times New Roman" w:hAnsi="Times New Roman"/>
                <w:sz w:val="21"/>
                <w:szCs w:val="21"/>
                <w:lang w:eastAsia="pl-PL"/>
              </w:rPr>
            </w:pPr>
          </w:p>
        </w:tc>
        <w:tc>
          <w:tcPr>
            <w:tcW w:w="1341" w:type="pct"/>
            <w:gridSpan w:val="2"/>
            <w:vMerge/>
            <w:tcBorders>
              <w:top w:val="single" w:sz="4" w:space="0" w:color="auto"/>
              <w:left w:val="single" w:sz="4" w:space="0" w:color="auto"/>
              <w:bottom w:val="single" w:sz="8" w:space="0" w:color="000000"/>
              <w:right w:val="single" w:sz="4" w:space="0" w:color="auto"/>
            </w:tcBorders>
            <w:vAlign w:val="center"/>
            <w:hideMark/>
          </w:tcPr>
          <w:p w14:paraId="72FB6216" w14:textId="77777777" w:rsidR="003F46AE" w:rsidRPr="003F46AE" w:rsidRDefault="003F46AE" w:rsidP="00B45368">
            <w:pPr>
              <w:spacing w:after="0" w:line="276" w:lineRule="auto"/>
              <w:rPr>
                <w:rFonts w:ascii="Times New Roman" w:eastAsia="Times New Roman" w:hAnsi="Times New Roman"/>
                <w:sz w:val="21"/>
                <w:szCs w:val="21"/>
                <w:lang w:eastAsia="pl-PL"/>
              </w:rPr>
            </w:pPr>
          </w:p>
        </w:tc>
        <w:tc>
          <w:tcPr>
            <w:tcW w:w="1416" w:type="pct"/>
            <w:gridSpan w:val="2"/>
            <w:vMerge/>
            <w:tcBorders>
              <w:top w:val="single" w:sz="4" w:space="0" w:color="auto"/>
              <w:left w:val="single" w:sz="4" w:space="0" w:color="auto"/>
              <w:bottom w:val="single" w:sz="8" w:space="0" w:color="000000"/>
              <w:right w:val="single" w:sz="4" w:space="0" w:color="auto"/>
            </w:tcBorders>
            <w:vAlign w:val="center"/>
            <w:hideMark/>
          </w:tcPr>
          <w:p w14:paraId="30EEE419" w14:textId="77777777" w:rsidR="003F46AE" w:rsidRPr="003F46AE" w:rsidRDefault="003F46AE" w:rsidP="00B45368">
            <w:pPr>
              <w:spacing w:after="0" w:line="276" w:lineRule="auto"/>
              <w:rPr>
                <w:rFonts w:ascii="Times New Roman" w:eastAsia="Times New Roman" w:hAnsi="Times New Roman"/>
                <w:sz w:val="21"/>
                <w:szCs w:val="21"/>
                <w:lang w:eastAsia="pl-PL"/>
              </w:rPr>
            </w:pPr>
          </w:p>
        </w:tc>
      </w:tr>
      <w:tr w:rsidR="003F46AE" w:rsidRPr="003F46AE" w14:paraId="436AF394" w14:textId="77777777" w:rsidTr="004C5AF2">
        <w:trPr>
          <w:trHeight w:val="315"/>
        </w:trPr>
        <w:tc>
          <w:tcPr>
            <w:tcW w:w="897" w:type="pct"/>
            <w:vMerge/>
            <w:tcBorders>
              <w:top w:val="single" w:sz="8" w:space="0" w:color="auto"/>
              <w:left w:val="single" w:sz="8" w:space="0" w:color="auto"/>
              <w:bottom w:val="single" w:sz="8" w:space="0" w:color="000000"/>
              <w:right w:val="single" w:sz="8" w:space="0" w:color="auto"/>
            </w:tcBorders>
            <w:vAlign w:val="center"/>
            <w:hideMark/>
          </w:tcPr>
          <w:p w14:paraId="4AF77F10" w14:textId="77777777" w:rsidR="003F46AE" w:rsidRPr="003F46AE" w:rsidRDefault="003F46AE" w:rsidP="00B45368">
            <w:pPr>
              <w:spacing w:after="0" w:line="276" w:lineRule="auto"/>
              <w:rPr>
                <w:rFonts w:ascii="Times New Roman" w:eastAsia="Times New Roman" w:hAnsi="Times New Roman"/>
                <w:sz w:val="21"/>
                <w:szCs w:val="21"/>
                <w:lang w:eastAsia="pl-PL"/>
              </w:rPr>
            </w:pPr>
          </w:p>
        </w:tc>
        <w:tc>
          <w:tcPr>
            <w:tcW w:w="684" w:type="pct"/>
            <w:tcBorders>
              <w:top w:val="nil"/>
              <w:left w:val="nil"/>
              <w:bottom w:val="single" w:sz="8" w:space="0" w:color="auto"/>
              <w:right w:val="single" w:sz="8" w:space="0" w:color="auto"/>
            </w:tcBorders>
            <w:shd w:val="clear" w:color="000000" w:fill="E7E6E6"/>
            <w:vAlign w:val="center"/>
          </w:tcPr>
          <w:p w14:paraId="13D26ECB"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2013</w:t>
            </w:r>
          </w:p>
        </w:tc>
        <w:tc>
          <w:tcPr>
            <w:tcW w:w="662" w:type="pct"/>
            <w:tcBorders>
              <w:top w:val="nil"/>
              <w:left w:val="nil"/>
              <w:bottom w:val="single" w:sz="8" w:space="0" w:color="auto"/>
              <w:right w:val="nil"/>
            </w:tcBorders>
            <w:shd w:val="clear" w:color="000000" w:fill="E7E6E6"/>
            <w:vAlign w:val="center"/>
          </w:tcPr>
          <w:p w14:paraId="0AF11D65"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2020</w:t>
            </w:r>
          </w:p>
        </w:tc>
        <w:tc>
          <w:tcPr>
            <w:tcW w:w="709" w:type="pct"/>
            <w:tcBorders>
              <w:top w:val="nil"/>
              <w:left w:val="single" w:sz="8" w:space="0" w:color="auto"/>
              <w:bottom w:val="single" w:sz="8" w:space="0" w:color="auto"/>
              <w:right w:val="single" w:sz="8" w:space="0" w:color="auto"/>
            </w:tcBorders>
            <w:shd w:val="clear" w:color="000000" w:fill="E7E6E6"/>
            <w:vAlign w:val="center"/>
          </w:tcPr>
          <w:p w14:paraId="5F014F48"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2013</w:t>
            </w:r>
          </w:p>
        </w:tc>
        <w:tc>
          <w:tcPr>
            <w:tcW w:w="632" w:type="pct"/>
            <w:tcBorders>
              <w:top w:val="nil"/>
              <w:left w:val="nil"/>
              <w:bottom w:val="single" w:sz="8" w:space="0" w:color="auto"/>
              <w:right w:val="nil"/>
            </w:tcBorders>
            <w:shd w:val="clear" w:color="000000" w:fill="E7E6E6"/>
            <w:vAlign w:val="center"/>
          </w:tcPr>
          <w:p w14:paraId="504B61B6"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2020</w:t>
            </w:r>
          </w:p>
        </w:tc>
        <w:tc>
          <w:tcPr>
            <w:tcW w:w="738" w:type="pct"/>
            <w:tcBorders>
              <w:top w:val="nil"/>
              <w:left w:val="single" w:sz="8" w:space="0" w:color="auto"/>
              <w:bottom w:val="single" w:sz="8" w:space="0" w:color="auto"/>
              <w:right w:val="single" w:sz="8" w:space="0" w:color="auto"/>
            </w:tcBorders>
            <w:shd w:val="clear" w:color="000000" w:fill="E7E6E6"/>
            <w:vAlign w:val="center"/>
          </w:tcPr>
          <w:p w14:paraId="76F053D0"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2013</w:t>
            </w:r>
          </w:p>
        </w:tc>
        <w:tc>
          <w:tcPr>
            <w:tcW w:w="678" w:type="pct"/>
            <w:tcBorders>
              <w:top w:val="nil"/>
              <w:left w:val="nil"/>
              <w:bottom w:val="single" w:sz="8" w:space="0" w:color="auto"/>
              <w:right w:val="single" w:sz="4" w:space="0" w:color="auto"/>
            </w:tcBorders>
            <w:shd w:val="clear" w:color="000000" w:fill="E7E6E6"/>
            <w:vAlign w:val="center"/>
          </w:tcPr>
          <w:p w14:paraId="7CCC4473" w14:textId="77777777" w:rsidR="003F46AE" w:rsidRPr="003F46AE" w:rsidRDefault="003F46AE" w:rsidP="00B45368">
            <w:pPr>
              <w:spacing w:after="0" w:line="276" w:lineRule="auto"/>
              <w:jc w:val="center"/>
              <w:rPr>
                <w:rFonts w:ascii="Times New Roman" w:eastAsia="Times New Roman" w:hAnsi="Times New Roman"/>
                <w:sz w:val="21"/>
                <w:szCs w:val="21"/>
                <w:lang w:eastAsia="pl-PL"/>
              </w:rPr>
            </w:pPr>
            <w:r w:rsidRPr="003F46AE">
              <w:rPr>
                <w:rFonts w:ascii="Times New Roman" w:eastAsia="Times New Roman" w:hAnsi="Times New Roman"/>
                <w:sz w:val="21"/>
                <w:szCs w:val="21"/>
                <w:lang w:eastAsia="pl-PL"/>
              </w:rPr>
              <w:t>2020</w:t>
            </w:r>
          </w:p>
        </w:tc>
      </w:tr>
      <w:tr w:rsidR="003F46AE" w:rsidRPr="003F46AE" w14:paraId="3D982C34" w14:textId="77777777" w:rsidTr="004C5AF2">
        <w:trPr>
          <w:trHeight w:val="300"/>
        </w:trPr>
        <w:tc>
          <w:tcPr>
            <w:tcW w:w="897" w:type="pct"/>
            <w:tcBorders>
              <w:top w:val="nil"/>
              <w:left w:val="single" w:sz="8" w:space="0" w:color="auto"/>
              <w:bottom w:val="single" w:sz="4" w:space="0" w:color="auto"/>
              <w:right w:val="single" w:sz="8" w:space="0" w:color="auto"/>
            </w:tcBorders>
            <w:shd w:val="clear" w:color="000000" w:fill="FFFFFF"/>
            <w:vAlign w:val="center"/>
            <w:hideMark/>
          </w:tcPr>
          <w:p w14:paraId="790F3BB8" w14:textId="77777777" w:rsidR="003F46AE" w:rsidRPr="00605C67" w:rsidRDefault="003F46AE" w:rsidP="00605C67">
            <w:pPr>
              <w:spacing w:line="240" w:lineRule="auto"/>
              <w:jc w:val="right"/>
              <w:rPr>
                <w:rFonts w:ascii="Times New Roman" w:hAnsi="Times New Roman"/>
                <w:i/>
                <w:iCs/>
              </w:rPr>
            </w:pPr>
            <w:r w:rsidRPr="00605C67">
              <w:rPr>
                <w:rFonts w:ascii="Times New Roman" w:hAnsi="Times New Roman"/>
                <w:i/>
                <w:iCs/>
              </w:rPr>
              <w:t>Ciepielów</w:t>
            </w:r>
          </w:p>
        </w:tc>
        <w:tc>
          <w:tcPr>
            <w:tcW w:w="684" w:type="pct"/>
            <w:tcBorders>
              <w:top w:val="nil"/>
              <w:left w:val="nil"/>
              <w:bottom w:val="single" w:sz="4" w:space="0" w:color="auto"/>
              <w:right w:val="single" w:sz="8" w:space="0" w:color="auto"/>
            </w:tcBorders>
            <w:shd w:val="clear" w:color="auto" w:fill="auto"/>
            <w:vAlign w:val="center"/>
          </w:tcPr>
          <w:p w14:paraId="58730292"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3209,3</w:t>
            </w:r>
          </w:p>
        </w:tc>
        <w:tc>
          <w:tcPr>
            <w:tcW w:w="662" w:type="pct"/>
            <w:tcBorders>
              <w:top w:val="nil"/>
              <w:left w:val="nil"/>
              <w:bottom w:val="single" w:sz="4" w:space="0" w:color="auto"/>
              <w:right w:val="nil"/>
            </w:tcBorders>
            <w:shd w:val="clear" w:color="auto" w:fill="auto"/>
            <w:vAlign w:val="center"/>
          </w:tcPr>
          <w:p w14:paraId="4F367746"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6211,37</w:t>
            </w:r>
          </w:p>
        </w:tc>
        <w:tc>
          <w:tcPr>
            <w:tcW w:w="709" w:type="pct"/>
            <w:tcBorders>
              <w:top w:val="nil"/>
              <w:left w:val="single" w:sz="8" w:space="0" w:color="auto"/>
              <w:bottom w:val="single" w:sz="4" w:space="0" w:color="auto"/>
              <w:right w:val="single" w:sz="8" w:space="0" w:color="auto"/>
            </w:tcBorders>
            <w:shd w:val="clear" w:color="auto" w:fill="auto"/>
            <w:vAlign w:val="center"/>
          </w:tcPr>
          <w:p w14:paraId="778AA945"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722,65</w:t>
            </w:r>
          </w:p>
        </w:tc>
        <w:tc>
          <w:tcPr>
            <w:tcW w:w="632" w:type="pct"/>
            <w:tcBorders>
              <w:top w:val="nil"/>
              <w:left w:val="nil"/>
              <w:bottom w:val="single" w:sz="4" w:space="0" w:color="auto"/>
              <w:right w:val="nil"/>
            </w:tcBorders>
            <w:shd w:val="clear" w:color="auto" w:fill="auto"/>
            <w:vAlign w:val="center"/>
          </w:tcPr>
          <w:p w14:paraId="1D8CAB0A"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1927,44</w:t>
            </w:r>
          </w:p>
        </w:tc>
        <w:tc>
          <w:tcPr>
            <w:tcW w:w="738" w:type="pct"/>
            <w:tcBorders>
              <w:top w:val="nil"/>
              <w:left w:val="single" w:sz="8" w:space="0" w:color="auto"/>
              <w:bottom w:val="single" w:sz="4" w:space="0" w:color="auto"/>
              <w:right w:val="single" w:sz="8" w:space="0" w:color="auto"/>
            </w:tcBorders>
            <w:shd w:val="clear" w:color="auto" w:fill="auto"/>
            <w:vAlign w:val="center"/>
          </w:tcPr>
          <w:p w14:paraId="388A528F"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2960,13</w:t>
            </w:r>
          </w:p>
        </w:tc>
        <w:tc>
          <w:tcPr>
            <w:tcW w:w="678" w:type="pct"/>
            <w:tcBorders>
              <w:top w:val="nil"/>
              <w:left w:val="nil"/>
              <w:bottom w:val="single" w:sz="4" w:space="0" w:color="auto"/>
              <w:right w:val="single" w:sz="4" w:space="0" w:color="auto"/>
            </w:tcBorders>
            <w:shd w:val="clear" w:color="auto" w:fill="auto"/>
            <w:vAlign w:val="center"/>
          </w:tcPr>
          <w:p w14:paraId="2D8E0D12"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5231,81</w:t>
            </w:r>
          </w:p>
        </w:tc>
      </w:tr>
      <w:tr w:rsidR="003F46AE" w:rsidRPr="003F46AE" w14:paraId="65B35602" w14:textId="77777777" w:rsidTr="004C5AF2">
        <w:trPr>
          <w:trHeight w:val="255"/>
        </w:trPr>
        <w:tc>
          <w:tcPr>
            <w:tcW w:w="897" w:type="pct"/>
            <w:tcBorders>
              <w:top w:val="nil"/>
              <w:left w:val="single" w:sz="8" w:space="0" w:color="auto"/>
              <w:bottom w:val="single" w:sz="4" w:space="0" w:color="auto"/>
              <w:right w:val="single" w:sz="8" w:space="0" w:color="auto"/>
            </w:tcBorders>
            <w:shd w:val="clear" w:color="000000" w:fill="FFFFFF"/>
            <w:vAlign w:val="center"/>
            <w:hideMark/>
          </w:tcPr>
          <w:p w14:paraId="11E4975E" w14:textId="77777777" w:rsidR="003F46AE" w:rsidRPr="00605C67" w:rsidRDefault="003F46AE" w:rsidP="00605C67">
            <w:pPr>
              <w:spacing w:line="240" w:lineRule="auto"/>
              <w:jc w:val="right"/>
              <w:rPr>
                <w:rFonts w:ascii="Times New Roman" w:hAnsi="Times New Roman"/>
                <w:i/>
                <w:iCs/>
              </w:rPr>
            </w:pPr>
            <w:bookmarkStart w:id="53" w:name="_Toc438912023"/>
            <w:bookmarkStart w:id="54" w:name="_Toc438924285"/>
            <w:bookmarkStart w:id="55" w:name="_Toc439072740"/>
            <w:bookmarkStart w:id="56" w:name="_Toc439099136"/>
            <w:bookmarkStart w:id="57" w:name="_Toc439099345"/>
            <w:r w:rsidRPr="00605C67">
              <w:rPr>
                <w:rFonts w:ascii="Times New Roman" w:hAnsi="Times New Roman"/>
                <w:i/>
                <w:iCs/>
              </w:rPr>
              <w:t>Gózd</w:t>
            </w:r>
            <w:bookmarkEnd w:id="53"/>
            <w:bookmarkEnd w:id="54"/>
            <w:bookmarkEnd w:id="55"/>
            <w:bookmarkEnd w:id="56"/>
            <w:bookmarkEnd w:id="57"/>
          </w:p>
        </w:tc>
        <w:tc>
          <w:tcPr>
            <w:tcW w:w="684" w:type="pct"/>
            <w:tcBorders>
              <w:top w:val="nil"/>
              <w:left w:val="nil"/>
              <w:bottom w:val="single" w:sz="4" w:space="0" w:color="auto"/>
              <w:right w:val="single" w:sz="8" w:space="0" w:color="auto"/>
            </w:tcBorders>
            <w:shd w:val="clear" w:color="auto" w:fill="auto"/>
            <w:vAlign w:val="center"/>
          </w:tcPr>
          <w:p w14:paraId="098FA7C6" w14:textId="77777777" w:rsidR="003F46AE" w:rsidRPr="00D422E9" w:rsidRDefault="003F46AE" w:rsidP="005972A2">
            <w:pPr>
              <w:spacing w:line="0" w:lineRule="atLeast"/>
              <w:jc w:val="right"/>
              <w:rPr>
                <w:rFonts w:ascii="Times New Roman" w:hAnsi="Times New Roman"/>
              </w:rPr>
            </w:pPr>
            <w:bookmarkStart w:id="58" w:name="_Toc438912025"/>
            <w:bookmarkStart w:id="59" w:name="_Toc438924287"/>
            <w:bookmarkStart w:id="60" w:name="_Toc439072742"/>
            <w:bookmarkStart w:id="61" w:name="_Toc439099138"/>
            <w:bookmarkStart w:id="62" w:name="_Toc439099347"/>
            <w:r w:rsidRPr="00D422E9">
              <w:rPr>
                <w:rFonts w:ascii="Times New Roman" w:hAnsi="Times New Roman"/>
              </w:rPr>
              <w:t>3104,48</w:t>
            </w:r>
            <w:bookmarkEnd w:id="58"/>
            <w:bookmarkEnd w:id="59"/>
            <w:bookmarkEnd w:id="60"/>
            <w:bookmarkEnd w:id="61"/>
            <w:bookmarkEnd w:id="62"/>
          </w:p>
        </w:tc>
        <w:tc>
          <w:tcPr>
            <w:tcW w:w="662" w:type="pct"/>
            <w:tcBorders>
              <w:top w:val="nil"/>
              <w:left w:val="nil"/>
              <w:bottom w:val="single" w:sz="4" w:space="0" w:color="auto"/>
              <w:right w:val="nil"/>
            </w:tcBorders>
            <w:shd w:val="clear" w:color="auto" w:fill="auto"/>
            <w:vAlign w:val="center"/>
          </w:tcPr>
          <w:p w14:paraId="67241A5D"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6207,91</w:t>
            </w:r>
          </w:p>
        </w:tc>
        <w:tc>
          <w:tcPr>
            <w:tcW w:w="709" w:type="pct"/>
            <w:tcBorders>
              <w:top w:val="nil"/>
              <w:left w:val="single" w:sz="8" w:space="0" w:color="auto"/>
              <w:bottom w:val="single" w:sz="4" w:space="0" w:color="auto"/>
              <w:right w:val="single" w:sz="8" w:space="0" w:color="auto"/>
            </w:tcBorders>
            <w:shd w:val="clear" w:color="auto" w:fill="auto"/>
            <w:vAlign w:val="center"/>
          </w:tcPr>
          <w:p w14:paraId="6F144DE7" w14:textId="77777777" w:rsidR="003F46AE" w:rsidRPr="00D422E9" w:rsidRDefault="003F46AE" w:rsidP="005972A2">
            <w:pPr>
              <w:spacing w:line="0" w:lineRule="atLeast"/>
              <w:jc w:val="right"/>
              <w:rPr>
                <w:rFonts w:ascii="Times New Roman" w:hAnsi="Times New Roman"/>
              </w:rPr>
            </w:pPr>
            <w:bookmarkStart w:id="63" w:name="_Toc438912027"/>
            <w:bookmarkStart w:id="64" w:name="_Toc438924289"/>
            <w:bookmarkStart w:id="65" w:name="_Toc439072744"/>
            <w:bookmarkStart w:id="66" w:name="_Toc439099140"/>
            <w:bookmarkStart w:id="67" w:name="_Toc439099349"/>
            <w:r w:rsidRPr="00D422E9">
              <w:rPr>
                <w:rFonts w:ascii="Times New Roman" w:hAnsi="Times New Roman"/>
              </w:rPr>
              <w:t>646,21</w:t>
            </w:r>
            <w:bookmarkEnd w:id="63"/>
            <w:bookmarkEnd w:id="64"/>
            <w:bookmarkEnd w:id="65"/>
            <w:bookmarkEnd w:id="66"/>
            <w:bookmarkEnd w:id="67"/>
          </w:p>
        </w:tc>
        <w:tc>
          <w:tcPr>
            <w:tcW w:w="632" w:type="pct"/>
            <w:tcBorders>
              <w:top w:val="nil"/>
              <w:left w:val="nil"/>
              <w:bottom w:val="single" w:sz="4" w:space="0" w:color="auto"/>
              <w:right w:val="nil"/>
            </w:tcBorders>
            <w:shd w:val="clear" w:color="auto" w:fill="auto"/>
            <w:vAlign w:val="center"/>
          </w:tcPr>
          <w:p w14:paraId="78FD9B3D"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1932,08</w:t>
            </w:r>
          </w:p>
        </w:tc>
        <w:tc>
          <w:tcPr>
            <w:tcW w:w="738" w:type="pct"/>
            <w:tcBorders>
              <w:top w:val="nil"/>
              <w:left w:val="single" w:sz="8" w:space="0" w:color="auto"/>
              <w:bottom w:val="single" w:sz="4" w:space="0" w:color="auto"/>
              <w:right w:val="single" w:sz="8" w:space="0" w:color="auto"/>
            </w:tcBorders>
            <w:shd w:val="clear" w:color="auto" w:fill="auto"/>
            <w:vAlign w:val="center"/>
          </w:tcPr>
          <w:p w14:paraId="34396AF9" w14:textId="77777777" w:rsidR="003F46AE" w:rsidRPr="00D422E9" w:rsidRDefault="003F46AE" w:rsidP="005972A2">
            <w:pPr>
              <w:spacing w:line="0" w:lineRule="atLeast"/>
              <w:jc w:val="right"/>
              <w:rPr>
                <w:rFonts w:ascii="Times New Roman" w:hAnsi="Times New Roman"/>
              </w:rPr>
            </w:pPr>
            <w:bookmarkStart w:id="68" w:name="_Toc438912029"/>
            <w:bookmarkStart w:id="69" w:name="_Toc438924291"/>
            <w:bookmarkStart w:id="70" w:name="_Toc439072746"/>
            <w:bookmarkStart w:id="71" w:name="_Toc439099142"/>
            <w:bookmarkStart w:id="72" w:name="_Toc439099351"/>
            <w:r w:rsidRPr="00D422E9">
              <w:rPr>
                <w:rFonts w:ascii="Times New Roman" w:hAnsi="Times New Roman"/>
              </w:rPr>
              <w:t>2995,15</w:t>
            </w:r>
            <w:bookmarkEnd w:id="68"/>
            <w:bookmarkEnd w:id="69"/>
            <w:bookmarkEnd w:id="70"/>
            <w:bookmarkEnd w:id="71"/>
            <w:bookmarkEnd w:id="72"/>
          </w:p>
        </w:tc>
        <w:tc>
          <w:tcPr>
            <w:tcW w:w="678" w:type="pct"/>
            <w:tcBorders>
              <w:top w:val="nil"/>
              <w:left w:val="nil"/>
              <w:bottom w:val="single" w:sz="4" w:space="0" w:color="auto"/>
              <w:right w:val="single" w:sz="4" w:space="0" w:color="auto"/>
            </w:tcBorders>
            <w:shd w:val="clear" w:color="auto" w:fill="auto"/>
            <w:vAlign w:val="center"/>
          </w:tcPr>
          <w:p w14:paraId="19C99705"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5293,5</w:t>
            </w:r>
          </w:p>
        </w:tc>
      </w:tr>
      <w:tr w:rsidR="003F46AE" w:rsidRPr="003F46AE" w14:paraId="369828A9" w14:textId="77777777" w:rsidTr="004C5AF2">
        <w:trPr>
          <w:trHeight w:val="255"/>
        </w:trPr>
        <w:tc>
          <w:tcPr>
            <w:tcW w:w="897" w:type="pct"/>
            <w:tcBorders>
              <w:top w:val="nil"/>
              <w:left w:val="single" w:sz="8" w:space="0" w:color="auto"/>
              <w:bottom w:val="single" w:sz="4" w:space="0" w:color="auto"/>
              <w:right w:val="single" w:sz="8" w:space="0" w:color="auto"/>
            </w:tcBorders>
            <w:shd w:val="clear" w:color="000000" w:fill="FFFFFF"/>
            <w:vAlign w:val="center"/>
            <w:hideMark/>
          </w:tcPr>
          <w:p w14:paraId="2BF77799" w14:textId="77777777" w:rsidR="003F46AE" w:rsidRPr="00605C67" w:rsidRDefault="003F46AE" w:rsidP="00605C67">
            <w:pPr>
              <w:spacing w:line="240" w:lineRule="auto"/>
              <w:jc w:val="right"/>
              <w:rPr>
                <w:rFonts w:ascii="Times New Roman" w:hAnsi="Times New Roman"/>
                <w:i/>
                <w:iCs/>
              </w:rPr>
            </w:pPr>
            <w:bookmarkStart w:id="73" w:name="_Toc438912034"/>
            <w:bookmarkStart w:id="74" w:name="_Toc438924296"/>
            <w:bookmarkStart w:id="75" w:name="_Toc439072751"/>
            <w:bookmarkStart w:id="76" w:name="_Toc439099147"/>
            <w:bookmarkStart w:id="77" w:name="_Toc439099356"/>
            <w:r w:rsidRPr="00605C67">
              <w:rPr>
                <w:rFonts w:ascii="Times New Roman" w:hAnsi="Times New Roman"/>
                <w:i/>
                <w:iCs/>
              </w:rPr>
              <w:t>Jastrzębia</w:t>
            </w:r>
            <w:bookmarkEnd w:id="73"/>
            <w:bookmarkEnd w:id="74"/>
            <w:bookmarkEnd w:id="75"/>
            <w:bookmarkEnd w:id="76"/>
            <w:bookmarkEnd w:id="77"/>
          </w:p>
        </w:tc>
        <w:tc>
          <w:tcPr>
            <w:tcW w:w="684" w:type="pct"/>
            <w:tcBorders>
              <w:top w:val="nil"/>
              <w:left w:val="nil"/>
              <w:bottom w:val="single" w:sz="4" w:space="0" w:color="auto"/>
              <w:right w:val="single" w:sz="8" w:space="0" w:color="auto"/>
            </w:tcBorders>
            <w:shd w:val="clear" w:color="auto" w:fill="auto"/>
            <w:vAlign w:val="center"/>
          </w:tcPr>
          <w:p w14:paraId="4FB3FF80" w14:textId="77777777" w:rsidR="003F46AE" w:rsidRPr="00D422E9" w:rsidRDefault="003F46AE" w:rsidP="005972A2">
            <w:pPr>
              <w:spacing w:line="0" w:lineRule="atLeast"/>
              <w:jc w:val="right"/>
              <w:rPr>
                <w:rFonts w:ascii="Times New Roman" w:hAnsi="Times New Roman"/>
              </w:rPr>
            </w:pPr>
            <w:bookmarkStart w:id="78" w:name="_Toc438912036"/>
            <w:bookmarkStart w:id="79" w:name="_Toc438924298"/>
            <w:bookmarkStart w:id="80" w:name="_Toc439072753"/>
            <w:bookmarkStart w:id="81" w:name="_Toc439099149"/>
            <w:bookmarkStart w:id="82" w:name="_Toc439099358"/>
            <w:r w:rsidRPr="00D422E9">
              <w:rPr>
                <w:rFonts w:ascii="Times New Roman" w:hAnsi="Times New Roman"/>
              </w:rPr>
              <w:t>2874,44</w:t>
            </w:r>
            <w:bookmarkEnd w:id="78"/>
            <w:bookmarkEnd w:id="79"/>
            <w:bookmarkEnd w:id="80"/>
            <w:bookmarkEnd w:id="81"/>
            <w:bookmarkEnd w:id="82"/>
          </w:p>
        </w:tc>
        <w:tc>
          <w:tcPr>
            <w:tcW w:w="662" w:type="pct"/>
            <w:tcBorders>
              <w:top w:val="nil"/>
              <w:left w:val="nil"/>
              <w:bottom w:val="single" w:sz="4" w:space="0" w:color="auto"/>
              <w:right w:val="nil"/>
            </w:tcBorders>
            <w:shd w:val="clear" w:color="auto" w:fill="auto"/>
            <w:vAlign w:val="center"/>
          </w:tcPr>
          <w:p w14:paraId="475D9FF3"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5533,52</w:t>
            </w:r>
          </w:p>
        </w:tc>
        <w:tc>
          <w:tcPr>
            <w:tcW w:w="709" w:type="pct"/>
            <w:tcBorders>
              <w:top w:val="nil"/>
              <w:left w:val="single" w:sz="8" w:space="0" w:color="auto"/>
              <w:bottom w:val="single" w:sz="4" w:space="0" w:color="auto"/>
              <w:right w:val="single" w:sz="8" w:space="0" w:color="auto"/>
            </w:tcBorders>
            <w:shd w:val="clear" w:color="auto" w:fill="auto"/>
            <w:vAlign w:val="center"/>
          </w:tcPr>
          <w:p w14:paraId="6DCE0DEF" w14:textId="77777777" w:rsidR="003F46AE" w:rsidRPr="00D422E9" w:rsidRDefault="003F46AE" w:rsidP="005972A2">
            <w:pPr>
              <w:spacing w:line="0" w:lineRule="atLeast"/>
              <w:jc w:val="right"/>
              <w:rPr>
                <w:rFonts w:ascii="Times New Roman" w:hAnsi="Times New Roman"/>
              </w:rPr>
            </w:pPr>
            <w:bookmarkStart w:id="83" w:name="_Toc438912038"/>
            <w:bookmarkStart w:id="84" w:name="_Toc438924300"/>
            <w:bookmarkStart w:id="85" w:name="_Toc439072755"/>
            <w:bookmarkStart w:id="86" w:name="_Toc439099151"/>
            <w:bookmarkStart w:id="87" w:name="_Toc439099360"/>
            <w:r w:rsidRPr="00D422E9">
              <w:rPr>
                <w:rFonts w:ascii="Times New Roman" w:hAnsi="Times New Roman"/>
              </w:rPr>
              <w:t>701,61</w:t>
            </w:r>
            <w:bookmarkEnd w:id="83"/>
            <w:bookmarkEnd w:id="84"/>
            <w:bookmarkEnd w:id="85"/>
            <w:bookmarkEnd w:id="86"/>
            <w:bookmarkEnd w:id="87"/>
          </w:p>
        </w:tc>
        <w:tc>
          <w:tcPr>
            <w:tcW w:w="632" w:type="pct"/>
            <w:tcBorders>
              <w:top w:val="nil"/>
              <w:left w:val="nil"/>
              <w:bottom w:val="single" w:sz="4" w:space="0" w:color="auto"/>
              <w:right w:val="nil"/>
            </w:tcBorders>
            <w:shd w:val="clear" w:color="auto" w:fill="auto"/>
            <w:vAlign w:val="center"/>
          </w:tcPr>
          <w:p w14:paraId="14F96FCE"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1581,31</w:t>
            </w:r>
          </w:p>
        </w:tc>
        <w:tc>
          <w:tcPr>
            <w:tcW w:w="738" w:type="pct"/>
            <w:tcBorders>
              <w:top w:val="nil"/>
              <w:left w:val="single" w:sz="8" w:space="0" w:color="auto"/>
              <w:bottom w:val="single" w:sz="4" w:space="0" w:color="auto"/>
              <w:right w:val="single" w:sz="8" w:space="0" w:color="auto"/>
            </w:tcBorders>
            <w:shd w:val="clear" w:color="auto" w:fill="auto"/>
            <w:vAlign w:val="center"/>
          </w:tcPr>
          <w:p w14:paraId="4042ED8E" w14:textId="77777777" w:rsidR="003F46AE" w:rsidRPr="00D422E9" w:rsidRDefault="003F46AE" w:rsidP="005972A2">
            <w:pPr>
              <w:spacing w:line="0" w:lineRule="atLeast"/>
              <w:jc w:val="right"/>
              <w:rPr>
                <w:rFonts w:ascii="Times New Roman" w:hAnsi="Times New Roman"/>
              </w:rPr>
            </w:pPr>
            <w:bookmarkStart w:id="88" w:name="_Toc438912040"/>
            <w:bookmarkStart w:id="89" w:name="_Toc438924302"/>
            <w:bookmarkStart w:id="90" w:name="_Toc439072757"/>
            <w:bookmarkStart w:id="91" w:name="_Toc439099153"/>
            <w:bookmarkStart w:id="92" w:name="_Toc439099362"/>
            <w:r w:rsidRPr="00D422E9">
              <w:rPr>
                <w:rFonts w:ascii="Times New Roman" w:hAnsi="Times New Roman"/>
              </w:rPr>
              <w:t>2875,25</w:t>
            </w:r>
            <w:bookmarkEnd w:id="88"/>
            <w:bookmarkEnd w:id="89"/>
            <w:bookmarkEnd w:id="90"/>
            <w:bookmarkEnd w:id="91"/>
            <w:bookmarkEnd w:id="92"/>
          </w:p>
        </w:tc>
        <w:tc>
          <w:tcPr>
            <w:tcW w:w="678" w:type="pct"/>
            <w:tcBorders>
              <w:top w:val="nil"/>
              <w:left w:val="nil"/>
              <w:bottom w:val="single" w:sz="4" w:space="0" w:color="auto"/>
              <w:right w:val="single" w:sz="4" w:space="0" w:color="auto"/>
            </w:tcBorders>
            <w:shd w:val="clear" w:color="auto" w:fill="auto"/>
            <w:vAlign w:val="center"/>
          </w:tcPr>
          <w:p w14:paraId="62A03182"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5282,45</w:t>
            </w:r>
          </w:p>
        </w:tc>
      </w:tr>
      <w:tr w:rsidR="003F46AE" w:rsidRPr="003F46AE" w14:paraId="67516731" w14:textId="77777777" w:rsidTr="00BB1CA0">
        <w:trPr>
          <w:trHeight w:val="339"/>
        </w:trPr>
        <w:tc>
          <w:tcPr>
            <w:tcW w:w="897" w:type="pct"/>
            <w:tcBorders>
              <w:top w:val="nil"/>
              <w:left w:val="single" w:sz="8" w:space="0" w:color="auto"/>
              <w:bottom w:val="single" w:sz="4" w:space="0" w:color="auto"/>
              <w:right w:val="single" w:sz="8" w:space="0" w:color="auto"/>
            </w:tcBorders>
            <w:shd w:val="clear" w:color="000000" w:fill="FFFFFF"/>
            <w:vAlign w:val="center"/>
            <w:hideMark/>
          </w:tcPr>
          <w:p w14:paraId="065CAC79" w14:textId="77777777" w:rsidR="003F46AE" w:rsidRPr="00605C67" w:rsidRDefault="003F46AE" w:rsidP="00605C67">
            <w:pPr>
              <w:spacing w:line="240" w:lineRule="auto"/>
              <w:jc w:val="right"/>
              <w:rPr>
                <w:rFonts w:ascii="Times New Roman" w:hAnsi="Times New Roman"/>
                <w:i/>
                <w:iCs/>
              </w:rPr>
            </w:pPr>
            <w:bookmarkStart w:id="93" w:name="_Toc438912045"/>
            <w:bookmarkStart w:id="94" w:name="_Toc438924307"/>
            <w:bookmarkStart w:id="95" w:name="_Toc439072762"/>
            <w:bookmarkStart w:id="96" w:name="_Toc439099158"/>
            <w:bookmarkStart w:id="97" w:name="_Toc439099367"/>
            <w:r w:rsidRPr="00605C67">
              <w:rPr>
                <w:rFonts w:ascii="Times New Roman" w:hAnsi="Times New Roman"/>
                <w:i/>
                <w:iCs/>
              </w:rPr>
              <w:t>Jedlnia-Letnisko</w:t>
            </w:r>
            <w:bookmarkEnd w:id="93"/>
            <w:bookmarkEnd w:id="94"/>
            <w:bookmarkEnd w:id="95"/>
            <w:bookmarkEnd w:id="96"/>
            <w:bookmarkEnd w:id="97"/>
          </w:p>
        </w:tc>
        <w:tc>
          <w:tcPr>
            <w:tcW w:w="684" w:type="pct"/>
            <w:tcBorders>
              <w:top w:val="nil"/>
              <w:left w:val="nil"/>
              <w:bottom w:val="single" w:sz="4" w:space="0" w:color="auto"/>
              <w:right w:val="single" w:sz="8" w:space="0" w:color="auto"/>
            </w:tcBorders>
            <w:shd w:val="clear" w:color="auto" w:fill="auto"/>
            <w:vAlign w:val="center"/>
          </w:tcPr>
          <w:p w14:paraId="2C513F9A" w14:textId="77777777" w:rsidR="003F46AE" w:rsidRPr="00D422E9" w:rsidRDefault="003F46AE" w:rsidP="005972A2">
            <w:pPr>
              <w:spacing w:line="0" w:lineRule="atLeast"/>
              <w:jc w:val="right"/>
              <w:rPr>
                <w:rFonts w:ascii="Times New Roman" w:hAnsi="Times New Roman"/>
              </w:rPr>
            </w:pPr>
            <w:bookmarkStart w:id="98" w:name="_Toc438912047"/>
            <w:bookmarkStart w:id="99" w:name="_Toc438924309"/>
            <w:bookmarkStart w:id="100" w:name="_Toc439072764"/>
            <w:bookmarkStart w:id="101" w:name="_Toc439099160"/>
            <w:bookmarkStart w:id="102" w:name="_Toc439099369"/>
            <w:r w:rsidRPr="00D422E9">
              <w:rPr>
                <w:rFonts w:ascii="Times New Roman" w:hAnsi="Times New Roman"/>
              </w:rPr>
              <w:t>2805,42</w:t>
            </w:r>
            <w:bookmarkEnd w:id="98"/>
            <w:bookmarkEnd w:id="99"/>
            <w:bookmarkEnd w:id="100"/>
            <w:bookmarkEnd w:id="101"/>
            <w:bookmarkEnd w:id="102"/>
          </w:p>
        </w:tc>
        <w:tc>
          <w:tcPr>
            <w:tcW w:w="662" w:type="pct"/>
            <w:tcBorders>
              <w:top w:val="nil"/>
              <w:left w:val="nil"/>
              <w:bottom w:val="single" w:sz="4" w:space="0" w:color="auto"/>
              <w:right w:val="nil"/>
            </w:tcBorders>
            <w:shd w:val="clear" w:color="auto" w:fill="auto"/>
            <w:vAlign w:val="center"/>
          </w:tcPr>
          <w:p w14:paraId="4401BFC7"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4938,90</w:t>
            </w:r>
          </w:p>
        </w:tc>
        <w:tc>
          <w:tcPr>
            <w:tcW w:w="709" w:type="pct"/>
            <w:tcBorders>
              <w:top w:val="nil"/>
              <w:left w:val="single" w:sz="8" w:space="0" w:color="auto"/>
              <w:bottom w:val="single" w:sz="4" w:space="0" w:color="auto"/>
              <w:right w:val="single" w:sz="8" w:space="0" w:color="auto"/>
            </w:tcBorders>
            <w:shd w:val="clear" w:color="auto" w:fill="auto"/>
            <w:vAlign w:val="center"/>
          </w:tcPr>
          <w:p w14:paraId="1226FE0D" w14:textId="77777777" w:rsidR="003F46AE" w:rsidRPr="00D422E9" w:rsidRDefault="003F46AE" w:rsidP="005972A2">
            <w:pPr>
              <w:spacing w:line="0" w:lineRule="atLeast"/>
              <w:jc w:val="right"/>
              <w:rPr>
                <w:rFonts w:ascii="Times New Roman" w:hAnsi="Times New Roman"/>
              </w:rPr>
            </w:pPr>
            <w:bookmarkStart w:id="103" w:name="_Toc438912049"/>
            <w:bookmarkStart w:id="104" w:name="_Toc438924311"/>
            <w:bookmarkStart w:id="105" w:name="_Toc439072766"/>
            <w:bookmarkStart w:id="106" w:name="_Toc439099162"/>
            <w:bookmarkStart w:id="107" w:name="_Toc439099371"/>
            <w:r w:rsidRPr="00D422E9">
              <w:rPr>
                <w:rFonts w:ascii="Times New Roman" w:hAnsi="Times New Roman"/>
              </w:rPr>
              <w:t>1027,08</w:t>
            </w:r>
            <w:bookmarkEnd w:id="103"/>
            <w:bookmarkEnd w:id="104"/>
            <w:bookmarkEnd w:id="105"/>
            <w:bookmarkEnd w:id="106"/>
            <w:bookmarkEnd w:id="107"/>
          </w:p>
        </w:tc>
        <w:tc>
          <w:tcPr>
            <w:tcW w:w="632" w:type="pct"/>
            <w:tcBorders>
              <w:top w:val="nil"/>
              <w:left w:val="nil"/>
              <w:bottom w:val="single" w:sz="4" w:space="0" w:color="auto"/>
              <w:right w:val="nil"/>
            </w:tcBorders>
            <w:shd w:val="clear" w:color="auto" w:fill="auto"/>
            <w:vAlign w:val="center"/>
          </w:tcPr>
          <w:p w14:paraId="7CECFA82"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1834,97</w:t>
            </w:r>
          </w:p>
        </w:tc>
        <w:tc>
          <w:tcPr>
            <w:tcW w:w="738" w:type="pct"/>
            <w:tcBorders>
              <w:top w:val="nil"/>
              <w:left w:val="single" w:sz="8" w:space="0" w:color="auto"/>
              <w:bottom w:val="single" w:sz="4" w:space="0" w:color="auto"/>
              <w:right w:val="single" w:sz="8" w:space="0" w:color="auto"/>
            </w:tcBorders>
            <w:shd w:val="clear" w:color="auto" w:fill="auto"/>
            <w:vAlign w:val="center"/>
          </w:tcPr>
          <w:p w14:paraId="2A533980" w14:textId="77777777" w:rsidR="003F46AE" w:rsidRPr="00D422E9" w:rsidRDefault="003F46AE" w:rsidP="005972A2">
            <w:pPr>
              <w:spacing w:line="0" w:lineRule="atLeast"/>
              <w:jc w:val="right"/>
              <w:rPr>
                <w:rFonts w:ascii="Times New Roman" w:hAnsi="Times New Roman"/>
              </w:rPr>
            </w:pPr>
            <w:bookmarkStart w:id="108" w:name="_Toc438912051"/>
            <w:bookmarkStart w:id="109" w:name="_Toc438924313"/>
            <w:bookmarkStart w:id="110" w:name="_Toc439072768"/>
            <w:bookmarkStart w:id="111" w:name="_Toc439099164"/>
            <w:bookmarkStart w:id="112" w:name="_Toc439099373"/>
            <w:r w:rsidRPr="00D422E9">
              <w:rPr>
                <w:rFonts w:ascii="Times New Roman" w:hAnsi="Times New Roman"/>
              </w:rPr>
              <w:t>2621,69</w:t>
            </w:r>
            <w:bookmarkEnd w:id="108"/>
            <w:bookmarkEnd w:id="109"/>
            <w:bookmarkEnd w:id="110"/>
            <w:bookmarkEnd w:id="111"/>
            <w:bookmarkEnd w:id="112"/>
          </w:p>
        </w:tc>
        <w:tc>
          <w:tcPr>
            <w:tcW w:w="678" w:type="pct"/>
            <w:tcBorders>
              <w:top w:val="nil"/>
              <w:left w:val="nil"/>
              <w:bottom w:val="single" w:sz="4" w:space="0" w:color="auto"/>
              <w:right w:val="single" w:sz="4" w:space="0" w:color="auto"/>
            </w:tcBorders>
            <w:shd w:val="clear" w:color="auto" w:fill="auto"/>
            <w:vAlign w:val="center"/>
          </w:tcPr>
          <w:p w14:paraId="55D1A91B"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4779,02</w:t>
            </w:r>
          </w:p>
        </w:tc>
      </w:tr>
      <w:tr w:rsidR="003F46AE" w:rsidRPr="003F46AE" w14:paraId="4F1EC7CB" w14:textId="77777777" w:rsidTr="004C5AF2">
        <w:trPr>
          <w:trHeight w:val="300"/>
        </w:trPr>
        <w:tc>
          <w:tcPr>
            <w:tcW w:w="897" w:type="pct"/>
            <w:tcBorders>
              <w:top w:val="nil"/>
              <w:left w:val="single" w:sz="8" w:space="0" w:color="auto"/>
              <w:bottom w:val="single" w:sz="4" w:space="0" w:color="auto"/>
              <w:right w:val="single" w:sz="8" w:space="0" w:color="auto"/>
            </w:tcBorders>
            <w:shd w:val="clear" w:color="000000" w:fill="FFFFFF"/>
            <w:vAlign w:val="center"/>
            <w:hideMark/>
          </w:tcPr>
          <w:p w14:paraId="38F0C2B4" w14:textId="77777777" w:rsidR="003F46AE" w:rsidRPr="00605C67" w:rsidRDefault="003F46AE" w:rsidP="00605C67">
            <w:pPr>
              <w:spacing w:line="240" w:lineRule="auto"/>
              <w:jc w:val="right"/>
              <w:rPr>
                <w:rFonts w:ascii="Times New Roman" w:hAnsi="Times New Roman"/>
                <w:i/>
                <w:iCs/>
              </w:rPr>
            </w:pPr>
            <w:r w:rsidRPr="00605C67">
              <w:rPr>
                <w:rFonts w:ascii="Times New Roman" w:hAnsi="Times New Roman"/>
                <w:i/>
                <w:iCs/>
              </w:rPr>
              <w:t>Kazanów</w:t>
            </w:r>
          </w:p>
        </w:tc>
        <w:tc>
          <w:tcPr>
            <w:tcW w:w="684" w:type="pct"/>
            <w:tcBorders>
              <w:top w:val="nil"/>
              <w:left w:val="nil"/>
              <w:bottom w:val="single" w:sz="4" w:space="0" w:color="auto"/>
              <w:right w:val="single" w:sz="8" w:space="0" w:color="auto"/>
            </w:tcBorders>
            <w:shd w:val="clear" w:color="auto" w:fill="auto"/>
            <w:vAlign w:val="center"/>
          </w:tcPr>
          <w:p w14:paraId="076A4F8E"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3073,96</w:t>
            </w:r>
          </w:p>
        </w:tc>
        <w:tc>
          <w:tcPr>
            <w:tcW w:w="662" w:type="pct"/>
            <w:tcBorders>
              <w:top w:val="nil"/>
              <w:left w:val="nil"/>
              <w:bottom w:val="single" w:sz="4" w:space="0" w:color="auto"/>
              <w:right w:val="nil"/>
            </w:tcBorders>
            <w:shd w:val="clear" w:color="auto" w:fill="auto"/>
            <w:vAlign w:val="center"/>
          </w:tcPr>
          <w:p w14:paraId="147ABE19"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5901,62</w:t>
            </w:r>
          </w:p>
        </w:tc>
        <w:tc>
          <w:tcPr>
            <w:tcW w:w="709" w:type="pct"/>
            <w:tcBorders>
              <w:top w:val="nil"/>
              <w:left w:val="single" w:sz="8" w:space="0" w:color="auto"/>
              <w:bottom w:val="single" w:sz="4" w:space="0" w:color="auto"/>
              <w:right w:val="single" w:sz="8" w:space="0" w:color="auto"/>
            </w:tcBorders>
            <w:shd w:val="clear" w:color="auto" w:fill="auto"/>
            <w:vAlign w:val="center"/>
          </w:tcPr>
          <w:p w14:paraId="43DB91CF"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629,77</w:t>
            </w:r>
          </w:p>
        </w:tc>
        <w:tc>
          <w:tcPr>
            <w:tcW w:w="632" w:type="pct"/>
            <w:tcBorders>
              <w:top w:val="nil"/>
              <w:left w:val="nil"/>
              <w:bottom w:val="single" w:sz="4" w:space="0" w:color="auto"/>
              <w:right w:val="nil"/>
            </w:tcBorders>
            <w:shd w:val="clear" w:color="auto" w:fill="auto"/>
            <w:vAlign w:val="center"/>
          </w:tcPr>
          <w:p w14:paraId="59758C09"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1163,67</w:t>
            </w:r>
          </w:p>
        </w:tc>
        <w:tc>
          <w:tcPr>
            <w:tcW w:w="738" w:type="pct"/>
            <w:tcBorders>
              <w:top w:val="nil"/>
              <w:left w:val="single" w:sz="8" w:space="0" w:color="auto"/>
              <w:bottom w:val="single" w:sz="4" w:space="0" w:color="auto"/>
              <w:right w:val="single" w:sz="8" w:space="0" w:color="auto"/>
            </w:tcBorders>
            <w:shd w:val="clear" w:color="auto" w:fill="auto"/>
            <w:vAlign w:val="center"/>
          </w:tcPr>
          <w:p w14:paraId="0D8A2D4F"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2943,17</w:t>
            </w:r>
          </w:p>
        </w:tc>
        <w:tc>
          <w:tcPr>
            <w:tcW w:w="678" w:type="pct"/>
            <w:tcBorders>
              <w:top w:val="nil"/>
              <w:left w:val="nil"/>
              <w:bottom w:val="single" w:sz="4" w:space="0" w:color="auto"/>
              <w:right w:val="single" w:sz="4" w:space="0" w:color="auto"/>
            </w:tcBorders>
            <w:shd w:val="clear" w:color="auto" w:fill="auto"/>
            <w:vAlign w:val="center"/>
          </w:tcPr>
          <w:p w14:paraId="08F8E2BB"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5441,46</w:t>
            </w:r>
          </w:p>
        </w:tc>
      </w:tr>
      <w:tr w:rsidR="003F46AE" w:rsidRPr="003F46AE" w14:paraId="39DCB4AF" w14:textId="77777777" w:rsidTr="004C5AF2">
        <w:trPr>
          <w:trHeight w:val="269"/>
        </w:trPr>
        <w:tc>
          <w:tcPr>
            <w:tcW w:w="897" w:type="pct"/>
            <w:tcBorders>
              <w:top w:val="nil"/>
              <w:left w:val="single" w:sz="8" w:space="0" w:color="auto"/>
              <w:bottom w:val="single" w:sz="4" w:space="0" w:color="auto"/>
              <w:right w:val="single" w:sz="8" w:space="0" w:color="auto"/>
            </w:tcBorders>
            <w:shd w:val="clear" w:color="000000" w:fill="FFFFFF"/>
            <w:vAlign w:val="center"/>
            <w:hideMark/>
          </w:tcPr>
          <w:p w14:paraId="6AE3A8DC" w14:textId="77777777" w:rsidR="003F46AE" w:rsidRPr="00605C67" w:rsidRDefault="003F46AE" w:rsidP="00605C67">
            <w:pPr>
              <w:spacing w:line="240" w:lineRule="auto"/>
              <w:jc w:val="right"/>
              <w:rPr>
                <w:rFonts w:ascii="Times New Roman" w:hAnsi="Times New Roman"/>
                <w:i/>
                <w:iCs/>
              </w:rPr>
            </w:pPr>
            <w:bookmarkStart w:id="113" w:name="_Toc438912056"/>
            <w:bookmarkStart w:id="114" w:name="_Toc438924318"/>
            <w:bookmarkStart w:id="115" w:name="_Toc439072773"/>
            <w:bookmarkStart w:id="116" w:name="_Toc439099169"/>
            <w:bookmarkStart w:id="117" w:name="_Toc439099378"/>
            <w:r w:rsidRPr="00605C67">
              <w:rPr>
                <w:rFonts w:ascii="Times New Roman" w:hAnsi="Times New Roman"/>
                <w:i/>
                <w:iCs/>
              </w:rPr>
              <w:t>Pionki m.</w:t>
            </w:r>
            <w:bookmarkEnd w:id="113"/>
            <w:bookmarkEnd w:id="114"/>
            <w:bookmarkEnd w:id="115"/>
            <w:bookmarkEnd w:id="116"/>
            <w:bookmarkEnd w:id="117"/>
          </w:p>
        </w:tc>
        <w:tc>
          <w:tcPr>
            <w:tcW w:w="684" w:type="pct"/>
            <w:tcBorders>
              <w:top w:val="nil"/>
              <w:left w:val="nil"/>
              <w:bottom w:val="single" w:sz="4" w:space="0" w:color="auto"/>
              <w:right w:val="single" w:sz="8" w:space="0" w:color="auto"/>
            </w:tcBorders>
            <w:shd w:val="clear" w:color="auto" w:fill="auto"/>
            <w:vAlign w:val="center"/>
          </w:tcPr>
          <w:p w14:paraId="3AD1F243" w14:textId="77777777" w:rsidR="003F46AE" w:rsidRPr="00D422E9" w:rsidRDefault="003F46AE" w:rsidP="005972A2">
            <w:pPr>
              <w:spacing w:line="0" w:lineRule="atLeast"/>
              <w:jc w:val="right"/>
              <w:rPr>
                <w:rFonts w:ascii="Times New Roman" w:hAnsi="Times New Roman"/>
              </w:rPr>
            </w:pPr>
            <w:bookmarkStart w:id="118" w:name="_Toc438912058"/>
            <w:bookmarkStart w:id="119" w:name="_Toc438924320"/>
            <w:bookmarkStart w:id="120" w:name="_Toc439072775"/>
            <w:bookmarkStart w:id="121" w:name="_Toc439099171"/>
            <w:bookmarkStart w:id="122" w:name="_Toc439099380"/>
            <w:r w:rsidRPr="00D422E9">
              <w:rPr>
                <w:rFonts w:ascii="Times New Roman" w:hAnsi="Times New Roman"/>
              </w:rPr>
              <w:t>2618,52</w:t>
            </w:r>
            <w:bookmarkEnd w:id="118"/>
            <w:bookmarkEnd w:id="119"/>
            <w:bookmarkEnd w:id="120"/>
            <w:bookmarkEnd w:id="121"/>
            <w:bookmarkEnd w:id="122"/>
          </w:p>
        </w:tc>
        <w:tc>
          <w:tcPr>
            <w:tcW w:w="662" w:type="pct"/>
            <w:tcBorders>
              <w:top w:val="nil"/>
              <w:left w:val="nil"/>
              <w:bottom w:val="single" w:sz="4" w:space="0" w:color="auto"/>
              <w:right w:val="nil"/>
            </w:tcBorders>
            <w:shd w:val="clear" w:color="auto" w:fill="auto"/>
            <w:vAlign w:val="center"/>
          </w:tcPr>
          <w:p w14:paraId="2347D560"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5664,08</w:t>
            </w:r>
          </w:p>
        </w:tc>
        <w:tc>
          <w:tcPr>
            <w:tcW w:w="709" w:type="pct"/>
            <w:tcBorders>
              <w:top w:val="nil"/>
              <w:left w:val="single" w:sz="8" w:space="0" w:color="auto"/>
              <w:bottom w:val="single" w:sz="4" w:space="0" w:color="auto"/>
              <w:right w:val="single" w:sz="8" w:space="0" w:color="auto"/>
            </w:tcBorders>
            <w:shd w:val="clear" w:color="auto" w:fill="auto"/>
            <w:vAlign w:val="center"/>
          </w:tcPr>
          <w:p w14:paraId="15D17FF8" w14:textId="77777777" w:rsidR="003F46AE" w:rsidRPr="00D422E9" w:rsidRDefault="003F46AE" w:rsidP="005972A2">
            <w:pPr>
              <w:spacing w:line="0" w:lineRule="atLeast"/>
              <w:jc w:val="right"/>
              <w:rPr>
                <w:rFonts w:ascii="Times New Roman" w:hAnsi="Times New Roman"/>
              </w:rPr>
            </w:pPr>
            <w:bookmarkStart w:id="123" w:name="_Toc438912060"/>
            <w:bookmarkStart w:id="124" w:name="_Toc438924322"/>
            <w:bookmarkStart w:id="125" w:name="_Toc439072777"/>
            <w:bookmarkStart w:id="126" w:name="_Toc439099173"/>
            <w:bookmarkStart w:id="127" w:name="_Toc439099382"/>
            <w:r w:rsidRPr="00D422E9">
              <w:rPr>
                <w:rFonts w:ascii="Times New Roman" w:hAnsi="Times New Roman"/>
              </w:rPr>
              <w:t>1393,91</w:t>
            </w:r>
            <w:bookmarkEnd w:id="123"/>
            <w:bookmarkEnd w:id="124"/>
            <w:bookmarkEnd w:id="125"/>
            <w:bookmarkEnd w:id="126"/>
            <w:bookmarkEnd w:id="127"/>
          </w:p>
        </w:tc>
        <w:tc>
          <w:tcPr>
            <w:tcW w:w="632" w:type="pct"/>
            <w:tcBorders>
              <w:top w:val="nil"/>
              <w:left w:val="nil"/>
              <w:bottom w:val="single" w:sz="4" w:space="0" w:color="auto"/>
              <w:right w:val="nil"/>
            </w:tcBorders>
            <w:shd w:val="clear" w:color="auto" w:fill="auto"/>
            <w:vAlign w:val="center"/>
          </w:tcPr>
          <w:p w14:paraId="21271A7F"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2709,14</w:t>
            </w:r>
          </w:p>
        </w:tc>
        <w:tc>
          <w:tcPr>
            <w:tcW w:w="738" w:type="pct"/>
            <w:tcBorders>
              <w:top w:val="nil"/>
              <w:left w:val="single" w:sz="8" w:space="0" w:color="auto"/>
              <w:bottom w:val="single" w:sz="4" w:space="0" w:color="auto"/>
              <w:right w:val="single" w:sz="8" w:space="0" w:color="auto"/>
            </w:tcBorders>
            <w:shd w:val="clear" w:color="auto" w:fill="auto"/>
            <w:vAlign w:val="center"/>
          </w:tcPr>
          <w:p w14:paraId="743045F6" w14:textId="77777777" w:rsidR="003F46AE" w:rsidRPr="00D422E9" w:rsidRDefault="003F46AE" w:rsidP="005972A2">
            <w:pPr>
              <w:spacing w:line="0" w:lineRule="atLeast"/>
              <w:jc w:val="right"/>
              <w:rPr>
                <w:rFonts w:ascii="Times New Roman" w:hAnsi="Times New Roman"/>
              </w:rPr>
            </w:pPr>
            <w:bookmarkStart w:id="128" w:name="_Toc438912062"/>
            <w:bookmarkStart w:id="129" w:name="_Toc438924324"/>
            <w:bookmarkStart w:id="130" w:name="_Toc439072779"/>
            <w:bookmarkStart w:id="131" w:name="_Toc439099175"/>
            <w:bookmarkStart w:id="132" w:name="_Toc439099384"/>
            <w:r w:rsidRPr="00D422E9">
              <w:rPr>
                <w:rFonts w:ascii="Times New Roman" w:hAnsi="Times New Roman"/>
              </w:rPr>
              <w:t>2393,50</w:t>
            </w:r>
            <w:bookmarkEnd w:id="128"/>
            <w:bookmarkEnd w:id="129"/>
            <w:bookmarkEnd w:id="130"/>
            <w:bookmarkEnd w:id="131"/>
            <w:bookmarkEnd w:id="132"/>
          </w:p>
        </w:tc>
        <w:tc>
          <w:tcPr>
            <w:tcW w:w="678" w:type="pct"/>
            <w:tcBorders>
              <w:top w:val="nil"/>
              <w:left w:val="nil"/>
              <w:bottom w:val="single" w:sz="4" w:space="0" w:color="auto"/>
              <w:right w:val="single" w:sz="4" w:space="0" w:color="auto"/>
            </w:tcBorders>
            <w:shd w:val="clear" w:color="auto" w:fill="auto"/>
            <w:vAlign w:val="center"/>
          </w:tcPr>
          <w:p w14:paraId="7AF8E7AC"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5412,71</w:t>
            </w:r>
          </w:p>
        </w:tc>
      </w:tr>
      <w:tr w:rsidR="003F46AE" w:rsidRPr="003F46AE" w14:paraId="3E277051" w14:textId="77777777" w:rsidTr="004C5AF2">
        <w:trPr>
          <w:trHeight w:val="255"/>
        </w:trPr>
        <w:tc>
          <w:tcPr>
            <w:tcW w:w="897" w:type="pct"/>
            <w:tcBorders>
              <w:top w:val="nil"/>
              <w:left w:val="single" w:sz="8" w:space="0" w:color="auto"/>
              <w:bottom w:val="single" w:sz="4" w:space="0" w:color="auto"/>
              <w:right w:val="single" w:sz="8" w:space="0" w:color="auto"/>
            </w:tcBorders>
            <w:shd w:val="clear" w:color="000000" w:fill="FFFFFF"/>
            <w:vAlign w:val="center"/>
            <w:hideMark/>
          </w:tcPr>
          <w:p w14:paraId="630C7982" w14:textId="77777777" w:rsidR="003F46AE" w:rsidRPr="00605C67" w:rsidRDefault="003F46AE" w:rsidP="00605C67">
            <w:pPr>
              <w:spacing w:line="240" w:lineRule="auto"/>
              <w:jc w:val="right"/>
              <w:rPr>
                <w:rFonts w:ascii="Times New Roman" w:hAnsi="Times New Roman"/>
                <w:i/>
                <w:iCs/>
              </w:rPr>
            </w:pPr>
            <w:bookmarkStart w:id="133" w:name="_Toc438912067"/>
            <w:bookmarkStart w:id="134" w:name="_Toc438924329"/>
            <w:bookmarkStart w:id="135" w:name="_Toc439072784"/>
            <w:bookmarkStart w:id="136" w:name="_Toc439099180"/>
            <w:bookmarkStart w:id="137" w:name="_Toc439099389"/>
            <w:r w:rsidRPr="00605C67">
              <w:rPr>
                <w:rFonts w:ascii="Times New Roman" w:hAnsi="Times New Roman"/>
                <w:i/>
                <w:iCs/>
              </w:rPr>
              <w:t>Pionki g.</w:t>
            </w:r>
            <w:bookmarkEnd w:id="133"/>
            <w:bookmarkEnd w:id="134"/>
            <w:bookmarkEnd w:id="135"/>
            <w:bookmarkEnd w:id="136"/>
            <w:bookmarkEnd w:id="137"/>
          </w:p>
        </w:tc>
        <w:tc>
          <w:tcPr>
            <w:tcW w:w="684" w:type="pct"/>
            <w:tcBorders>
              <w:top w:val="nil"/>
              <w:left w:val="nil"/>
              <w:bottom w:val="single" w:sz="4" w:space="0" w:color="auto"/>
              <w:right w:val="single" w:sz="8" w:space="0" w:color="auto"/>
            </w:tcBorders>
            <w:shd w:val="clear" w:color="auto" w:fill="auto"/>
            <w:vAlign w:val="center"/>
          </w:tcPr>
          <w:p w14:paraId="709E6B8E" w14:textId="77777777" w:rsidR="003F46AE" w:rsidRPr="00D422E9" w:rsidRDefault="003F46AE" w:rsidP="005972A2">
            <w:pPr>
              <w:spacing w:line="0" w:lineRule="atLeast"/>
              <w:jc w:val="right"/>
              <w:rPr>
                <w:rFonts w:ascii="Times New Roman" w:hAnsi="Times New Roman"/>
              </w:rPr>
            </w:pPr>
            <w:bookmarkStart w:id="138" w:name="_Toc438912069"/>
            <w:bookmarkStart w:id="139" w:name="_Toc438924331"/>
            <w:bookmarkStart w:id="140" w:name="_Toc439072786"/>
            <w:bookmarkStart w:id="141" w:name="_Toc439099182"/>
            <w:bookmarkStart w:id="142" w:name="_Toc439099391"/>
            <w:r w:rsidRPr="00D422E9">
              <w:rPr>
                <w:rFonts w:ascii="Times New Roman" w:hAnsi="Times New Roman"/>
              </w:rPr>
              <w:t>2741,71</w:t>
            </w:r>
            <w:bookmarkEnd w:id="138"/>
            <w:bookmarkEnd w:id="139"/>
            <w:bookmarkEnd w:id="140"/>
            <w:bookmarkEnd w:id="141"/>
            <w:bookmarkEnd w:id="142"/>
          </w:p>
        </w:tc>
        <w:tc>
          <w:tcPr>
            <w:tcW w:w="662" w:type="pct"/>
            <w:tcBorders>
              <w:top w:val="nil"/>
              <w:left w:val="nil"/>
              <w:bottom w:val="single" w:sz="4" w:space="0" w:color="auto"/>
              <w:right w:val="nil"/>
            </w:tcBorders>
            <w:shd w:val="clear" w:color="auto" w:fill="auto"/>
            <w:vAlign w:val="center"/>
          </w:tcPr>
          <w:p w14:paraId="0891260B"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5065,84</w:t>
            </w:r>
          </w:p>
        </w:tc>
        <w:tc>
          <w:tcPr>
            <w:tcW w:w="709" w:type="pct"/>
            <w:tcBorders>
              <w:top w:val="nil"/>
              <w:left w:val="single" w:sz="8" w:space="0" w:color="auto"/>
              <w:bottom w:val="single" w:sz="4" w:space="0" w:color="auto"/>
              <w:right w:val="single" w:sz="8" w:space="0" w:color="auto"/>
            </w:tcBorders>
            <w:shd w:val="clear" w:color="auto" w:fill="auto"/>
            <w:vAlign w:val="center"/>
          </w:tcPr>
          <w:p w14:paraId="436D266C" w14:textId="77777777" w:rsidR="003F46AE" w:rsidRPr="00D422E9" w:rsidRDefault="003F46AE" w:rsidP="005972A2">
            <w:pPr>
              <w:spacing w:line="0" w:lineRule="atLeast"/>
              <w:jc w:val="right"/>
              <w:rPr>
                <w:rFonts w:ascii="Times New Roman" w:hAnsi="Times New Roman"/>
              </w:rPr>
            </w:pPr>
            <w:bookmarkStart w:id="143" w:name="_Toc438912071"/>
            <w:bookmarkStart w:id="144" w:name="_Toc438924333"/>
            <w:bookmarkStart w:id="145" w:name="_Toc439072788"/>
            <w:bookmarkStart w:id="146" w:name="_Toc439099184"/>
            <w:bookmarkStart w:id="147" w:name="_Toc439099393"/>
            <w:r w:rsidRPr="00D422E9">
              <w:rPr>
                <w:rFonts w:ascii="Times New Roman" w:hAnsi="Times New Roman"/>
              </w:rPr>
              <w:t>781,96</w:t>
            </w:r>
            <w:bookmarkEnd w:id="143"/>
            <w:bookmarkEnd w:id="144"/>
            <w:bookmarkEnd w:id="145"/>
            <w:bookmarkEnd w:id="146"/>
            <w:bookmarkEnd w:id="147"/>
          </w:p>
        </w:tc>
        <w:tc>
          <w:tcPr>
            <w:tcW w:w="632" w:type="pct"/>
            <w:tcBorders>
              <w:top w:val="nil"/>
              <w:left w:val="nil"/>
              <w:bottom w:val="single" w:sz="4" w:space="0" w:color="auto"/>
              <w:right w:val="nil"/>
            </w:tcBorders>
            <w:shd w:val="clear" w:color="auto" w:fill="auto"/>
            <w:vAlign w:val="center"/>
          </w:tcPr>
          <w:p w14:paraId="4D67E070"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1509,05</w:t>
            </w:r>
          </w:p>
        </w:tc>
        <w:tc>
          <w:tcPr>
            <w:tcW w:w="738" w:type="pct"/>
            <w:tcBorders>
              <w:top w:val="nil"/>
              <w:left w:val="single" w:sz="8" w:space="0" w:color="auto"/>
              <w:bottom w:val="single" w:sz="4" w:space="0" w:color="auto"/>
              <w:right w:val="single" w:sz="8" w:space="0" w:color="auto"/>
            </w:tcBorders>
            <w:shd w:val="clear" w:color="auto" w:fill="auto"/>
            <w:vAlign w:val="center"/>
          </w:tcPr>
          <w:p w14:paraId="251A1569" w14:textId="77777777" w:rsidR="003F46AE" w:rsidRPr="00D422E9" w:rsidRDefault="003F46AE" w:rsidP="005972A2">
            <w:pPr>
              <w:spacing w:line="0" w:lineRule="atLeast"/>
              <w:jc w:val="right"/>
              <w:rPr>
                <w:rFonts w:ascii="Times New Roman" w:hAnsi="Times New Roman"/>
              </w:rPr>
            </w:pPr>
            <w:bookmarkStart w:id="148" w:name="_Toc438912073"/>
            <w:bookmarkStart w:id="149" w:name="_Toc438924335"/>
            <w:bookmarkStart w:id="150" w:name="_Toc439072790"/>
            <w:bookmarkStart w:id="151" w:name="_Toc439099186"/>
            <w:bookmarkStart w:id="152" w:name="_Toc439099395"/>
            <w:r w:rsidRPr="00D422E9">
              <w:rPr>
                <w:rFonts w:ascii="Times New Roman" w:hAnsi="Times New Roman"/>
              </w:rPr>
              <w:t>2784,03</w:t>
            </w:r>
            <w:bookmarkEnd w:id="148"/>
            <w:bookmarkEnd w:id="149"/>
            <w:bookmarkEnd w:id="150"/>
            <w:bookmarkEnd w:id="151"/>
            <w:bookmarkEnd w:id="152"/>
          </w:p>
        </w:tc>
        <w:tc>
          <w:tcPr>
            <w:tcW w:w="678" w:type="pct"/>
            <w:tcBorders>
              <w:top w:val="nil"/>
              <w:left w:val="nil"/>
              <w:bottom w:val="single" w:sz="4" w:space="0" w:color="auto"/>
              <w:right w:val="single" w:sz="4" w:space="0" w:color="auto"/>
            </w:tcBorders>
            <w:shd w:val="clear" w:color="auto" w:fill="auto"/>
            <w:vAlign w:val="center"/>
          </w:tcPr>
          <w:p w14:paraId="74B4261F"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4993,23</w:t>
            </w:r>
          </w:p>
        </w:tc>
      </w:tr>
      <w:tr w:rsidR="003F46AE" w:rsidRPr="003F46AE" w14:paraId="65E8C01C" w14:textId="77777777" w:rsidTr="004C5AF2">
        <w:trPr>
          <w:trHeight w:val="300"/>
        </w:trPr>
        <w:tc>
          <w:tcPr>
            <w:tcW w:w="897" w:type="pct"/>
            <w:tcBorders>
              <w:top w:val="nil"/>
              <w:left w:val="single" w:sz="8" w:space="0" w:color="auto"/>
              <w:bottom w:val="single" w:sz="4" w:space="0" w:color="auto"/>
              <w:right w:val="single" w:sz="8" w:space="0" w:color="auto"/>
            </w:tcBorders>
            <w:shd w:val="clear" w:color="000000" w:fill="FFFFFF"/>
            <w:vAlign w:val="center"/>
            <w:hideMark/>
          </w:tcPr>
          <w:p w14:paraId="0A0CB36A" w14:textId="77777777" w:rsidR="003F46AE" w:rsidRPr="00605C67" w:rsidRDefault="003F46AE" w:rsidP="00605C67">
            <w:pPr>
              <w:spacing w:line="240" w:lineRule="auto"/>
              <w:jc w:val="right"/>
              <w:rPr>
                <w:rFonts w:ascii="Times New Roman" w:hAnsi="Times New Roman"/>
                <w:i/>
                <w:iCs/>
              </w:rPr>
            </w:pPr>
            <w:r w:rsidRPr="00605C67">
              <w:rPr>
                <w:rFonts w:ascii="Times New Roman" w:hAnsi="Times New Roman"/>
                <w:i/>
                <w:iCs/>
              </w:rPr>
              <w:lastRenderedPageBreak/>
              <w:t>Policzna</w:t>
            </w:r>
          </w:p>
        </w:tc>
        <w:tc>
          <w:tcPr>
            <w:tcW w:w="684" w:type="pct"/>
            <w:tcBorders>
              <w:top w:val="nil"/>
              <w:left w:val="nil"/>
              <w:bottom w:val="single" w:sz="4" w:space="0" w:color="auto"/>
              <w:right w:val="single" w:sz="8" w:space="0" w:color="auto"/>
            </w:tcBorders>
            <w:shd w:val="clear" w:color="auto" w:fill="auto"/>
            <w:vAlign w:val="center"/>
          </w:tcPr>
          <w:p w14:paraId="244B90C6"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2926,96</w:t>
            </w:r>
          </w:p>
        </w:tc>
        <w:tc>
          <w:tcPr>
            <w:tcW w:w="662" w:type="pct"/>
            <w:tcBorders>
              <w:top w:val="nil"/>
              <w:left w:val="nil"/>
              <w:bottom w:val="single" w:sz="4" w:space="0" w:color="auto"/>
              <w:right w:val="nil"/>
            </w:tcBorders>
            <w:shd w:val="clear" w:color="auto" w:fill="auto"/>
            <w:vAlign w:val="center"/>
          </w:tcPr>
          <w:p w14:paraId="01FDB64E"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4854,01</w:t>
            </w:r>
          </w:p>
        </w:tc>
        <w:tc>
          <w:tcPr>
            <w:tcW w:w="709" w:type="pct"/>
            <w:tcBorders>
              <w:top w:val="nil"/>
              <w:left w:val="single" w:sz="8" w:space="0" w:color="auto"/>
              <w:bottom w:val="single" w:sz="4" w:space="0" w:color="auto"/>
              <w:right w:val="single" w:sz="8" w:space="0" w:color="auto"/>
            </w:tcBorders>
            <w:shd w:val="clear" w:color="auto" w:fill="auto"/>
            <w:vAlign w:val="center"/>
          </w:tcPr>
          <w:p w14:paraId="7D476E8D"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897,46</w:t>
            </w:r>
          </w:p>
        </w:tc>
        <w:tc>
          <w:tcPr>
            <w:tcW w:w="632" w:type="pct"/>
            <w:tcBorders>
              <w:top w:val="nil"/>
              <w:left w:val="nil"/>
              <w:bottom w:val="single" w:sz="4" w:space="0" w:color="auto"/>
              <w:right w:val="nil"/>
            </w:tcBorders>
            <w:shd w:val="clear" w:color="auto" w:fill="auto"/>
            <w:vAlign w:val="center"/>
          </w:tcPr>
          <w:p w14:paraId="38691B79"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1400,3</w:t>
            </w:r>
          </w:p>
        </w:tc>
        <w:tc>
          <w:tcPr>
            <w:tcW w:w="738" w:type="pct"/>
            <w:tcBorders>
              <w:top w:val="nil"/>
              <w:left w:val="single" w:sz="8" w:space="0" w:color="auto"/>
              <w:bottom w:val="single" w:sz="4" w:space="0" w:color="auto"/>
              <w:right w:val="single" w:sz="8" w:space="0" w:color="auto"/>
            </w:tcBorders>
            <w:shd w:val="clear" w:color="auto" w:fill="auto"/>
            <w:vAlign w:val="center"/>
          </w:tcPr>
          <w:p w14:paraId="334FD24A"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3014,14</w:t>
            </w:r>
          </w:p>
        </w:tc>
        <w:tc>
          <w:tcPr>
            <w:tcW w:w="678" w:type="pct"/>
            <w:tcBorders>
              <w:top w:val="nil"/>
              <w:left w:val="nil"/>
              <w:bottom w:val="single" w:sz="4" w:space="0" w:color="auto"/>
              <w:right w:val="single" w:sz="4" w:space="0" w:color="auto"/>
            </w:tcBorders>
            <w:shd w:val="clear" w:color="auto" w:fill="auto"/>
            <w:vAlign w:val="center"/>
          </w:tcPr>
          <w:p w14:paraId="184338DA"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4630,52</w:t>
            </w:r>
          </w:p>
        </w:tc>
      </w:tr>
      <w:tr w:rsidR="003F46AE" w:rsidRPr="003F46AE" w14:paraId="330BE120" w14:textId="77777777" w:rsidTr="004C5AF2">
        <w:trPr>
          <w:trHeight w:val="300"/>
        </w:trPr>
        <w:tc>
          <w:tcPr>
            <w:tcW w:w="897" w:type="pct"/>
            <w:tcBorders>
              <w:top w:val="nil"/>
              <w:left w:val="single" w:sz="8" w:space="0" w:color="auto"/>
              <w:bottom w:val="single" w:sz="4" w:space="0" w:color="auto"/>
              <w:right w:val="single" w:sz="8" w:space="0" w:color="auto"/>
            </w:tcBorders>
            <w:shd w:val="clear" w:color="000000" w:fill="FFFFFF"/>
            <w:vAlign w:val="center"/>
            <w:hideMark/>
          </w:tcPr>
          <w:p w14:paraId="2D1EE5DD" w14:textId="77777777" w:rsidR="003F46AE" w:rsidRPr="00605C67" w:rsidRDefault="003F46AE" w:rsidP="00605C67">
            <w:pPr>
              <w:spacing w:line="240" w:lineRule="auto"/>
              <w:jc w:val="right"/>
              <w:rPr>
                <w:rFonts w:ascii="Times New Roman" w:hAnsi="Times New Roman"/>
                <w:i/>
                <w:iCs/>
              </w:rPr>
            </w:pPr>
            <w:r w:rsidRPr="00605C67">
              <w:rPr>
                <w:rFonts w:ascii="Times New Roman" w:hAnsi="Times New Roman"/>
                <w:i/>
                <w:iCs/>
              </w:rPr>
              <w:t>Przyłęk</w:t>
            </w:r>
          </w:p>
        </w:tc>
        <w:tc>
          <w:tcPr>
            <w:tcW w:w="684" w:type="pct"/>
            <w:tcBorders>
              <w:top w:val="nil"/>
              <w:left w:val="nil"/>
              <w:bottom w:val="single" w:sz="4" w:space="0" w:color="auto"/>
              <w:right w:val="single" w:sz="8" w:space="0" w:color="auto"/>
            </w:tcBorders>
            <w:shd w:val="clear" w:color="auto" w:fill="auto"/>
            <w:vAlign w:val="center"/>
          </w:tcPr>
          <w:p w14:paraId="15651426"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3033,35</w:t>
            </w:r>
          </w:p>
        </w:tc>
        <w:tc>
          <w:tcPr>
            <w:tcW w:w="662" w:type="pct"/>
            <w:tcBorders>
              <w:top w:val="nil"/>
              <w:left w:val="nil"/>
              <w:bottom w:val="single" w:sz="4" w:space="0" w:color="auto"/>
              <w:right w:val="nil"/>
            </w:tcBorders>
            <w:shd w:val="clear" w:color="auto" w:fill="auto"/>
            <w:vAlign w:val="center"/>
          </w:tcPr>
          <w:p w14:paraId="61C2A682"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5791,58</w:t>
            </w:r>
          </w:p>
        </w:tc>
        <w:tc>
          <w:tcPr>
            <w:tcW w:w="709" w:type="pct"/>
            <w:tcBorders>
              <w:top w:val="nil"/>
              <w:left w:val="single" w:sz="8" w:space="0" w:color="auto"/>
              <w:bottom w:val="single" w:sz="4" w:space="0" w:color="auto"/>
              <w:right w:val="single" w:sz="8" w:space="0" w:color="auto"/>
            </w:tcBorders>
            <w:shd w:val="clear" w:color="auto" w:fill="auto"/>
            <w:vAlign w:val="center"/>
          </w:tcPr>
          <w:p w14:paraId="037AA59E"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601,87</w:t>
            </w:r>
          </w:p>
        </w:tc>
        <w:tc>
          <w:tcPr>
            <w:tcW w:w="632" w:type="pct"/>
            <w:tcBorders>
              <w:top w:val="nil"/>
              <w:left w:val="nil"/>
              <w:bottom w:val="single" w:sz="4" w:space="0" w:color="auto"/>
              <w:right w:val="nil"/>
            </w:tcBorders>
            <w:shd w:val="clear" w:color="auto" w:fill="auto"/>
            <w:vAlign w:val="center"/>
          </w:tcPr>
          <w:p w14:paraId="13305074"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1688,17</w:t>
            </w:r>
          </w:p>
        </w:tc>
        <w:tc>
          <w:tcPr>
            <w:tcW w:w="738" w:type="pct"/>
            <w:tcBorders>
              <w:top w:val="nil"/>
              <w:left w:val="single" w:sz="8" w:space="0" w:color="auto"/>
              <w:bottom w:val="single" w:sz="4" w:space="0" w:color="auto"/>
              <w:right w:val="single" w:sz="8" w:space="0" w:color="auto"/>
            </w:tcBorders>
            <w:shd w:val="clear" w:color="auto" w:fill="auto"/>
            <w:vAlign w:val="center"/>
          </w:tcPr>
          <w:p w14:paraId="3F8B3281"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3091,36</w:t>
            </w:r>
          </w:p>
        </w:tc>
        <w:tc>
          <w:tcPr>
            <w:tcW w:w="678" w:type="pct"/>
            <w:tcBorders>
              <w:top w:val="nil"/>
              <w:left w:val="nil"/>
              <w:bottom w:val="single" w:sz="4" w:space="0" w:color="auto"/>
              <w:right w:val="single" w:sz="4" w:space="0" w:color="auto"/>
            </w:tcBorders>
            <w:shd w:val="clear" w:color="auto" w:fill="auto"/>
            <w:vAlign w:val="center"/>
          </w:tcPr>
          <w:p w14:paraId="5A1D59D3"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5023,74</w:t>
            </w:r>
          </w:p>
        </w:tc>
      </w:tr>
      <w:tr w:rsidR="003F46AE" w:rsidRPr="003F46AE" w14:paraId="1FBA7FB3" w14:textId="77777777" w:rsidTr="004C5AF2">
        <w:trPr>
          <w:trHeight w:val="300"/>
        </w:trPr>
        <w:tc>
          <w:tcPr>
            <w:tcW w:w="897" w:type="pct"/>
            <w:tcBorders>
              <w:top w:val="nil"/>
              <w:left w:val="single" w:sz="8" w:space="0" w:color="auto"/>
              <w:bottom w:val="single" w:sz="4" w:space="0" w:color="auto"/>
              <w:right w:val="single" w:sz="8" w:space="0" w:color="auto"/>
            </w:tcBorders>
            <w:shd w:val="clear" w:color="000000" w:fill="FFFFFF"/>
            <w:vAlign w:val="center"/>
            <w:hideMark/>
          </w:tcPr>
          <w:p w14:paraId="69C84A8F" w14:textId="77777777" w:rsidR="003F46AE" w:rsidRPr="00605C67" w:rsidRDefault="003F46AE" w:rsidP="00605C67">
            <w:pPr>
              <w:spacing w:line="240" w:lineRule="auto"/>
              <w:jc w:val="right"/>
              <w:rPr>
                <w:rFonts w:ascii="Times New Roman" w:hAnsi="Times New Roman"/>
                <w:i/>
                <w:iCs/>
              </w:rPr>
            </w:pPr>
            <w:r w:rsidRPr="00605C67">
              <w:rPr>
                <w:rFonts w:ascii="Times New Roman" w:hAnsi="Times New Roman"/>
                <w:i/>
                <w:iCs/>
              </w:rPr>
              <w:t>Tczów</w:t>
            </w:r>
          </w:p>
        </w:tc>
        <w:tc>
          <w:tcPr>
            <w:tcW w:w="684" w:type="pct"/>
            <w:tcBorders>
              <w:top w:val="nil"/>
              <w:left w:val="nil"/>
              <w:bottom w:val="single" w:sz="4" w:space="0" w:color="auto"/>
              <w:right w:val="single" w:sz="8" w:space="0" w:color="auto"/>
            </w:tcBorders>
            <w:shd w:val="clear" w:color="auto" w:fill="auto"/>
            <w:vAlign w:val="center"/>
          </w:tcPr>
          <w:p w14:paraId="43E14A28"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3144,3</w:t>
            </w:r>
          </w:p>
        </w:tc>
        <w:tc>
          <w:tcPr>
            <w:tcW w:w="662" w:type="pct"/>
            <w:tcBorders>
              <w:top w:val="nil"/>
              <w:left w:val="nil"/>
              <w:bottom w:val="single" w:sz="4" w:space="0" w:color="auto"/>
              <w:right w:val="nil"/>
            </w:tcBorders>
            <w:shd w:val="clear" w:color="auto" w:fill="auto"/>
            <w:vAlign w:val="center"/>
          </w:tcPr>
          <w:p w14:paraId="34E6C430"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5752,1</w:t>
            </w:r>
          </w:p>
        </w:tc>
        <w:tc>
          <w:tcPr>
            <w:tcW w:w="709" w:type="pct"/>
            <w:tcBorders>
              <w:top w:val="nil"/>
              <w:left w:val="single" w:sz="8" w:space="0" w:color="auto"/>
              <w:bottom w:val="single" w:sz="4" w:space="0" w:color="auto"/>
              <w:right w:val="single" w:sz="8" w:space="0" w:color="auto"/>
            </w:tcBorders>
            <w:shd w:val="clear" w:color="auto" w:fill="auto"/>
            <w:vAlign w:val="center"/>
          </w:tcPr>
          <w:p w14:paraId="14012F3F"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667,55</w:t>
            </w:r>
          </w:p>
        </w:tc>
        <w:tc>
          <w:tcPr>
            <w:tcW w:w="632" w:type="pct"/>
            <w:tcBorders>
              <w:top w:val="nil"/>
              <w:left w:val="nil"/>
              <w:bottom w:val="single" w:sz="4" w:space="0" w:color="auto"/>
              <w:right w:val="nil"/>
            </w:tcBorders>
            <w:shd w:val="clear" w:color="auto" w:fill="auto"/>
            <w:vAlign w:val="center"/>
          </w:tcPr>
          <w:p w14:paraId="0C7E3425"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1224,74</w:t>
            </w:r>
          </w:p>
        </w:tc>
        <w:tc>
          <w:tcPr>
            <w:tcW w:w="738" w:type="pct"/>
            <w:tcBorders>
              <w:top w:val="nil"/>
              <w:left w:val="single" w:sz="8" w:space="0" w:color="auto"/>
              <w:bottom w:val="single" w:sz="4" w:space="0" w:color="auto"/>
              <w:right w:val="single" w:sz="8" w:space="0" w:color="auto"/>
            </w:tcBorders>
            <w:shd w:val="clear" w:color="auto" w:fill="auto"/>
            <w:vAlign w:val="center"/>
          </w:tcPr>
          <w:p w14:paraId="60A32204"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3026,93</w:t>
            </w:r>
          </w:p>
        </w:tc>
        <w:tc>
          <w:tcPr>
            <w:tcW w:w="678" w:type="pct"/>
            <w:tcBorders>
              <w:top w:val="nil"/>
              <w:left w:val="nil"/>
              <w:bottom w:val="single" w:sz="4" w:space="0" w:color="auto"/>
              <w:right w:val="single" w:sz="4" w:space="0" w:color="auto"/>
            </w:tcBorders>
            <w:shd w:val="clear" w:color="auto" w:fill="auto"/>
            <w:vAlign w:val="center"/>
          </w:tcPr>
          <w:p w14:paraId="6D5CE498"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5516,77</w:t>
            </w:r>
          </w:p>
        </w:tc>
      </w:tr>
      <w:tr w:rsidR="003F46AE" w:rsidRPr="003F46AE" w14:paraId="06E12F14" w14:textId="77777777" w:rsidTr="004C5AF2">
        <w:trPr>
          <w:trHeight w:val="315"/>
        </w:trPr>
        <w:tc>
          <w:tcPr>
            <w:tcW w:w="897" w:type="pct"/>
            <w:tcBorders>
              <w:top w:val="nil"/>
              <w:left w:val="single" w:sz="8" w:space="0" w:color="auto"/>
              <w:bottom w:val="nil"/>
              <w:right w:val="single" w:sz="8" w:space="0" w:color="auto"/>
            </w:tcBorders>
            <w:shd w:val="clear" w:color="000000" w:fill="FFFFFF"/>
            <w:vAlign w:val="center"/>
            <w:hideMark/>
          </w:tcPr>
          <w:p w14:paraId="50C1BFD5" w14:textId="77777777" w:rsidR="003F46AE" w:rsidRPr="00605C67" w:rsidRDefault="003F46AE" w:rsidP="00605C67">
            <w:pPr>
              <w:spacing w:line="240" w:lineRule="auto"/>
              <w:jc w:val="right"/>
              <w:rPr>
                <w:rFonts w:ascii="Times New Roman" w:hAnsi="Times New Roman"/>
                <w:i/>
                <w:iCs/>
              </w:rPr>
            </w:pPr>
            <w:r w:rsidRPr="00605C67">
              <w:rPr>
                <w:rFonts w:ascii="Times New Roman" w:hAnsi="Times New Roman"/>
                <w:i/>
                <w:iCs/>
              </w:rPr>
              <w:t>Zwoleń</w:t>
            </w:r>
          </w:p>
        </w:tc>
        <w:tc>
          <w:tcPr>
            <w:tcW w:w="684" w:type="pct"/>
            <w:tcBorders>
              <w:top w:val="nil"/>
              <w:left w:val="nil"/>
              <w:bottom w:val="nil"/>
              <w:right w:val="single" w:sz="8" w:space="0" w:color="auto"/>
            </w:tcBorders>
            <w:shd w:val="clear" w:color="auto" w:fill="auto"/>
            <w:vAlign w:val="center"/>
          </w:tcPr>
          <w:p w14:paraId="33E924FF"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2623,94</w:t>
            </w:r>
          </w:p>
        </w:tc>
        <w:tc>
          <w:tcPr>
            <w:tcW w:w="662" w:type="pct"/>
            <w:tcBorders>
              <w:top w:val="nil"/>
              <w:left w:val="nil"/>
              <w:bottom w:val="nil"/>
              <w:right w:val="nil"/>
            </w:tcBorders>
            <w:shd w:val="clear" w:color="auto" w:fill="auto"/>
            <w:vAlign w:val="center"/>
          </w:tcPr>
          <w:p w14:paraId="123D2394"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4978,13</w:t>
            </w:r>
          </w:p>
        </w:tc>
        <w:tc>
          <w:tcPr>
            <w:tcW w:w="709" w:type="pct"/>
            <w:tcBorders>
              <w:top w:val="nil"/>
              <w:left w:val="single" w:sz="8" w:space="0" w:color="auto"/>
              <w:bottom w:val="nil"/>
              <w:right w:val="single" w:sz="8" w:space="0" w:color="auto"/>
            </w:tcBorders>
            <w:shd w:val="clear" w:color="auto" w:fill="auto"/>
            <w:vAlign w:val="center"/>
          </w:tcPr>
          <w:p w14:paraId="4E8AAF8B"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1153,11</w:t>
            </w:r>
          </w:p>
        </w:tc>
        <w:tc>
          <w:tcPr>
            <w:tcW w:w="632" w:type="pct"/>
            <w:tcBorders>
              <w:top w:val="nil"/>
              <w:left w:val="nil"/>
              <w:bottom w:val="nil"/>
              <w:right w:val="nil"/>
            </w:tcBorders>
            <w:shd w:val="clear" w:color="auto" w:fill="auto"/>
            <w:vAlign w:val="center"/>
          </w:tcPr>
          <w:p w14:paraId="397D4BFA"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1957,39</w:t>
            </w:r>
          </w:p>
        </w:tc>
        <w:tc>
          <w:tcPr>
            <w:tcW w:w="738" w:type="pct"/>
            <w:tcBorders>
              <w:top w:val="nil"/>
              <w:left w:val="single" w:sz="8" w:space="0" w:color="auto"/>
              <w:bottom w:val="nil"/>
              <w:right w:val="single" w:sz="8" w:space="0" w:color="auto"/>
            </w:tcBorders>
            <w:shd w:val="clear" w:color="auto" w:fill="auto"/>
            <w:vAlign w:val="center"/>
          </w:tcPr>
          <w:p w14:paraId="16D87F8D"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2679,87</w:t>
            </w:r>
          </w:p>
        </w:tc>
        <w:tc>
          <w:tcPr>
            <w:tcW w:w="678" w:type="pct"/>
            <w:tcBorders>
              <w:top w:val="nil"/>
              <w:left w:val="nil"/>
              <w:bottom w:val="nil"/>
              <w:right w:val="single" w:sz="4" w:space="0" w:color="auto"/>
            </w:tcBorders>
            <w:shd w:val="clear" w:color="auto" w:fill="auto"/>
            <w:vAlign w:val="center"/>
          </w:tcPr>
          <w:p w14:paraId="0AA213E0" w14:textId="77777777" w:rsidR="003F46AE" w:rsidRPr="00D422E9" w:rsidRDefault="003F46AE" w:rsidP="005972A2">
            <w:pPr>
              <w:spacing w:line="0" w:lineRule="atLeast"/>
              <w:jc w:val="right"/>
              <w:rPr>
                <w:rFonts w:ascii="Times New Roman" w:hAnsi="Times New Roman"/>
              </w:rPr>
            </w:pPr>
            <w:r w:rsidRPr="00D422E9">
              <w:rPr>
                <w:rFonts w:ascii="Times New Roman" w:hAnsi="Times New Roman"/>
              </w:rPr>
              <w:t>4728,48</w:t>
            </w:r>
          </w:p>
        </w:tc>
      </w:tr>
      <w:tr w:rsidR="003F46AE" w:rsidRPr="003F46AE" w14:paraId="01ACB935" w14:textId="77777777" w:rsidTr="004C5AF2">
        <w:trPr>
          <w:trHeight w:val="315"/>
        </w:trPr>
        <w:tc>
          <w:tcPr>
            <w:tcW w:w="897" w:type="pct"/>
            <w:tcBorders>
              <w:top w:val="single" w:sz="8" w:space="0" w:color="auto"/>
              <w:left w:val="single" w:sz="8" w:space="0" w:color="auto"/>
              <w:bottom w:val="single" w:sz="8" w:space="0" w:color="auto"/>
              <w:right w:val="single" w:sz="8" w:space="0" w:color="auto"/>
            </w:tcBorders>
            <w:shd w:val="clear" w:color="000000" w:fill="F2F2F2"/>
            <w:vAlign w:val="center"/>
            <w:hideMark/>
          </w:tcPr>
          <w:p w14:paraId="07D7B64F" w14:textId="77777777" w:rsidR="003F46AE" w:rsidRPr="003F46AE" w:rsidRDefault="003F46AE" w:rsidP="00B45368">
            <w:pPr>
              <w:spacing w:after="0" w:line="276" w:lineRule="auto"/>
              <w:jc w:val="right"/>
              <w:rPr>
                <w:rFonts w:ascii="Times New Roman" w:eastAsia="Times New Roman" w:hAnsi="Times New Roman"/>
                <w:b/>
                <w:bCs/>
                <w:i/>
                <w:iCs/>
                <w:sz w:val="21"/>
                <w:szCs w:val="21"/>
                <w:lang w:eastAsia="pl-PL"/>
              </w:rPr>
            </w:pPr>
            <w:r w:rsidRPr="003F46AE">
              <w:rPr>
                <w:rFonts w:ascii="Times New Roman" w:eastAsia="Times New Roman" w:hAnsi="Times New Roman"/>
                <w:b/>
                <w:bCs/>
                <w:i/>
                <w:iCs/>
                <w:sz w:val="21"/>
                <w:szCs w:val="21"/>
                <w:lang w:eastAsia="pl-PL"/>
              </w:rPr>
              <w:t>Średnio</w:t>
            </w:r>
          </w:p>
        </w:tc>
        <w:tc>
          <w:tcPr>
            <w:tcW w:w="684" w:type="pct"/>
            <w:tcBorders>
              <w:top w:val="single" w:sz="8" w:space="0" w:color="auto"/>
              <w:left w:val="nil"/>
              <w:bottom w:val="single" w:sz="8" w:space="0" w:color="auto"/>
              <w:right w:val="single" w:sz="8" w:space="0" w:color="auto"/>
            </w:tcBorders>
            <w:shd w:val="clear" w:color="000000" w:fill="F2F2F2"/>
            <w:vAlign w:val="center"/>
          </w:tcPr>
          <w:p w14:paraId="7979B655" w14:textId="77777777" w:rsidR="003F46AE" w:rsidRPr="00D422E9" w:rsidRDefault="003F46AE" w:rsidP="005972A2">
            <w:pPr>
              <w:spacing w:line="0" w:lineRule="atLeast"/>
              <w:jc w:val="right"/>
              <w:rPr>
                <w:rFonts w:ascii="Times New Roman" w:hAnsi="Times New Roman"/>
                <w:b/>
                <w:bCs/>
              </w:rPr>
            </w:pPr>
            <w:r w:rsidRPr="00D422E9">
              <w:rPr>
                <w:rFonts w:ascii="Times New Roman" w:hAnsi="Times New Roman"/>
                <w:b/>
                <w:bCs/>
              </w:rPr>
              <w:t>2923,30</w:t>
            </w:r>
          </w:p>
        </w:tc>
        <w:tc>
          <w:tcPr>
            <w:tcW w:w="662" w:type="pct"/>
            <w:tcBorders>
              <w:top w:val="single" w:sz="8" w:space="0" w:color="auto"/>
              <w:left w:val="nil"/>
              <w:bottom w:val="single" w:sz="8" w:space="0" w:color="auto"/>
              <w:right w:val="nil"/>
            </w:tcBorders>
            <w:shd w:val="clear" w:color="000000" w:fill="F2F2F2"/>
            <w:vAlign w:val="center"/>
          </w:tcPr>
          <w:p w14:paraId="4D54DF94" w14:textId="77777777" w:rsidR="003F46AE" w:rsidRPr="00D422E9" w:rsidRDefault="003F46AE" w:rsidP="005972A2">
            <w:pPr>
              <w:spacing w:line="0" w:lineRule="atLeast"/>
              <w:jc w:val="right"/>
              <w:rPr>
                <w:rFonts w:ascii="Times New Roman" w:hAnsi="Times New Roman"/>
                <w:b/>
                <w:bCs/>
              </w:rPr>
            </w:pPr>
            <w:r w:rsidRPr="00D422E9">
              <w:rPr>
                <w:rFonts w:ascii="Times New Roman" w:hAnsi="Times New Roman"/>
                <w:b/>
                <w:bCs/>
              </w:rPr>
              <w:t>5536,28</w:t>
            </w:r>
          </w:p>
        </w:tc>
        <w:tc>
          <w:tcPr>
            <w:tcW w:w="709" w:type="pct"/>
            <w:tcBorders>
              <w:top w:val="single" w:sz="8" w:space="0" w:color="auto"/>
              <w:left w:val="single" w:sz="8" w:space="0" w:color="auto"/>
              <w:bottom w:val="single" w:sz="8" w:space="0" w:color="auto"/>
              <w:right w:val="single" w:sz="8" w:space="0" w:color="auto"/>
            </w:tcBorders>
            <w:shd w:val="clear" w:color="000000" w:fill="F2F2F2"/>
            <w:vAlign w:val="center"/>
          </w:tcPr>
          <w:p w14:paraId="4C11FE9E" w14:textId="77777777" w:rsidR="003F46AE" w:rsidRPr="00D422E9" w:rsidRDefault="003F46AE" w:rsidP="005972A2">
            <w:pPr>
              <w:spacing w:line="0" w:lineRule="atLeast"/>
              <w:jc w:val="right"/>
              <w:rPr>
                <w:rFonts w:ascii="Times New Roman" w:hAnsi="Times New Roman"/>
                <w:b/>
                <w:bCs/>
              </w:rPr>
            </w:pPr>
            <w:r w:rsidRPr="00D422E9">
              <w:rPr>
                <w:rFonts w:ascii="Times New Roman" w:hAnsi="Times New Roman"/>
                <w:b/>
                <w:bCs/>
              </w:rPr>
              <w:t>838,47</w:t>
            </w:r>
          </w:p>
        </w:tc>
        <w:tc>
          <w:tcPr>
            <w:tcW w:w="632" w:type="pct"/>
            <w:tcBorders>
              <w:top w:val="single" w:sz="8" w:space="0" w:color="auto"/>
              <w:left w:val="nil"/>
              <w:bottom w:val="single" w:sz="8" w:space="0" w:color="auto"/>
              <w:right w:val="nil"/>
            </w:tcBorders>
            <w:shd w:val="clear" w:color="000000" w:fill="F2F2F2"/>
            <w:vAlign w:val="center"/>
          </w:tcPr>
          <w:p w14:paraId="6961C2AC" w14:textId="77777777" w:rsidR="003F46AE" w:rsidRPr="00D422E9" w:rsidRDefault="003F46AE" w:rsidP="005972A2">
            <w:pPr>
              <w:spacing w:line="0" w:lineRule="atLeast"/>
              <w:jc w:val="right"/>
              <w:rPr>
                <w:rFonts w:ascii="Times New Roman" w:hAnsi="Times New Roman"/>
                <w:b/>
                <w:bCs/>
              </w:rPr>
            </w:pPr>
            <w:r w:rsidRPr="00D422E9">
              <w:rPr>
                <w:rFonts w:ascii="Times New Roman" w:hAnsi="Times New Roman"/>
                <w:b/>
                <w:bCs/>
              </w:rPr>
              <w:t>1720,75</w:t>
            </w:r>
          </w:p>
        </w:tc>
        <w:tc>
          <w:tcPr>
            <w:tcW w:w="738" w:type="pct"/>
            <w:tcBorders>
              <w:top w:val="single" w:sz="8" w:space="0" w:color="auto"/>
              <w:left w:val="single" w:sz="8" w:space="0" w:color="auto"/>
              <w:bottom w:val="single" w:sz="8" w:space="0" w:color="auto"/>
              <w:right w:val="single" w:sz="8" w:space="0" w:color="auto"/>
            </w:tcBorders>
            <w:shd w:val="clear" w:color="000000" w:fill="F2F2F2"/>
            <w:vAlign w:val="center"/>
          </w:tcPr>
          <w:p w14:paraId="66762111" w14:textId="77777777" w:rsidR="003F46AE" w:rsidRPr="00D422E9" w:rsidRDefault="003F46AE" w:rsidP="005972A2">
            <w:pPr>
              <w:spacing w:line="0" w:lineRule="atLeast"/>
              <w:jc w:val="right"/>
              <w:rPr>
                <w:rFonts w:ascii="Times New Roman" w:hAnsi="Times New Roman"/>
                <w:b/>
                <w:bCs/>
              </w:rPr>
            </w:pPr>
            <w:r w:rsidRPr="00D422E9">
              <w:rPr>
                <w:rFonts w:ascii="Times New Roman" w:hAnsi="Times New Roman"/>
                <w:b/>
                <w:bCs/>
              </w:rPr>
              <w:t>2853,20</w:t>
            </w:r>
          </w:p>
        </w:tc>
        <w:tc>
          <w:tcPr>
            <w:tcW w:w="678" w:type="pct"/>
            <w:tcBorders>
              <w:top w:val="single" w:sz="8" w:space="0" w:color="auto"/>
              <w:left w:val="nil"/>
              <w:bottom w:val="single" w:sz="8" w:space="0" w:color="auto"/>
              <w:right w:val="single" w:sz="4" w:space="0" w:color="auto"/>
            </w:tcBorders>
            <w:shd w:val="clear" w:color="000000" w:fill="F2F2F2"/>
            <w:vAlign w:val="center"/>
          </w:tcPr>
          <w:p w14:paraId="5CDF682F" w14:textId="77777777" w:rsidR="003F46AE" w:rsidRPr="00D422E9" w:rsidRDefault="003F46AE" w:rsidP="005972A2">
            <w:pPr>
              <w:spacing w:line="0" w:lineRule="atLeast"/>
              <w:jc w:val="right"/>
              <w:rPr>
                <w:rFonts w:ascii="Times New Roman" w:hAnsi="Times New Roman"/>
                <w:b/>
                <w:bCs/>
              </w:rPr>
            </w:pPr>
            <w:r w:rsidRPr="00D422E9">
              <w:rPr>
                <w:rFonts w:ascii="Times New Roman" w:hAnsi="Times New Roman"/>
                <w:b/>
                <w:bCs/>
              </w:rPr>
              <w:t>5121,24</w:t>
            </w:r>
          </w:p>
        </w:tc>
      </w:tr>
      <w:tr w:rsidR="003F46AE" w:rsidRPr="003F46AE" w14:paraId="0F0866B6" w14:textId="77777777" w:rsidTr="004C5AF2">
        <w:trPr>
          <w:trHeight w:val="463"/>
        </w:trPr>
        <w:tc>
          <w:tcPr>
            <w:tcW w:w="897" w:type="pct"/>
            <w:tcBorders>
              <w:top w:val="nil"/>
              <w:left w:val="single" w:sz="8" w:space="0" w:color="auto"/>
              <w:bottom w:val="single" w:sz="8" w:space="0" w:color="auto"/>
              <w:right w:val="single" w:sz="8" w:space="0" w:color="auto"/>
            </w:tcBorders>
            <w:shd w:val="clear" w:color="000000" w:fill="F2F2F2"/>
            <w:vAlign w:val="center"/>
            <w:hideMark/>
          </w:tcPr>
          <w:p w14:paraId="5A49C978" w14:textId="77777777" w:rsidR="003F46AE" w:rsidRPr="003F46AE" w:rsidRDefault="00AA3331" w:rsidP="00B45368">
            <w:pPr>
              <w:spacing w:after="0" w:line="276" w:lineRule="auto"/>
              <w:jc w:val="right"/>
              <w:rPr>
                <w:rFonts w:ascii="Times New Roman" w:eastAsia="Times New Roman" w:hAnsi="Times New Roman"/>
                <w:b/>
                <w:bCs/>
                <w:i/>
                <w:iCs/>
                <w:sz w:val="21"/>
                <w:szCs w:val="21"/>
                <w:lang w:eastAsia="pl-PL"/>
              </w:rPr>
            </w:pPr>
            <w:r>
              <w:rPr>
                <w:rFonts w:ascii="Times New Roman" w:eastAsia="Times New Roman" w:hAnsi="Times New Roman"/>
                <w:b/>
                <w:bCs/>
                <w:i/>
                <w:iCs/>
                <w:sz w:val="21"/>
                <w:szCs w:val="21"/>
                <w:lang w:eastAsia="pl-PL"/>
              </w:rPr>
              <w:t>w</w:t>
            </w:r>
            <w:r w:rsidR="003F46AE" w:rsidRPr="003F46AE">
              <w:rPr>
                <w:rFonts w:ascii="Times New Roman" w:eastAsia="Times New Roman" w:hAnsi="Times New Roman"/>
                <w:b/>
                <w:bCs/>
                <w:i/>
                <w:iCs/>
                <w:sz w:val="21"/>
                <w:szCs w:val="21"/>
                <w:lang w:eastAsia="pl-PL"/>
              </w:rPr>
              <w:t>oj.</w:t>
            </w:r>
            <w:r>
              <w:rPr>
                <w:rFonts w:ascii="Times New Roman" w:eastAsia="Times New Roman" w:hAnsi="Times New Roman"/>
                <w:b/>
                <w:bCs/>
                <w:i/>
                <w:iCs/>
                <w:sz w:val="21"/>
                <w:szCs w:val="21"/>
                <w:lang w:eastAsia="pl-PL"/>
              </w:rPr>
              <w:t xml:space="preserve"> m</w:t>
            </w:r>
            <w:r w:rsidR="003F46AE" w:rsidRPr="003F46AE">
              <w:rPr>
                <w:rFonts w:ascii="Times New Roman" w:eastAsia="Times New Roman" w:hAnsi="Times New Roman"/>
                <w:b/>
                <w:bCs/>
                <w:i/>
                <w:iCs/>
                <w:sz w:val="21"/>
                <w:szCs w:val="21"/>
                <w:lang w:eastAsia="pl-PL"/>
              </w:rPr>
              <w:t>azowieckie</w:t>
            </w:r>
          </w:p>
        </w:tc>
        <w:tc>
          <w:tcPr>
            <w:tcW w:w="684" w:type="pct"/>
            <w:tcBorders>
              <w:top w:val="nil"/>
              <w:left w:val="nil"/>
              <w:bottom w:val="single" w:sz="8" w:space="0" w:color="auto"/>
              <w:right w:val="single" w:sz="8" w:space="0" w:color="auto"/>
            </w:tcBorders>
            <w:shd w:val="clear" w:color="000000" w:fill="F2F2F2"/>
            <w:vAlign w:val="center"/>
          </w:tcPr>
          <w:p w14:paraId="5BC2E8AC" w14:textId="77777777" w:rsidR="003F46AE" w:rsidRPr="00D422E9" w:rsidRDefault="003F46AE" w:rsidP="005972A2">
            <w:pPr>
              <w:spacing w:line="0" w:lineRule="atLeast"/>
              <w:jc w:val="right"/>
              <w:rPr>
                <w:rFonts w:ascii="Times New Roman" w:hAnsi="Times New Roman"/>
                <w:b/>
                <w:bCs/>
              </w:rPr>
            </w:pPr>
            <w:r w:rsidRPr="00D422E9">
              <w:rPr>
                <w:rFonts w:ascii="Times New Roman" w:hAnsi="Times New Roman"/>
                <w:b/>
                <w:bCs/>
              </w:rPr>
              <w:t>3180,28</w:t>
            </w:r>
          </w:p>
        </w:tc>
        <w:tc>
          <w:tcPr>
            <w:tcW w:w="662" w:type="pct"/>
            <w:tcBorders>
              <w:top w:val="nil"/>
              <w:left w:val="nil"/>
              <w:bottom w:val="single" w:sz="8" w:space="0" w:color="auto"/>
              <w:right w:val="nil"/>
            </w:tcBorders>
            <w:shd w:val="clear" w:color="000000" w:fill="F2F2F2"/>
            <w:vAlign w:val="center"/>
          </w:tcPr>
          <w:p w14:paraId="5F64E46D" w14:textId="77777777" w:rsidR="003F46AE" w:rsidRPr="00D422E9" w:rsidRDefault="003F46AE" w:rsidP="005972A2">
            <w:pPr>
              <w:spacing w:line="0" w:lineRule="atLeast"/>
              <w:jc w:val="right"/>
              <w:rPr>
                <w:rFonts w:ascii="Times New Roman" w:hAnsi="Times New Roman"/>
                <w:b/>
                <w:bCs/>
              </w:rPr>
            </w:pPr>
            <w:r w:rsidRPr="00D422E9">
              <w:rPr>
                <w:rFonts w:ascii="Times New Roman" w:hAnsi="Times New Roman"/>
                <w:b/>
                <w:bCs/>
              </w:rPr>
              <w:t>7527,60</w:t>
            </w:r>
          </w:p>
        </w:tc>
        <w:tc>
          <w:tcPr>
            <w:tcW w:w="709" w:type="pct"/>
            <w:tcBorders>
              <w:top w:val="nil"/>
              <w:left w:val="single" w:sz="8" w:space="0" w:color="auto"/>
              <w:bottom w:val="single" w:sz="8" w:space="0" w:color="auto"/>
              <w:right w:val="single" w:sz="8" w:space="0" w:color="auto"/>
            </w:tcBorders>
            <w:shd w:val="clear" w:color="000000" w:fill="F2F2F2"/>
            <w:vAlign w:val="center"/>
          </w:tcPr>
          <w:p w14:paraId="3C9C108D" w14:textId="77777777" w:rsidR="003F46AE" w:rsidRPr="00D422E9" w:rsidRDefault="003F46AE" w:rsidP="005972A2">
            <w:pPr>
              <w:spacing w:line="0" w:lineRule="atLeast"/>
              <w:jc w:val="right"/>
              <w:rPr>
                <w:rFonts w:ascii="Times New Roman" w:hAnsi="Times New Roman"/>
                <w:b/>
                <w:bCs/>
              </w:rPr>
            </w:pPr>
            <w:r w:rsidRPr="00D422E9">
              <w:rPr>
                <w:rFonts w:ascii="Times New Roman" w:hAnsi="Times New Roman"/>
                <w:b/>
                <w:bCs/>
              </w:rPr>
              <w:t>1647,23</w:t>
            </w:r>
          </w:p>
        </w:tc>
        <w:tc>
          <w:tcPr>
            <w:tcW w:w="632" w:type="pct"/>
            <w:tcBorders>
              <w:top w:val="nil"/>
              <w:left w:val="nil"/>
              <w:bottom w:val="single" w:sz="8" w:space="0" w:color="auto"/>
              <w:right w:val="nil"/>
            </w:tcBorders>
            <w:shd w:val="clear" w:color="000000" w:fill="F2F2F2"/>
            <w:vAlign w:val="center"/>
          </w:tcPr>
          <w:p w14:paraId="4A33BABA" w14:textId="77777777" w:rsidR="003F46AE" w:rsidRPr="00D422E9" w:rsidRDefault="003F46AE" w:rsidP="005972A2">
            <w:pPr>
              <w:spacing w:line="0" w:lineRule="atLeast"/>
              <w:jc w:val="right"/>
              <w:rPr>
                <w:rFonts w:ascii="Times New Roman" w:hAnsi="Times New Roman"/>
                <w:b/>
                <w:bCs/>
              </w:rPr>
            </w:pPr>
            <w:r w:rsidRPr="00D422E9">
              <w:rPr>
                <w:rFonts w:ascii="Times New Roman" w:hAnsi="Times New Roman"/>
                <w:b/>
                <w:bCs/>
              </w:rPr>
              <w:t>4217,27</w:t>
            </w:r>
          </w:p>
        </w:tc>
        <w:tc>
          <w:tcPr>
            <w:tcW w:w="738" w:type="pct"/>
            <w:tcBorders>
              <w:top w:val="nil"/>
              <w:left w:val="single" w:sz="8" w:space="0" w:color="auto"/>
              <w:bottom w:val="single" w:sz="8" w:space="0" w:color="auto"/>
              <w:right w:val="single" w:sz="8" w:space="0" w:color="auto"/>
            </w:tcBorders>
            <w:shd w:val="clear" w:color="000000" w:fill="F2F2F2"/>
            <w:vAlign w:val="center"/>
          </w:tcPr>
          <w:p w14:paraId="3D8F52AE" w14:textId="77777777" w:rsidR="003F46AE" w:rsidRPr="00D422E9" w:rsidRDefault="003F46AE" w:rsidP="005972A2">
            <w:pPr>
              <w:spacing w:line="0" w:lineRule="atLeast"/>
              <w:jc w:val="right"/>
              <w:rPr>
                <w:rFonts w:ascii="Times New Roman" w:hAnsi="Times New Roman"/>
                <w:b/>
                <w:bCs/>
              </w:rPr>
            </w:pPr>
            <w:r w:rsidRPr="00D422E9">
              <w:rPr>
                <w:rFonts w:ascii="Times New Roman" w:hAnsi="Times New Roman"/>
                <w:b/>
                <w:bCs/>
              </w:rPr>
              <w:t>3175,72</w:t>
            </w:r>
          </w:p>
        </w:tc>
        <w:tc>
          <w:tcPr>
            <w:tcW w:w="678" w:type="pct"/>
            <w:tcBorders>
              <w:top w:val="nil"/>
              <w:left w:val="nil"/>
              <w:bottom w:val="single" w:sz="8" w:space="0" w:color="auto"/>
              <w:right w:val="single" w:sz="4" w:space="0" w:color="auto"/>
            </w:tcBorders>
            <w:shd w:val="clear" w:color="000000" w:fill="F2F2F2"/>
            <w:vAlign w:val="center"/>
          </w:tcPr>
          <w:p w14:paraId="3E63A046" w14:textId="77777777" w:rsidR="003F46AE" w:rsidRPr="00D422E9" w:rsidRDefault="003F46AE" w:rsidP="005972A2">
            <w:pPr>
              <w:spacing w:line="0" w:lineRule="atLeast"/>
              <w:jc w:val="right"/>
              <w:rPr>
                <w:rFonts w:ascii="Times New Roman" w:hAnsi="Times New Roman"/>
                <w:b/>
                <w:bCs/>
              </w:rPr>
            </w:pPr>
            <w:r w:rsidRPr="00D422E9">
              <w:rPr>
                <w:rFonts w:ascii="Times New Roman" w:hAnsi="Times New Roman"/>
                <w:b/>
                <w:bCs/>
              </w:rPr>
              <w:t>7732,11</w:t>
            </w:r>
          </w:p>
        </w:tc>
      </w:tr>
    </w:tbl>
    <w:p w14:paraId="50592052" w14:textId="77777777" w:rsidR="003F46AE" w:rsidRPr="003F46AE" w:rsidRDefault="003F46AE" w:rsidP="00305A9E">
      <w:pPr>
        <w:pStyle w:val="Default"/>
        <w:spacing w:line="276" w:lineRule="auto"/>
        <w:jc w:val="both"/>
        <w:rPr>
          <w:rFonts w:ascii="Times New Roman" w:hAnsi="Times New Roman" w:cs="Times New Roman"/>
          <w:i/>
          <w:color w:val="auto"/>
          <w:sz w:val="22"/>
          <w:szCs w:val="22"/>
        </w:rPr>
      </w:pPr>
      <w:r w:rsidRPr="003F46AE">
        <w:rPr>
          <w:rFonts w:ascii="Times New Roman" w:hAnsi="Times New Roman" w:cs="Times New Roman"/>
          <w:i/>
          <w:color w:val="auto"/>
          <w:sz w:val="22"/>
          <w:szCs w:val="22"/>
        </w:rPr>
        <w:t>Źródło: Opracowanie własne na podstawie danych GUS na dzień 31.12.2020 r.</w:t>
      </w:r>
    </w:p>
    <w:p w14:paraId="0639B938" w14:textId="77777777" w:rsidR="003F46AE" w:rsidRPr="003F46AE" w:rsidRDefault="003F46AE" w:rsidP="00B45368">
      <w:pPr>
        <w:pStyle w:val="Default"/>
        <w:spacing w:line="276" w:lineRule="auto"/>
        <w:ind w:hanging="426"/>
        <w:jc w:val="both"/>
        <w:rPr>
          <w:rFonts w:ascii="Times New Roman" w:hAnsi="Times New Roman" w:cs="Times New Roman"/>
          <w:i/>
          <w:sz w:val="10"/>
          <w:szCs w:val="10"/>
        </w:rPr>
      </w:pPr>
    </w:p>
    <w:p w14:paraId="6F833B22" w14:textId="77777777" w:rsidR="003F46AE" w:rsidRDefault="003F46AE" w:rsidP="00B45368">
      <w:pPr>
        <w:spacing w:after="0" w:line="276" w:lineRule="auto"/>
        <w:jc w:val="both"/>
        <w:rPr>
          <w:rFonts w:ascii="Times New Roman" w:hAnsi="Times New Roman"/>
        </w:rPr>
      </w:pPr>
      <w:r w:rsidRPr="003F46AE">
        <w:rPr>
          <w:rFonts w:ascii="Times New Roman" w:hAnsi="Times New Roman"/>
        </w:rPr>
        <w:t>Dochód podatkowy na jednego mieszkańca na obszarze LSR określa wskaźnik G, który oblicza się dzieląc sumę dochodów podatkowych przez liczbę mieszkańców. W przypadku gmin należących do LGD wskaźnik ten przedstawia się następująco:</w:t>
      </w:r>
    </w:p>
    <w:p w14:paraId="1880847C" w14:textId="77777777" w:rsidR="002A6370" w:rsidRPr="003F46AE" w:rsidRDefault="002A6370" w:rsidP="00F54D61">
      <w:pPr>
        <w:spacing w:after="0" w:line="240" w:lineRule="auto"/>
        <w:jc w:val="both"/>
        <w:rPr>
          <w:rFonts w:ascii="Times New Roman" w:hAnsi="Times New Roman"/>
        </w:rPr>
      </w:pPr>
    </w:p>
    <w:p w14:paraId="156749B7" w14:textId="77777777" w:rsidR="003F46AE" w:rsidRPr="003F46AE" w:rsidRDefault="003F46AE" w:rsidP="00B45368">
      <w:pPr>
        <w:spacing w:after="0" w:line="276" w:lineRule="auto"/>
        <w:jc w:val="both"/>
        <w:rPr>
          <w:rFonts w:ascii="Times New Roman" w:hAnsi="Times New Roman"/>
        </w:rPr>
      </w:pPr>
      <w:r w:rsidRPr="003F46AE">
        <w:rPr>
          <w:rFonts w:ascii="Times New Roman" w:hAnsi="Times New Roman"/>
        </w:rPr>
        <w:t>Tabela nr 11. Dochody podatkowe gmin na 1 mieszkańca na obszarze LSR n (wskaźnik 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9"/>
        <w:gridCol w:w="2573"/>
      </w:tblGrid>
      <w:tr w:rsidR="003F46AE" w:rsidRPr="003F46AE" w14:paraId="57633DE7" w14:textId="77777777" w:rsidTr="004C5AF2">
        <w:trPr>
          <w:trHeight w:val="251"/>
          <w:jc w:val="center"/>
        </w:trPr>
        <w:tc>
          <w:tcPr>
            <w:tcW w:w="6749" w:type="dxa"/>
            <w:shd w:val="clear" w:color="auto" w:fill="auto"/>
          </w:tcPr>
          <w:p w14:paraId="36839B97" w14:textId="77777777" w:rsidR="003F46AE" w:rsidRPr="003F46AE" w:rsidRDefault="003F46AE" w:rsidP="00B45368">
            <w:pPr>
              <w:spacing w:after="0" w:line="276" w:lineRule="auto"/>
              <w:rPr>
                <w:rFonts w:ascii="Times New Roman" w:hAnsi="Times New Roman"/>
                <w:b/>
              </w:rPr>
            </w:pPr>
            <w:r w:rsidRPr="003F46AE">
              <w:rPr>
                <w:rFonts w:ascii="Times New Roman" w:hAnsi="Times New Roman"/>
                <w:b/>
              </w:rPr>
              <w:t xml:space="preserve">Gmina/Wskaźnik G </w:t>
            </w:r>
          </w:p>
        </w:tc>
        <w:tc>
          <w:tcPr>
            <w:tcW w:w="2573" w:type="dxa"/>
            <w:shd w:val="clear" w:color="auto" w:fill="auto"/>
          </w:tcPr>
          <w:p w14:paraId="71F4CCD7" w14:textId="77777777" w:rsidR="003F46AE" w:rsidRPr="003F46AE" w:rsidRDefault="003F46AE" w:rsidP="00B45368">
            <w:pPr>
              <w:spacing w:after="0" w:line="276" w:lineRule="auto"/>
              <w:jc w:val="center"/>
              <w:rPr>
                <w:rFonts w:ascii="Times New Roman" w:hAnsi="Times New Roman"/>
                <w:b/>
              </w:rPr>
            </w:pPr>
            <w:r w:rsidRPr="003F46AE">
              <w:rPr>
                <w:rFonts w:ascii="Times New Roman" w:hAnsi="Times New Roman"/>
                <w:b/>
              </w:rPr>
              <w:t>2020</w:t>
            </w:r>
          </w:p>
        </w:tc>
      </w:tr>
      <w:tr w:rsidR="003F46AE" w:rsidRPr="003F46AE" w14:paraId="7BF6EC83" w14:textId="77777777" w:rsidTr="004C5AF2">
        <w:trPr>
          <w:trHeight w:val="251"/>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14:paraId="154AB30B" w14:textId="77777777" w:rsidR="003F46AE" w:rsidRPr="003F46AE" w:rsidRDefault="003F46AE" w:rsidP="00B45368">
            <w:pPr>
              <w:spacing w:after="0" w:line="276" w:lineRule="auto"/>
              <w:rPr>
                <w:rFonts w:ascii="Times New Roman" w:eastAsia="Times New Roman" w:hAnsi="Times New Roman"/>
                <w:iCs/>
                <w:lang w:eastAsia="pl-PL"/>
              </w:rPr>
            </w:pPr>
            <w:r w:rsidRPr="003F46AE">
              <w:rPr>
                <w:rFonts w:ascii="Times New Roman" w:eastAsia="Times New Roman" w:hAnsi="Times New Roman"/>
                <w:iCs/>
                <w:lang w:eastAsia="pl-PL"/>
              </w:rPr>
              <w:t>Gmina Ciepielów</w:t>
            </w:r>
          </w:p>
        </w:tc>
        <w:tc>
          <w:tcPr>
            <w:tcW w:w="2573" w:type="dxa"/>
            <w:shd w:val="clear" w:color="auto" w:fill="auto"/>
          </w:tcPr>
          <w:p w14:paraId="6DC36497" w14:textId="77777777" w:rsidR="003F46AE" w:rsidRPr="003F46AE" w:rsidRDefault="003F46AE" w:rsidP="00B45368">
            <w:pPr>
              <w:spacing w:after="0" w:line="276" w:lineRule="auto"/>
              <w:jc w:val="right"/>
              <w:rPr>
                <w:rFonts w:ascii="Times New Roman" w:hAnsi="Times New Roman"/>
              </w:rPr>
            </w:pPr>
            <w:r w:rsidRPr="003F46AE">
              <w:rPr>
                <w:rFonts w:ascii="Times New Roman" w:hAnsi="Times New Roman"/>
              </w:rPr>
              <w:t>794,07</w:t>
            </w:r>
          </w:p>
        </w:tc>
      </w:tr>
      <w:tr w:rsidR="003F46AE" w:rsidRPr="003F46AE" w14:paraId="571E4F8A" w14:textId="77777777" w:rsidTr="004C5AF2">
        <w:trPr>
          <w:trHeight w:val="234"/>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14:paraId="4ADC60F0" w14:textId="77777777" w:rsidR="003F46AE" w:rsidRPr="004E490F" w:rsidRDefault="003F46AE" w:rsidP="004E490F">
            <w:pPr>
              <w:spacing w:after="0" w:line="240" w:lineRule="auto"/>
              <w:rPr>
                <w:rFonts w:ascii="Times New Roman" w:hAnsi="Times New Roman"/>
              </w:rPr>
            </w:pPr>
            <w:bookmarkStart w:id="153" w:name="_Toc438912078"/>
            <w:bookmarkStart w:id="154" w:name="_Toc438924340"/>
            <w:bookmarkStart w:id="155" w:name="_Toc439072795"/>
            <w:bookmarkStart w:id="156" w:name="_Toc439099191"/>
            <w:bookmarkStart w:id="157" w:name="_Toc439099400"/>
            <w:r w:rsidRPr="004E490F">
              <w:rPr>
                <w:rFonts w:ascii="Times New Roman" w:hAnsi="Times New Roman"/>
              </w:rPr>
              <w:t>Gmina Gózd</w:t>
            </w:r>
            <w:bookmarkEnd w:id="153"/>
            <w:bookmarkEnd w:id="154"/>
            <w:bookmarkEnd w:id="155"/>
            <w:bookmarkEnd w:id="156"/>
            <w:bookmarkEnd w:id="157"/>
          </w:p>
        </w:tc>
        <w:tc>
          <w:tcPr>
            <w:tcW w:w="2573" w:type="dxa"/>
            <w:shd w:val="clear" w:color="auto" w:fill="auto"/>
          </w:tcPr>
          <w:p w14:paraId="037FC111" w14:textId="77777777" w:rsidR="003F46AE" w:rsidRPr="003F46AE" w:rsidRDefault="003F46AE" w:rsidP="004E490F">
            <w:pPr>
              <w:spacing w:after="0" w:line="276" w:lineRule="auto"/>
              <w:jc w:val="right"/>
              <w:rPr>
                <w:rFonts w:ascii="Times New Roman" w:hAnsi="Times New Roman"/>
              </w:rPr>
            </w:pPr>
            <w:r w:rsidRPr="003F46AE">
              <w:rPr>
                <w:rFonts w:ascii="Times New Roman" w:hAnsi="Times New Roman"/>
              </w:rPr>
              <w:t>936,46</w:t>
            </w:r>
          </w:p>
        </w:tc>
      </w:tr>
      <w:tr w:rsidR="003F46AE" w:rsidRPr="003F46AE" w14:paraId="32A1AF61" w14:textId="77777777" w:rsidTr="004C5AF2">
        <w:trPr>
          <w:trHeight w:val="251"/>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14:paraId="40DE3AF9" w14:textId="77777777" w:rsidR="003F46AE" w:rsidRPr="004E490F" w:rsidRDefault="003F46AE" w:rsidP="004E490F">
            <w:pPr>
              <w:spacing w:after="0" w:line="240" w:lineRule="auto"/>
              <w:rPr>
                <w:rFonts w:ascii="Times New Roman" w:hAnsi="Times New Roman"/>
              </w:rPr>
            </w:pPr>
            <w:bookmarkStart w:id="158" w:name="_Toc438912079"/>
            <w:bookmarkStart w:id="159" w:name="_Toc438924341"/>
            <w:bookmarkStart w:id="160" w:name="_Toc439072796"/>
            <w:bookmarkStart w:id="161" w:name="_Toc439099192"/>
            <w:bookmarkStart w:id="162" w:name="_Toc439099401"/>
            <w:r w:rsidRPr="004E490F">
              <w:rPr>
                <w:rFonts w:ascii="Times New Roman" w:hAnsi="Times New Roman"/>
              </w:rPr>
              <w:t>Gmina Jastrzębia</w:t>
            </w:r>
            <w:bookmarkEnd w:id="158"/>
            <w:bookmarkEnd w:id="159"/>
            <w:bookmarkEnd w:id="160"/>
            <w:bookmarkEnd w:id="161"/>
            <w:bookmarkEnd w:id="162"/>
          </w:p>
        </w:tc>
        <w:tc>
          <w:tcPr>
            <w:tcW w:w="2573" w:type="dxa"/>
            <w:shd w:val="clear" w:color="auto" w:fill="auto"/>
          </w:tcPr>
          <w:p w14:paraId="28893421" w14:textId="77777777" w:rsidR="003F46AE" w:rsidRPr="003F46AE" w:rsidRDefault="003F46AE" w:rsidP="004E490F">
            <w:pPr>
              <w:spacing w:after="0" w:line="276" w:lineRule="auto"/>
              <w:jc w:val="right"/>
              <w:rPr>
                <w:rFonts w:ascii="Times New Roman" w:hAnsi="Times New Roman"/>
              </w:rPr>
            </w:pPr>
            <w:r w:rsidRPr="003F46AE">
              <w:rPr>
                <w:rFonts w:ascii="Times New Roman" w:hAnsi="Times New Roman"/>
              </w:rPr>
              <w:t>1227,26</w:t>
            </w:r>
          </w:p>
        </w:tc>
      </w:tr>
      <w:tr w:rsidR="003F46AE" w:rsidRPr="003F46AE" w14:paraId="6CA56999" w14:textId="77777777" w:rsidTr="004C5AF2">
        <w:trPr>
          <w:trHeight w:val="251"/>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14:paraId="7FD1EA76" w14:textId="77777777" w:rsidR="003F46AE" w:rsidRPr="004E490F" w:rsidRDefault="003F46AE" w:rsidP="004E490F">
            <w:pPr>
              <w:spacing w:after="0" w:line="240" w:lineRule="auto"/>
              <w:rPr>
                <w:rFonts w:ascii="Times New Roman" w:hAnsi="Times New Roman"/>
              </w:rPr>
            </w:pPr>
            <w:bookmarkStart w:id="163" w:name="_Toc438912080"/>
            <w:bookmarkStart w:id="164" w:name="_Toc438924342"/>
            <w:bookmarkStart w:id="165" w:name="_Toc439072797"/>
            <w:bookmarkStart w:id="166" w:name="_Toc439099193"/>
            <w:bookmarkStart w:id="167" w:name="_Toc439099402"/>
            <w:r w:rsidRPr="004E490F">
              <w:rPr>
                <w:rFonts w:ascii="Times New Roman" w:hAnsi="Times New Roman"/>
              </w:rPr>
              <w:t>Gmina Jedlnia-Letnisko</w:t>
            </w:r>
            <w:bookmarkEnd w:id="163"/>
            <w:bookmarkEnd w:id="164"/>
            <w:bookmarkEnd w:id="165"/>
            <w:bookmarkEnd w:id="166"/>
            <w:bookmarkEnd w:id="167"/>
          </w:p>
        </w:tc>
        <w:tc>
          <w:tcPr>
            <w:tcW w:w="2573" w:type="dxa"/>
            <w:shd w:val="clear" w:color="auto" w:fill="auto"/>
          </w:tcPr>
          <w:p w14:paraId="331CA2FC" w14:textId="77777777" w:rsidR="003F46AE" w:rsidRPr="003F46AE" w:rsidRDefault="003F46AE" w:rsidP="004E490F">
            <w:pPr>
              <w:spacing w:after="0" w:line="276" w:lineRule="auto"/>
              <w:jc w:val="right"/>
              <w:rPr>
                <w:rFonts w:ascii="Times New Roman" w:hAnsi="Times New Roman"/>
              </w:rPr>
            </w:pPr>
            <w:r w:rsidRPr="003F46AE">
              <w:rPr>
                <w:rFonts w:ascii="Times New Roman" w:hAnsi="Times New Roman"/>
              </w:rPr>
              <w:t>1436,78</w:t>
            </w:r>
          </w:p>
        </w:tc>
      </w:tr>
      <w:tr w:rsidR="003F46AE" w:rsidRPr="003F46AE" w14:paraId="667302F7" w14:textId="77777777" w:rsidTr="004C5AF2">
        <w:trPr>
          <w:trHeight w:val="234"/>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14:paraId="20D0FA6F" w14:textId="77777777" w:rsidR="003F46AE" w:rsidRPr="004E490F" w:rsidRDefault="003F46AE" w:rsidP="004E490F">
            <w:pPr>
              <w:spacing w:after="0" w:line="240" w:lineRule="auto"/>
              <w:rPr>
                <w:rFonts w:ascii="Times New Roman" w:hAnsi="Times New Roman"/>
              </w:rPr>
            </w:pPr>
            <w:r w:rsidRPr="004E490F">
              <w:rPr>
                <w:rFonts w:ascii="Times New Roman" w:hAnsi="Times New Roman"/>
              </w:rPr>
              <w:t>Gmina Kazanów</w:t>
            </w:r>
          </w:p>
        </w:tc>
        <w:tc>
          <w:tcPr>
            <w:tcW w:w="2573" w:type="dxa"/>
            <w:shd w:val="clear" w:color="auto" w:fill="auto"/>
          </w:tcPr>
          <w:p w14:paraId="0C2444E0" w14:textId="77777777" w:rsidR="003F46AE" w:rsidRPr="003F46AE" w:rsidRDefault="003F46AE" w:rsidP="004E490F">
            <w:pPr>
              <w:spacing w:after="0" w:line="276" w:lineRule="auto"/>
              <w:jc w:val="right"/>
              <w:rPr>
                <w:rFonts w:ascii="Times New Roman" w:hAnsi="Times New Roman"/>
              </w:rPr>
            </w:pPr>
            <w:r w:rsidRPr="003F46AE">
              <w:rPr>
                <w:rFonts w:ascii="Times New Roman" w:hAnsi="Times New Roman"/>
              </w:rPr>
              <w:t>689,02</w:t>
            </w:r>
          </w:p>
        </w:tc>
      </w:tr>
      <w:tr w:rsidR="003F46AE" w:rsidRPr="003F46AE" w14:paraId="39C2B33B" w14:textId="77777777" w:rsidTr="004C5AF2">
        <w:trPr>
          <w:trHeight w:val="251"/>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14:paraId="6545A368" w14:textId="77777777" w:rsidR="003F46AE" w:rsidRPr="004E490F" w:rsidRDefault="003F46AE" w:rsidP="004E490F">
            <w:pPr>
              <w:spacing w:after="0" w:line="240" w:lineRule="auto"/>
              <w:rPr>
                <w:rFonts w:ascii="Times New Roman" w:hAnsi="Times New Roman"/>
              </w:rPr>
            </w:pPr>
            <w:bookmarkStart w:id="168" w:name="_Toc438912081"/>
            <w:bookmarkStart w:id="169" w:name="_Toc438924343"/>
            <w:bookmarkStart w:id="170" w:name="_Toc439072798"/>
            <w:bookmarkStart w:id="171" w:name="_Toc439099194"/>
            <w:bookmarkStart w:id="172" w:name="_Toc439099403"/>
            <w:r w:rsidRPr="004E490F">
              <w:rPr>
                <w:rFonts w:ascii="Times New Roman" w:hAnsi="Times New Roman"/>
              </w:rPr>
              <w:t>Miasto Pionki</w:t>
            </w:r>
            <w:bookmarkEnd w:id="168"/>
            <w:bookmarkEnd w:id="169"/>
            <w:bookmarkEnd w:id="170"/>
            <w:bookmarkEnd w:id="171"/>
            <w:bookmarkEnd w:id="172"/>
          </w:p>
        </w:tc>
        <w:tc>
          <w:tcPr>
            <w:tcW w:w="2573" w:type="dxa"/>
            <w:shd w:val="clear" w:color="auto" w:fill="auto"/>
          </w:tcPr>
          <w:p w14:paraId="3B9AB947" w14:textId="77777777" w:rsidR="003F46AE" w:rsidRPr="003F46AE" w:rsidRDefault="003F46AE" w:rsidP="004E490F">
            <w:pPr>
              <w:spacing w:after="0" w:line="276" w:lineRule="auto"/>
              <w:jc w:val="right"/>
              <w:rPr>
                <w:rFonts w:ascii="Times New Roman" w:hAnsi="Times New Roman"/>
              </w:rPr>
            </w:pPr>
            <w:r w:rsidRPr="003F46AE">
              <w:rPr>
                <w:rFonts w:ascii="Times New Roman" w:hAnsi="Times New Roman"/>
              </w:rPr>
              <w:t>1558,26</w:t>
            </w:r>
          </w:p>
        </w:tc>
      </w:tr>
      <w:tr w:rsidR="003F46AE" w:rsidRPr="003F46AE" w14:paraId="0071CA77" w14:textId="77777777" w:rsidTr="004C5AF2">
        <w:trPr>
          <w:trHeight w:val="251"/>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14:paraId="7D62C17C" w14:textId="77777777" w:rsidR="003F46AE" w:rsidRPr="004E490F" w:rsidRDefault="003F46AE" w:rsidP="004E490F">
            <w:pPr>
              <w:spacing w:after="0" w:line="240" w:lineRule="auto"/>
              <w:rPr>
                <w:rFonts w:ascii="Times New Roman" w:hAnsi="Times New Roman"/>
              </w:rPr>
            </w:pPr>
            <w:bookmarkStart w:id="173" w:name="_Toc438912082"/>
            <w:bookmarkStart w:id="174" w:name="_Toc438924344"/>
            <w:bookmarkStart w:id="175" w:name="_Toc439072799"/>
            <w:bookmarkStart w:id="176" w:name="_Toc439099195"/>
            <w:bookmarkStart w:id="177" w:name="_Toc439099404"/>
            <w:r w:rsidRPr="004E490F">
              <w:rPr>
                <w:rFonts w:ascii="Times New Roman" w:hAnsi="Times New Roman"/>
              </w:rPr>
              <w:t>Gmina Pionki</w:t>
            </w:r>
            <w:bookmarkEnd w:id="173"/>
            <w:bookmarkEnd w:id="174"/>
            <w:bookmarkEnd w:id="175"/>
            <w:bookmarkEnd w:id="176"/>
            <w:bookmarkEnd w:id="177"/>
          </w:p>
        </w:tc>
        <w:tc>
          <w:tcPr>
            <w:tcW w:w="2573" w:type="dxa"/>
            <w:shd w:val="clear" w:color="auto" w:fill="auto"/>
          </w:tcPr>
          <w:p w14:paraId="50A5B732" w14:textId="77777777" w:rsidR="003F46AE" w:rsidRPr="003F46AE" w:rsidRDefault="003F46AE" w:rsidP="004E490F">
            <w:pPr>
              <w:spacing w:after="0" w:line="276" w:lineRule="auto"/>
              <w:jc w:val="right"/>
              <w:rPr>
                <w:rFonts w:ascii="Times New Roman" w:hAnsi="Times New Roman"/>
              </w:rPr>
            </w:pPr>
            <w:r w:rsidRPr="003F46AE">
              <w:rPr>
                <w:rFonts w:ascii="Times New Roman" w:hAnsi="Times New Roman"/>
              </w:rPr>
              <w:t>1050,55</w:t>
            </w:r>
          </w:p>
        </w:tc>
      </w:tr>
      <w:tr w:rsidR="003F46AE" w:rsidRPr="003F46AE" w14:paraId="43167702" w14:textId="77777777" w:rsidTr="004C5AF2">
        <w:trPr>
          <w:trHeight w:val="234"/>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14:paraId="2870EDC8" w14:textId="77777777" w:rsidR="003F46AE" w:rsidRPr="004E490F" w:rsidRDefault="003F46AE" w:rsidP="004E490F">
            <w:pPr>
              <w:spacing w:after="0" w:line="240" w:lineRule="auto"/>
              <w:rPr>
                <w:rFonts w:ascii="Times New Roman" w:hAnsi="Times New Roman"/>
              </w:rPr>
            </w:pPr>
            <w:r w:rsidRPr="004E490F">
              <w:rPr>
                <w:rFonts w:ascii="Times New Roman" w:hAnsi="Times New Roman"/>
              </w:rPr>
              <w:t>Gmina Policzna</w:t>
            </w:r>
          </w:p>
        </w:tc>
        <w:tc>
          <w:tcPr>
            <w:tcW w:w="2573" w:type="dxa"/>
            <w:shd w:val="clear" w:color="auto" w:fill="auto"/>
          </w:tcPr>
          <w:p w14:paraId="0F5ECE21" w14:textId="77777777" w:rsidR="003F46AE" w:rsidRPr="003F46AE" w:rsidRDefault="003F46AE" w:rsidP="004E490F">
            <w:pPr>
              <w:spacing w:after="0" w:line="276" w:lineRule="auto"/>
              <w:jc w:val="right"/>
              <w:rPr>
                <w:rFonts w:ascii="Times New Roman" w:hAnsi="Times New Roman"/>
              </w:rPr>
            </w:pPr>
            <w:r w:rsidRPr="003F46AE">
              <w:rPr>
                <w:rFonts w:ascii="Times New Roman" w:hAnsi="Times New Roman"/>
              </w:rPr>
              <w:t>979,17</w:t>
            </w:r>
          </w:p>
        </w:tc>
      </w:tr>
      <w:tr w:rsidR="003F46AE" w:rsidRPr="003F46AE" w14:paraId="08EC68CC" w14:textId="77777777" w:rsidTr="004C5AF2">
        <w:trPr>
          <w:trHeight w:val="251"/>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14:paraId="4FE04D99" w14:textId="77777777" w:rsidR="003F46AE" w:rsidRPr="004E490F" w:rsidRDefault="003F46AE" w:rsidP="004E490F">
            <w:pPr>
              <w:spacing w:after="0" w:line="240" w:lineRule="auto"/>
              <w:rPr>
                <w:rFonts w:ascii="Times New Roman" w:hAnsi="Times New Roman"/>
              </w:rPr>
            </w:pPr>
            <w:r w:rsidRPr="004E490F">
              <w:rPr>
                <w:rFonts w:ascii="Times New Roman" w:hAnsi="Times New Roman"/>
              </w:rPr>
              <w:t>Gmina Przyłęk</w:t>
            </w:r>
          </w:p>
        </w:tc>
        <w:tc>
          <w:tcPr>
            <w:tcW w:w="2573" w:type="dxa"/>
            <w:shd w:val="clear" w:color="auto" w:fill="auto"/>
          </w:tcPr>
          <w:p w14:paraId="6B0DBBD9" w14:textId="77777777" w:rsidR="003F46AE" w:rsidRPr="003F46AE" w:rsidRDefault="003F46AE" w:rsidP="004E490F">
            <w:pPr>
              <w:spacing w:after="0" w:line="276" w:lineRule="auto"/>
              <w:jc w:val="right"/>
              <w:rPr>
                <w:rFonts w:ascii="Times New Roman" w:hAnsi="Times New Roman"/>
              </w:rPr>
            </w:pPr>
            <w:r w:rsidRPr="003F46AE">
              <w:rPr>
                <w:rFonts w:ascii="Times New Roman" w:hAnsi="Times New Roman"/>
              </w:rPr>
              <w:t>977,00</w:t>
            </w:r>
          </w:p>
        </w:tc>
      </w:tr>
      <w:tr w:rsidR="003F46AE" w:rsidRPr="003F46AE" w14:paraId="4C6CF340" w14:textId="77777777" w:rsidTr="004C5AF2">
        <w:trPr>
          <w:trHeight w:val="251"/>
          <w:jc w:val="center"/>
        </w:trPr>
        <w:tc>
          <w:tcPr>
            <w:tcW w:w="6749" w:type="dxa"/>
            <w:tcBorders>
              <w:top w:val="nil"/>
              <w:left w:val="single" w:sz="8" w:space="0" w:color="auto"/>
              <w:bottom w:val="single" w:sz="4" w:space="0" w:color="auto"/>
              <w:right w:val="single" w:sz="8" w:space="0" w:color="auto"/>
            </w:tcBorders>
            <w:shd w:val="clear" w:color="000000" w:fill="FFFFFF"/>
            <w:vAlign w:val="center"/>
          </w:tcPr>
          <w:p w14:paraId="707D226A" w14:textId="77777777" w:rsidR="003F46AE" w:rsidRPr="004E490F" w:rsidRDefault="003F46AE" w:rsidP="004E490F">
            <w:pPr>
              <w:spacing w:after="0" w:line="240" w:lineRule="auto"/>
              <w:rPr>
                <w:rFonts w:ascii="Times New Roman" w:hAnsi="Times New Roman"/>
              </w:rPr>
            </w:pPr>
            <w:r w:rsidRPr="004E490F">
              <w:rPr>
                <w:rFonts w:ascii="Times New Roman" w:hAnsi="Times New Roman"/>
              </w:rPr>
              <w:t>Gmina Tczów</w:t>
            </w:r>
          </w:p>
        </w:tc>
        <w:tc>
          <w:tcPr>
            <w:tcW w:w="2573" w:type="dxa"/>
            <w:shd w:val="clear" w:color="auto" w:fill="auto"/>
          </w:tcPr>
          <w:p w14:paraId="0B9E2137" w14:textId="77777777" w:rsidR="003F46AE" w:rsidRPr="003F46AE" w:rsidRDefault="003F46AE" w:rsidP="004E490F">
            <w:pPr>
              <w:spacing w:after="0" w:line="276" w:lineRule="auto"/>
              <w:jc w:val="right"/>
              <w:rPr>
                <w:rFonts w:ascii="Times New Roman" w:hAnsi="Times New Roman"/>
              </w:rPr>
            </w:pPr>
            <w:r w:rsidRPr="003F46AE">
              <w:rPr>
                <w:rFonts w:ascii="Times New Roman" w:hAnsi="Times New Roman"/>
              </w:rPr>
              <w:t>692,28</w:t>
            </w:r>
          </w:p>
        </w:tc>
      </w:tr>
      <w:tr w:rsidR="003F46AE" w:rsidRPr="003F46AE" w14:paraId="481C58DD" w14:textId="77777777" w:rsidTr="004C5AF2">
        <w:trPr>
          <w:trHeight w:val="251"/>
          <w:jc w:val="center"/>
        </w:trPr>
        <w:tc>
          <w:tcPr>
            <w:tcW w:w="6749" w:type="dxa"/>
            <w:tcBorders>
              <w:top w:val="nil"/>
              <w:left w:val="single" w:sz="8" w:space="0" w:color="auto"/>
              <w:bottom w:val="nil"/>
              <w:right w:val="single" w:sz="8" w:space="0" w:color="auto"/>
            </w:tcBorders>
            <w:shd w:val="clear" w:color="000000" w:fill="FFFFFF"/>
            <w:vAlign w:val="center"/>
          </w:tcPr>
          <w:p w14:paraId="0ABCC7E7" w14:textId="77777777" w:rsidR="003F46AE" w:rsidRPr="004E490F" w:rsidRDefault="003F46AE" w:rsidP="004E490F">
            <w:pPr>
              <w:spacing w:after="0" w:line="240" w:lineRule="auto"/>
              <w:rPr>
                <w:rFonts w:ascii="Times New Roman" w:hAnsi="Times New Roman"/>
              </w:rPr>
            </w:pPr>
            <w:r w:rsidRPr="004E490F">
              <w:rPr>
                <w:rFonts w:ascii="Times New Roman" w:hAnsi="Times New Roman"/>
              </w:rPr>
              <w:t>Gmina Zwoleń</w:t>
            </w:r>
          </w:p>
        </w:tc>
        <w:tc>
          <w:tcPr>
            <w:tcW w:w="2573" w:type="dxa"/>
            <w:shd w:val="clear" w:color="auto" w:fill="auto"/>
          </w:tcPr>
          <w:p w14:paraId="074DA0BE" w14:textId="77777777" w:rsidR="003F46AE" w:rsidRPr="003F46AE" w:rsidRDefault="003F46AE" w:rsidP="004E490F">
            <w:pPr>
              <w:spacing w:after="0" w:line="276" w:lineRule="auto"/>
              <w:jc w:val="right"/>
              <w:rPr>
                <w:rFonts w:ascii="Times New Roman" w:hAnsi="Times New Roman"/>
              </w:rPr>
            </w:pPr>
            <w:r w:rsidRPr="003F46AE">
              <w:rPr>
                <w:rFonts w:ascii="Times New Roman" w:hAnsi="Times New Roman"/>
              </w:rPr>
              <w:t>1437,95</w:t>
            </w:r>
          </w:p>
        </w:tc>
      </w:tr>
      <w:tr w:rsidR="003F46AE" w:rsidRPr="003F46AE" w14:paraId="082E6B90" w14:textId="77777777" w:rsidTr="004C5AF2">
        <w:trPr>
          <w:trHeight w:val="234"/>
          <w:jc w:val="center"/>
        </w:trPr>
        <w:tc>
          <w:tcPr>
            <w:tcW w:w="6749" w:type="dxa"/>
            <w:shd w:val="clear" w:color="auto" w:fill="D9D9D9"/>
          </w:tcPr>
          <w:p w14:paraId="0289E6D6" w14:textId="77777777" w:rsidR="003F46AE" w:rsidRPr="003F46AE" w:rsidRDefault="003F46AE" w:rsidP="00B45368">
            <w:pPr>
              <w:spacing w:after="0" w:line="276" w:lineRule="auto"/>
              <w:jc w:val="both"/>
              <w:rPr>
                <w:rFonts w:ascii="Times New Roman" w:hAnsi="Times New Roman"/>
              </w:rPr>
            </w:pPr>
            <w:r w:rsidRPr="003F46AE">
              <w:rPr>
                <w:rFonts w:ascii="Times New Roman" w:hAnsi="Times New Roman"/>
              </w:rPr>
              <w:t>Średnia wartość wskaźnika G dla 11 gmin</w:t>
            </w:r>
          </w:p>
        </w:tc>
        <w:tc>
          <w:tcPr>
            <w:tcW w:w="2573" w:type="dxa"/>
            <w:shd w:val="clear" w:color="auto" w:fill="D9D9D9"/>
            <w:vAlign w:val="center"/>
          </w:tcPr>
          <w:p w14:paraId="7F695D54" w14:textId="77777777" w:rsidR="003F46AE" w:rsidRPr="003F46AE" w:rsidRDefault="003F46AE" w:rsidP="00B45368">
            <w:pPr>
              <w:spacing w:after="0" w:line="276" w:lineRule="auto"/>
              <w:jc w:val="right"/>
              <w:rPr>
                <w:rFonts w:ascii="Times New Roman" w:hAnsi="Times New Roman"/>
              </w:rPr>
            </w:pPr>
            <w:r w:rsidRPr="003F46AE">
              <w:rPr>
                <w:rFonts w:ascii="Times New Roman" w:hAnsi="Times New Roman"/>
              </w:rPr>
              <w:t>1070,80</w:t>
            </w:r>
          </w:p>
        </w:tc>
      </w:tr>
      <w:tr w:rsidR="003F46AE" w:rsidRPr="003F46AE" w14:paraId="060F56D1" w14:textId="77777777" w:rsidTr="004C5AF2">
        <w:trPr>
          <w:trHeight w:val="563"/>
          <w:jc w:val="center"/>
        </w:trPr>
        <w:tc>
          <w:tcPr>
            <w:tcW w:w="6749" w:type="dxa"/>
            <w:shd w:val="clear" w:color="auto" w:fill="D9D9D9"/>
          </w:tcPr>
          <w:p w14:paraId="77E12A15" w14:textId="77777777" w:rsidR="003F46AE" w:rsidRPr="003F46AE" w:rsidRDefault="003F46AE" w:rsidP="00B45368">
            <w:pPr>
              <w:spacing w:after="0" w:line="276" w:lineRule="auto"/>
              <w:jc w:val="both"/>
              <w:rPr>
                <w:rFonts w:ascii="Times New Roman" w:hAnsi="Times New Roman"/>
              </w:rPr>
            </w:pPr>
            <w:r w:rsidRPr="003F46AE">
              <w:rPr>
                <w:rFonts w:ascii="Times New Roman" w:hAnsi="Times New Roman"/>
              </w:rPr>
              <w:t xml:space="preserve">Średni dochód podatkowy na jednego mieszkańca dla wszystkich gmin </w:t>
            </w:r>
            <w:r w:rsidRPr="003F46AE">
              <w:rPr>
                <w:rFonts w:ascii="Times New Roman" w:hAnsi="Times New Roman"/>
              </w:rPr>
              <w:br/>
              <w:t>w kraju (wskaźnik Gg)</w:t>
            </w:r>
          </w:p>
        </w:tc>
        <w:tc>
          <w:tcPr>
            <w:tcW w:w="2573" w:type="dxa"/>
            <w:shd w:val="clear" w:color="auto" w:fill="D9D9D9"/>
            <w:vAlign w:val="center"/>
          </w:tcPr>
          <w:p w14:paraId="14185F5E" w14:textId="77777777" w:rsidR="003F46AE" w:rsidRPr="003F46AE" w:rsidRDefault="003F46AE" w:rsidP="00B45368">
            <w:pPr>
              <w:spacing w:after="0" w:line="276" w:lineRule="auto"/>
              <w:jc w:val="right"/>
              <w:rPr>
                <w:rFonts w:ascii="Times New Roman" w:hAnsi="Times New Roman"/>
              </w:rPr>
            </w:pPr>
            <w:r w:rsidRPr="003F46AE">
              <w:rPr>
                <w:rFonts w:ascii="Times New Roman" w:hAnsi="Times New Roman"/>
              </w:rPr>
              <w:t>2122,33</w:t>
            </w:r>
          </w:p>
        </w:tc>
      </w:tr>
    </w:tbl>
    <w:p w14:paraId="15825636" w14:textId="77777777" w:rsidR="003F46AE" w:rsidRPr="003F46AE" w:rsidRDefault="003F46AE" w:rsidP="00B45368">
      <w:pPr>
        <w:spacing w:after="0" w:line="276" w:lineRule="auto"/>
        <w:jc w:val="both"/>
        <w:rPr>
          <w:rFonts w:ascii="Times New Roman" w:hAnsi="Times New Roman"/>
          <w:i/>
        </w:rPr>
      </w:pPr>
      <w:r w:rsidRPr="003F46AE">
        <w:rPr>
          <w:rFonts w:ascii="Times New Roman" w:hAnsi="Times New Roman"/>
          <w:i/>
        </w:rPr>
        <w:t>Źródło: Opracowanie własne na podstawie www.mf.gov.pl</w:t>
      </w:r>
    </w:p>
    <w:p w14:paraId="443217A1" w14:textId="77777777" w:rsidR="003F46AE" w:rsidRPr="003F46AE" w:rsidRDefault="002A04A7" w:rsidP="00B45368">
      <w:pPr>
        <w:pStyle w:val="Nagwek3"/>
        <w:spacing w:line="276" w:lineRule="auto"/>
        <w:rPr>
          <w:rFonts w:ascii="Times New Roman" w:hAnsi="Times New Roman" w:cs="Times New Roman"/>
          <w:b/>
          <w:bCs/>
          <w:color w:val="auto"/>
          <w:sz w:val="22"/>
          <w:szCs w:val="22"/>
        </w:rPr>
      </w:pPr>
      <w:bookmarkStart w:id="178" w:name="_Toc439099405"/>
      <w:bookmarkStart w:id="179" w:name="_Toc134090305"/>
      <w:bookmarkStart w:id="180" w:name="_Toc134092517"/>
      <w:r>
        <w:rPr>
          <w:rFonts w:ascii="Times New Roman" w:hAnsi="Times New Roman" w:cs="Times New Roman"/>
          <w:b/>
          <w:bCs/>
          <w:color w:val="auto"/>
          <w:sz w:val="22"/>
          <w:szCs w:val="22"/>
        </w:rPr>
        <w:t>3.</w:t>
      </w:r>
      <w:r w:rsidR="00C83692">
        <w:rPr>
          <w:rFonts w:ascii="Times New Roman" w:hAnsi="Times New Roman" w:cs="Times New Roman"/>
          <w:b/>
          <w:bCs/>
          <w:color w:val="auto"/>
          <w:sz w:val="22"/>
          <w:szCs w:val="22"/>
        </w:rPr>
        <w:t>7</w:t>
      </w:r>
      <w:r w:rsidR="003F46AE" w:rsidRPr="003F46AE">
        <w:rPr>
          <w:rFonts w:ascii="Times New Roman" w:hAnsi="Times New Roman" w:cs="Times New Roman"/>
          <w:b/>
          <w:bCs/>
          <w:color w:val="auto"/>
          <w:sz w:val="22"/>
          <w:szCs w:val="22"/>
        </w:rPr>
        <w:t>. Opieka społeczna</w:t>
      </w:r>
      <w:bookmarkEnd w:id="178"/>
      <w:bookmarkEnd w:id="179"/>
      <w:bookmarkEnd w:id="180"/>
    </w:p>
    <w:p w14:paraId="50C1564D" w14:textId="77777777" w:rsidR="003F46AE" w:rsidRPr="003F46AE" w:rsidRDefault="003F46AE" w:rsidP="00331A78">
      <w:pPr>
        <w:spacing w:after="0" w:line="276" w:lineRule="auto"/>
        <w:jc w:val="both"/>
        <w:rPr>
          <w:rFonts w:ascii="Times New Roman" w:hAnsi="Times New Roman"/>
        </w:rPr>
      </w:pPr>
      <w:r w:rsidRPr="003F46AE">
        <w:rPr>
          <w:rFonts w:ascii="Times New Roman" w:hAnsi="Times New Roman"/>
        </w:rPr>
        <w:t xml:space="preserve">Pomoc społeczna, będąca instrumentem polityki społecznej państwa przeznaczonym do wspierania osób </w:t>
      </w:r>
      <w:r w:rsidR="002A0955">
        <w:rPr>
          <w:rFonts w:ascii="Times New Roman" w:hAnsi="Times New Roman"/>
        </w:rPr>
        <w:br/>
      </w:r>
      <w:r w:rsidRPr="003F46AE">
        <w:rPr>
          <w:rFonts w:ascii="Times New Roman" w:hAnsi="Times New Roman"/>
        </w:rPr>
        <w:t xml:space="preserve">i rodzin w trudnych sytuacjach życiowych, z którymi nie są one w stanie same sobie poradzić, podejmuje działania w sytuacjach zagrożenia podstawowych potrzeb życiowych oraz obniżenia jakości życia poniżej społecznie akceptowanego minimum; pomaga stworzyć warunki umożliwiające godną egzystencję; służy kompensowaniu różnorakich szkód; przyczynia się do wyrównywania nadmiernych zróżnicowań społecznych; daje poczucie bezpieczeństwa socjalnego poprzez różne zasiłki i świadczenia uzupełniające niedostatki systemu emerytalno-rentowego oraz innych systemów zabezpieczenia społecznego lub niewystarczające dochody z pracy. Skutkiem działań pomocy społecznej powinno być eliminowanie wykluczenia społecznego oraz usamodzielnianie się jej beneficjentów. </w:t>
      </w:r>
    </w:p>
    <w:p w14:paraId="2418A782" w14:textId="77777777" w:rsidR="003F46AE" w:rsidRPr="003F46AE" w:rsidRDefault="002A6370" w:rsidP="00331A78">
      <w:pPr>
        <w:spacing w:after="0" w:line="276" w:lineRule="auto"/>
        <w:jc w:val="both"/>
        <w:rPr>
          <w:rFonts w:ascii="Times New Roman" w:hAnsi="Times New Roman"/>
        </w:rPr>
      </w:pPr>
      <w:r w:rsidRPr="00FE254B">
        <w:rPr>
          <w:rFonts w:ascii="Times New Roman" w:hAnsi="Times New Roman"/>
        </w:rPr>
        <w:t xml:space="preserve">Miejskie oraz Gminne Ośrodki Pomocy Społecznej na obszarze realizacji strategii działają sprawnie. Na obszarze objętym LSR z pomocy społecznej w sumie korzysta </w:t>
      </w:r>
      <w:r w:rsidR="003F46AE" w:rsidRPr="003F46AE">
        <w:rPr>
          <w:rFonts w:ascii="Times New Roman" w:hAnsi="Times New Roman"/>
        </w:rPr>
        <w:t>5638</w:t>
      </w:r>
      <w:r w:rsidR="003F46AE" w:rsidRPr="003F46AE">
        <w:rPr>
          <w:rFonts w:ascii="Times New Roman" w:hAnsi="Times New Roman"/>
          <w:color w:val="FF0000"/>
        </w:rPr>
        <w:t xml:space="preserve"> </w:t>
      </w:r>
      <w:r w:rsidR="003F46AE" w:rsidRPr="003F46AE">
        <w:rPr>
          <w:rFonts w:ascii="Times New Roman" w:hAnsi="Times New Roman"/>
        </w:rPr>
        <w:t xml:space="preserve">osób. Zasadniczym powodem korzystania </w:t>
      </w:r>
      <w:r>
        <w:rPr>
          <w:rFonts w:ascii="Times New Roman" w:hAnsi="Times New Roman"/>
        </w:rPr>
        <w:br/>
      </w:r>
      <w:r w:rsidR="003F46AE" w:rsidRPr="003F46AE">
        <w:rPr>
          <w:rFonts w:ascii="Times New Roman" w:hAnsi="Times New Roman"/>
        </w:rPr>
        <w:t xml:space="preserve">z pomocy społecznej jest długotrwała </w:t>
      </w:r>
      <w:r w:rsidR="0084713F">
        <w:rPr>
          <w:rFonts w:ascii="Times New Roman" w:hAnsi="Times New Roman"/>
        </w:rPr>
        <w:t xml:space="preserve">lub przewlekła </w:t>
      </w:r>
      <w:r w:rsidR="003F46AE" w:rsidRPr="003F46AE">
        <w:rPr>
          <w:rFonts w:ascii="Times New Roman" w:hAnsi="Times New Roman"/>
        </w:rPr>
        <w:t xml:space="preserve">choroba oraz bezrobocie, które jest główną przyczyną ubóstwa. Bezrobotni beneficjenci pomocy społecznej z gospodarstw ubogich stanowili 1/3 ogółu zarejestrowanych bezrobotnych. Marginalna skala dotyczy problemów sieroctwa, bezdomności, narkomanii, trudności </w:t>
      </w:r>
      <w:r w:rsidR="0084713F">
        <w:rPr>
          <w:rFonts w:ascii="Times New Roman" w:hAnsi="Times New Roman"/>
        </w:rPr>
        <w:br/>
      </w:r>
      <w:r w:rsidR="003F46AE" w:rsidRPr="003F46AE">
        <w:rPr>
          <w:rFonts w:ascii="Times New Roman" w:hAnsi="Times New Roman"/>
        </w:rPr>
        <w:t xml:space="preserve">w przystosowaniu do życia po opuszczeniu zakładu karnego oraz klęski żywiołowej i ekologicznej. Mieszkańcy wsi częściej korzystają z pomocy społecznej niż mieszkańcy miast.  </w:t>
      </w:r>
    </w:p>
    <w:p w14:paraId="60DEF067" w14:textId="77777777" w:rsidR="003F46AE" w:rsidRPr="003F46AE" w:rsidRDefault="002A04A7" w:rsidP="00B45368">
      <w:pPr>
        <w:pStyle w:val="Nagwek3"/>
        <w:spacing w:line="276" w:lineRule="auto"/>
        <w:rPr>
          <w:rFonts w:ascii="Times New Roman" w:hAnsi="Times New Roman" w:cs="Times New Roman"/>
          <w:b/>
          <w:bCs/>
          <w:color w:val="auto"/>
          <w:sz w:val="22"/>
          <w:szCs w:val="22"/>
        </w:rPr>
      </w:pPr>
      <w:bookmarkStart w:id="181" w:name="_Toc439099406"/>
      <w:bookmarkStart w:id="182" w:name="_Toc134090306"/>
      <w:bookmarkStart w:id="183" w:name="_Toc134092518"/>
      <w:r>
        <w:rPr>
          <w:rFonts w:ascii="Times New Roman" w:hAnsi="Times New Roman" w:cs="Times New Roman"/>
          <w:b/>
          <w:bCs/>
          <w:color w:val="auto"/>
          <w:sz w:val="22"/>
          <w:szCs w:val="22"/>
        </w:rPr>
        <w:t>3</w:t>
      </w:r>
      <w:r w:rsidR="003F46AE" w:rsidRPr="003F46AE">
        <w:rPr>
          <w:rFonts w:ascii="Times New Roman" w:hAnsi="Times New Roman" w:cs="Times New Roman"/>
          <w:b/>
          <w:bCs/>
          <w:color w:val="auto"/>
          <w:sz w:val="22"/>
          <w:szCs w:val="22"/>
        </w:rPr>
        <w:t>.</w:t>
      </w:r>
      <w:r w:rsidR="00C83692">
        <w:rPr>
          <w:rFonts w:ascii="Times New Roman" w:hAnsi="Times New Roman" w:cs="Times New Roman"/>
          <w:b/>
          <w:bCs/>
          <w:color w:val="auto"/>
          <w:sz w:val="22"/>
          <w:szCs w:val="22"/>
        </w:rPr>
        <w:t>8</w:t>
      </w:r>
      <w:r w:rsidR="003F46AE" w:rsidRPr="003F46AE">
        <w:rPr>
          <w:rFonts w:ascii="Times New Roman" w:hAnsi="Times New Roman" w:cs="Times New Roman"/>
          <w:b/>
          <w:bCs/>
          <w:color w:val="auto"/>
          <w:sz w:val="22"/>
          <w:szCs w:val="22"/>
        </w:rPr>
        <w:t xml:space="preserve"> Wykształcenie - edukacja</w:t>
      </w:r>
      <w:bookmarkEnd w:id="181"/>
      <w:bookmarkEnd w:id="182"/>
      <w:bookmarkEnd w:id="183"/>
    </w:p>
    <w:p w14:paraId="63B998E0" w14:textId="77777777" w:rsidR="003F46AE" w:rsidRPr="003F46AE" w:rsidRDefault="003F46AE" w:rsidP="00331A78">
      <w:pPr>
        <w:pStyle w:val="Default"/>
        <w:spacing w:line="276" w:lineRule="auto"/>
        <w:jc w:val="both"/>
        <w:rPr>
          <w:rFonts w:ascii="Times New Roman" w:hAnsi="Times New Roman" w:cs="Times New Roman"/>
          <w:sz w:val="22"/>
          <w:szCs w:val="22"/>
        </w:rPr>
      </w:pPr>
      <w:r w:rsidRPr="003F46AE">
        <w:rPr>
          <w:rFonts w:ascii="Times New Roman" w:hAnsi="Times New Roman" w:cs="Times New Roman"/>
          <w:sz w:val="22"/>
          <w:szCs w:val="22"/>
        </w:rPr>
        <w:t xml:space="preserve">Oferta szkolnictwa podstawowego i ponadpodstawowego  na terenie Lokalnej Grupy Działania „Dziedzictwo i Rozwój” jest bardzo wszechstronna i ciekawa jednak obserwuje się powszechny spadek liczby dzieci i młodzieży </w:t>
      </w:r>
      <w:r w:rsidRPr="003F46AE">
        <w:rPr>
          <w:rFonts w:ascii="Times New Roman" w:hAnsi="Times New Roman" w:cs="Times New Roman"/>
          <w:sz w:val="22"/>
          <w:szCs w:val="22"/>
        </w:rPr>
        <w:lastRenderedPageBreak/>
        <w:t xml:space="preserve">objętych obowiązkiem szkolnym. W Zwoleniu funkcjonują dwie szkoły ponadpodstawowe – Zespół Szkół Licealnych im. Jana Kochanowskiego oraz Zespół Szkół Rolniczo-Technicznych im. Bohaterów Walki </w:t>
      </w:r>
      <w:r w:rsidR="000944B3">
        <w:rPr>
          <w:rFonts w:ascii="Times New Roman" w:hAnsi="Times New Roman" w:cs="Times New Roman"/>
          <w:sz w:val="22"/>
          <w:szCs w:val="22"/>
        </w:rPr>
        <w:br/>
      </w:r>
      <w:r w:rsidRPr="003F46AE">
        <w:rPr>
          <w:rFonts w:ascii="Times New Roman" w:hAnsi="Times New Roman" w:cs="Times New Roman"/>
          <w:sz w:val="22"/>
          <w:szCs w:val="22"/>
        </w:rPr>
        <w:t xml:space="preserve">z Faszyzmem. </w:t>
      </w:r>
      <w:r w:rsidRPr="003F46AE">
        <w:rPr>
          <w:rFonts w:ascii="Times New Roman" w:hAnsi="Times New Roman" w:cs="Times New Roman"/>
          <w:color w:val="auto"/>
          <w:sz w:val="22"/>
          <w:szCs w:val="22"/>
        </w:rPr>
        <w:t xml:space="preserve">W mieście Pionki funkcjonuje: Liceum Ogólnokształcące im. Marii Dąbrowskiej, Zespół Szkół im. Jędrzeja Śniadeckiego oraz Centrum Kształcenia Zawodowego i Ustawicznego. Placówki </w:t>
      </w:r>
      <w:r w:rsidRPr="003F46AE">
        <w:rPr>
          <w:rFonts w:ascii="Times New Roman" w:hAnsi="Times New Roman" w:cs="Times New Roman"/>
          <w:sz w:val="22"/>
          <w:szCs w:val="22"/>
        </w:rPr>
        <w:t xml:space="preserve">te kształcą uczniów </w:t>
      </w:r>
      <w:r w:rsidR="00BB1CA0">
        <w:rPr>
          <w:rFonts w:ascii="Times New Roman" w:hAnsi="Times New Roman" w:cs="Times New Roman"/>
          <w:sz w:val="22"/>
          <w:szCs w:val="22"/>
        </w:rPr>
        <w:br/>
      </w:r>
      <w:r w:rsidRPr="003F46AE">
        <w:rPr>
          <w:rFonts w:ascii="Times New Roman" w:hAnsi="Times New Roman" w:cs="Times New Roman"/>
          <w:sz w:val="22"/>
          <w:szCs w:val="22"/>
        </w:rPr>
        <w:t>w ponad 20 różnorodnych zawodach, przygotowując młodzież do wejścia na rynek pracy, wprowadzając również innowacje edukacyjne, jak chociażby klasy mundurowe (policyjne, strażackie, wojskowe) czy sportowe</w:t>
      </w:r>
      <w:r w:rsidR="002A6370">
        <w:rPr>
          <w:rFonts w:ascii="Times New Roman" w:hAnsi="Times New Roman" w:cs="Times New Roman"/>
          <w:sz w:val="22"/>
          <w:szCs w:val="22"/>
        </w:rPr>
        <w:t xml:space="preserve"> oraz organizując zagraniczne praktyki zawodowe</w:t>
      </w:r>
      <w:r w:rsidRPr="003F46AE">
        <w:rPr>
          <w:rFonts w:ascii="Times New Roman" w:hAnsi="Times New Roman" w:cs="Times New Roman"/>
          <w:sz w:val="22"/>
          <w:szCs w:val="22"/>
        </w:rPr>
        <w:t>. Szkoły są wyposażone w nowoczesny sprzęt dydaktyczny, co uwzględnili mieszkańcy obszaru, jako mocną stronę „rozwiniętą bazę oświatową”. Dużym problemem jest brak szkolnictwa wyższego oraz niewielkie możliwości dokształcania. Jednak zamieszkała tu młodzież z uwagi na bliskość ośrodka kulturalno-oświatowego i naukowego, jakim jest Radom i Lublin, ma stosunkowo łatwy dostęp do uczelni wyższych. Placówki edukacyjne na poziome wyższym zlokalizowane są również w Puławach, Ostrowcu Świętokrzyskim, Kielcach oraz Warszawie. Młodzi ludzie podejmując naukę w mieście, często pozostają tam ze względu na większą możliwość podjęcia pracy.</w:t>
      </w:r>
    </w:p>
    <w:p w14:paraId="622AB412" w14:textId="77777777" w:rsidR="00726733" w:rsidRPr="002A04A7" w:rsidRDefault="00726733" w:rsidP="002A04A7">
      <w:pPr>
        <w:pStyle w:val="Nagwek1"/>
        <w:rPr>
          <w:rFonts w:ascii="Times New Roman" w:hAnsi="Times New Roman"/>
          <w:color w:val="auto"/>
          <w:sz w:val="22"/>
          <w:szCs w:val="22"/>
        </w:rPr>
      </w:pPr>
      <w:bookmarkStart w:id="184" w:name="_Toc134092519"/>
      <w:r w:rsidRPr="002A04A7">
        <w:rPr>
          <w:rFonts w:ascii="Times New Roman" w:hAnsi="Times New Roman"/>
          <w:color w:val="auto"/>
          <w:sz w:val="22"/>
          <w:szCs w:val="22"/>
        </w:rPr>
        <w:t>ROZDZIAŁ V. Spójność, komplementarność, synergia.</w:t>
      </w:r>
      <w:bookmarkEnd w:id="184"/>
    </w:p>
    <w:p w14:paraId="1B4B098E" w14:textId="77777777" w:rsidR="0073402D" w:rsidRPr="00B264CE" w:rsidRDefault="0073402D" w:rsidP="00B264CE">
      <w:pPr>
        <w:pStyle w:val="Nagwek2"/>
        <w:rPr>
          <w:rFonts w:ascii="Times New Roman" w:hAnsi="Times New Roman"/>
          <w:color w:val="auto"/>
          <w:sz w:val="22"/>
          <w:szCs w:val="22"/>
        </w:rPr>
      </w:pPr>
      <w:bookmarkStart w:id="185" w:name="_Toc134092520"/>
      <w:r w:rsidRPr="00B264CE">
        <w:rPr>
          <w:rFonts w:ascii="Times New Roman" w:hAnsi="Times New Roman"/>
          <w:color w:val="auto"/>
          <w:sz w:val="22"/>
          <w:szCs w:val="22"/>
        </w:rPr>
        <w:t>1. Opis zgodności i komplementarności LSR z innymi dokumentami planistycznymi.</w:t>
      </w:r>
      <w:bookmarkEnd w:id="185"/>
    </w:p>
    <w:p w14:paraId="28BA5F75" w14:textId="77777777" w:rsidR="00726733" w:rsidRPr="00FE254B" w:rsidRDefault="00726733" w:rsidP="00331A78">
      <w:pPr>
        <w:autoSpaceDE w:val="0"/>
        <w:adjustRightInd w:val="0"/>
        <w:spacing w:after="0" w:line="276" w:lineRule="auto"/>
        <w:jc w:val="both"/>
        <w:rPr>
          <w:rFonts w:ascii="Times New Roman" w:hAnsi="Times New Roman"/>
        </w:rPr>
      </w:pPr>
      <w:r w:rsidRPr="00FE254B">
        <w:rPr>
          <w:rFonts w:ascii="Times New Roman" w:hAnsi="Times New Roman"/>
        </w:rPr>
        <w:t xml:space="preserve">Lokalna Strategia Rozwoju opracowana przez LGD nie jest jedynym strategicznym dokumentem wdrażanym na tym obszarze. Dlatego też musi ona pozostać komplementarna </w:t>
      </w:r>
      <w:r>
        <w:rPr>
          <w:rFonts w:ascii="Times New Roman" w:hAnsi="Times New Roman"/>
        </w:rPr>
        <w:t xml:space="preserve">i spójna </w:t>
      </w:r>
      <w:r w:rsidRPr="00FE254B">
        <w:rPr>
          <w:rFonts w:ascii="Times New Roman" w:hAnsi="Times New Roman"/>
        </w:rPr>
        <w:t xml:space="preserve">z dokumentami planistycznymi poziomu lokalnego, regionalnego i krajowego. Zadaniem LSR jest uwzględnienie tych programów, niejako wpisanie się </w:t>
      </w:r>
      <w:r w:rsidR="0073402D">
        <w:rPr>
          <w:rFonts w:ascii="Times New Roman" w:hAnsi="Times New Roman"/>
        </w:rPr>
        <w:br/>
      </w:r>
      <w:r w:rsidRPr="00FE254B">
        <w:rPr>
          <w:rFonts w:ascii="Times New Roman" w:hAnsi="Times New Roman"/>
        </w:rPr>
        <w:t>w nie, zgodnie z zasadą zintegrowania. Wtedy działania realizowane na tym terenie będą odpowiednio wzmocnione, bardziej efektywne</w:t>
      </w:r>
      <w:r>
        <w:rPr>
          <w:rFonts w:ascii="Times New Roman" w:hAnsi="Times New Roman"/>
        </w:rPr>
        <w:t xml:space="preserve"> (efekt synergii)</w:t>
      </w:r>
      <w:r w:rsidRPr="00FE254B">
        <w:rPr>
          <w:rFonts w:ascii="Times New Roman" w:hAnsi="Times New Roman"/>
        </w:rPr>
        <w:t xml:space="preserve">, wpłyną na poprawę jakości życia na obszarach wiejskich. </w:t>
      </w:r>
    </w:p>
    <w:p w14:paraId="10ECE14D" w14:textId="77777777" w:rsidR="00726733" w:rsidRPr="00FE254B" w:rsidRDefault="00726733" w:rsidP="00331A78">
      <w:pPr>
        <w:autoSpaceDE w:val="0"/>
        <w:adjustRightInd w:val="0"/>
        <w:spacing w:after="0" w:line="276" w:lineRule="auto"/>
        <w:jc w:val="both"/>
        <w:rPr>
          <w:rFonts w:ascii="Times New Roman" w:hAnsi="Times New Roman"/>
        </w:rPr>
      </w:pPr>
      <w:r w:rsidRPr="00FE254B">
        <w:rPr>
          <w:rFonts w:ascii="Times New Roman" w:hAnsi="Times New Roman"/>
        </w:rPr>
        <w:t xml:space="preserve">Zakłada się, że realizacja LSR wywoła szereg pozytywnych skutków w województwie mazowieckim oraz obszarach wiejskich województwa. Gminy, tworzące obszar działania LGD swój rozwój opierają we wzmacnianiu atrakcyjności turystycznej oraz tworzeniu wielowymiarowych warunków poprawy jakości życia na obszarach wiejskich. Cele Lokalnej Strategii Rozwoju będą wzajemnie uzupełniać się z celami </w:t>
      </w:r>
      <w:r w:rsidRPr="00FE254B">
        <w:rPr>
          <w:rFonts w:ascii="Times New Roman" w:hAnsi="Times New Roman"/>
          <w:b/>
          <w:i/>
        </w:rPr>
        <w:t xml:space="preserve">„Strategii Rozwoju Województwa Mazowieckiego </w:t>
      </w:r>
      <w:r>
        <w:rPr>
          <w:rFonts w:ascii="Times New Roman" w:hAnsi="Times New Roman"/>
          <w:b/>
          <w:i/>
        </w:rPr>
        <w:t>2030+</w:t>
      </w:r>
      <w:r w:rsidRPr="00FE254B">
        <w:rPr>
          <w:rFonts w:ascii="Times New Roman" w:hAnsi="Times New Roman"/>
          <w:b/>
          <w:i/>
        </w:rPr>
        <w:t>. Innowacyjne Mazowsze”</w:t>
      </w:r>
      <w:r w:rsidRPr="00FE254B">
        <w:rPr>
          <w:rFonts w:ascii="Times New Roman" w:hAnsi="Times New Roman"/>
        </w:rPr>
        <w:t xml:space="preserve"> w zakresie następujących </w:t>
      </w:r>
      <w:r>
        <w:rPr>
          <w:rFonts w:ascii="Times New Roman" w:hAnsi="Times New Roman"/>
        </w:rPr>
        <w:t>kierunków działań</w:t>
      </w:r>
      <w:r w:rsidRPr="00FE254B">
        <w:rPr>
          <w:rFonts w:ascii="Times New Roman" w:hAnsi="Times New Roman"/>
        </w:rPr>
        <w:t xml:space="preserve">: </w:t>
      </w:r>
      <w:r w:rsidRPr="00B94C61">
        <w:rPr>
          <w:rFonts w:ascii="Times New Roman" w:hAnsi="Times New Roman"/>
          <w:bCs/>
        </w:rPr>
        <w:t>Wspieranie rozwoju przedsiębiorczości</w:t>
      </w:r>
      <w:r>
        <w:rPr>
          <w:rFonts w:ascii="Times New Roman" w:hAnsi="Times New Roman"/>
          <w:bCs/>
        </w:rPr>
        <w:t xml:space="preserve">; </w:t>
      </w:r>
      <w:r w:rsidRPr="000E3E9D">
        <w:rPr>
          <w:rFonts w:ascii="Times New Roman" w:hAnsi="Times New Roman"/>
        </w:rPr>
        <w:t xml:space="preserve">Aktywizacja społeczno-gospodarcza mieszkańców </w:t>
      </w:r>
      <w:r>
        <w:rPr>
          <w:rFonts w:ascii="Times New Roman" w:hAnsi="Times New Roman"/>
        </w:rPr>
        <w:t xml:space="preserve">; </w:t>
      </w:r>
      <w:r w:rsidRPr="000E3E9D">
        <w:rPr>
          <w:rFonts w:ascii="Times New Roman" w:hAnsi="Times New Roman"/>
        </w:rPr>
        <w:t>Włączenie i integracja społeczna</w:t>
      </w:r>
      <w:r>
        <w:rPr>
          <w:rFonts w:ascii="Times New Roman" w:hAnsi="Times New Roman"/>
        </w:rPr>
        <w:t xml:space="preserve">; </w:t>
      </w:r>
      <w:r w:rsidRPr="000475A0">
        <w:rPr>
          <w:rFonts w:ascii="Times New Roman" w:hAnsi="Times New Roman"/>
        </w:rPr>
        <w:t>Rozwój uporządkowanej sieci osadniczej, sprzyjającej wykorzystaniu transportu zbiorowego i ruchowi niezmotoryzowanemu</w:t>
      </w:r>
      <w:r w:rsidRPr="00FE254B">
        <w:rPr>
          <w:rFonts w:ascii="Times New Roman" w:hAnsi="Times New Roman"/>
          <w:iCs/>
        </w:rPr>
        <w:t>.</w:t>
      </w:r>
    </w:p>
    <w:p w14:paraId="6A8BF99F" w14:textId="77777777" w:rsidR="00726733" w:rsidRPr="00FE254B" w:rsidRDefault="00726733" w:rsidP="00B45368">
      <w:pPr>
        <w:autoSpaceDE w:val="0"/>
        <w:adjustRightInd w:val="0"/>
        <w:spacing w:after="0" w:line="276" w:lineRule="auto"/>
        <w:jc w:val="both"/>
        <w:rPr>
          <w:rFonts w:ascii="Times New Roman" w:hAnsi="Times New Roman"/>
        </w:rPr>
      </w:pPr>
    </w:p>
    <w:p w14:paraId="16F440E0" w14:textId="77777777" w:rsidR="00726733" w:rsidRPr="00FE254B" w:rsidRDefault="00726733" w:rsidP="00B45368">
      <w:pPr>
        <w:spacing w:line="276" w:lineRule="auto"/>
        <w:ind w:firstLine="284"/>
        <w:jc w:val="both"/>
        <w:rPr>
          <w:rFonts w:ascii="Times New Roman" w:hAnsi="Times New Roman"/>
        </w:rPr>
      </w:pPr>
      <w:r w:rsidRPr="00FE254B">
        <w:rPr>
          <w:rFonts w:ascii="Times New Roman" w:hAnsi="Times New Roman"/>
        </w:rPr>
        <w:t>Przedsięwzięcia w ramach LSR są również komplementarne</w:t>
      </w:r>
      <w:r>
        <w:rPr>
          <w:rFonts w:ascii="Times New Roman" w:hAnsi="Times New Roman"/>
        </w:rPr>
        <w:t xml:space="preserve"> i spójne</w:t>
      </w:r>
      <w:r w:rsidRPr="00FE254B">
        <w:rPr>
          <w:rFonts w:ascii="Times New Roman" w:hAnsi="Times New Roman"/>
        </w:rPr>
        <w:t xml:space="preserve"> z dokumentami strategicznymi </w:t>
      </w:r>
      <w:r>
        <w:rPr>
          <w:rFonts w:ascii="Times New Roman" w:hAnsi="Times New Roman"/>
        </w:rPr>
        <w:br/>
      </w:r>
      <w:r w:rsidRPr="00FE254B">
        <w:rPr>
          <w:rFonts w:ascii="Times New Roman" w:hAnsi="Times New Roman"/>
        </w:rPr>
        <w:t>i planistycznymi szczebla lokalnego (gmin i powiatów) oraz z dokumentami wyższego szczebla –</w:t>
      </w:r>
      <w:r w:rsidR="002A0955">
        <w:rPr>
          <w:rFonts w:ascii="Times New Roman" w:hAnsi="Times New Roman"/>
        </w:rPr>
        <w:t xml:space="preserve"> </w:t>
      </w:r>
      <w:r w:rsidRPr="00FE254B">
        <w:rPr>
          <w:rFonts w:ascii="Times New Roman" w:hAnsi="Times New Roman"/>
        </w:rPr>
        <w:t xml:space="preserve">województwa </w:t>
      </w:r>
      <w:r w:rsidR="002A0955">
        <w:rPr>
          <w:rFonts w:ascii="Times New Roman" w:hAnsi="Times New Roman"/>
        </w:rPr>
        <w:br/>
      </w:r>
      <w:r w:rsidRPr="00FE254B">
        <w:rPr>
          <w:rFonts w:ascii="Times New Roman" w:hAnsi="Times New Roman"/>
        </w:rPr>
        <w:t>i realizowane na obszarze całego kraju:</w:t>
      </w:r>
    </w:p>
    <w:p w14:paraId="33698B5F" w14:textId="77777777" w:rsidR="00726733" w:rsidRDefault="00726733">
      <w:pPr>
        <w:numPr>
          <w:ilvl w:val="0"/>
          <w:numId w:val="13"/>
        </w:numPr>
        <w:suppressAutoHyphens w:val="0"/>
        <w:autoSpaceDE w:val="0"/>
        <w:adjustRightInd w:val="0"/>
        <w:spacing w:after="0" w:line="276" w:lineRule="auto"/>
        <w:textAlignment w:val="auto"/>
        <w:rPr>
          <w:rFonts w:ascii="Times New Roman" w:hAnsi="Times New Roman"/>
        </w:rPr>
      </w:pPr>
      <w:r w:rsidRPr="00FE254B">
        <w:rPr>
          <w:rFonts w:ascii="Times New Roman" w:hAnsi="Times New Roman"/>
        </w:rPr>
        <w:t>Długookresowa Strategia Rozwoju Kraju</w:t>
      </w:r>
      <w:r>
        <w:rPr>
          <w:rFonts w:ascii="Times New Roman" w:hAnsi="Times New Roman"/>
        </w:rPr>
        <w:t xml:space="preserve">. </w:t>
      </w:r>
      <w:r w:rsidRPr="00FE254B">
        <w:rPr>
          <w:rFonts w:ascii="Times New Roman" w:hAnsi="Times New Roman"/>
        </w:rPr>
        <w:t>Polska 2030</w:t>
      </w:r>
      <w:r>
        <w:rPr>
          <w:rFonts w:ascii="Times New Roman" w:hAnsi="Times New Roman"/>
        </w:rPr>
        <w:t>. Trzecia fala nowoczesności</w:t>
      </w:r>
      <w:r w:rsidRPr="00FE254B">
        <w:rPr>
          <w:rFonts w:ascii="Times New Roman" w:hAnsi="Times New Roman"/>
        </w:rPr>
        <w:t>.</w:t>
      </w:r>
    </w:p>
    <w:p w14:paraId="7314859D" w14:textId="77777777" w:rsidR="00726733" w:rsidRPr="00FE254B" w:rsidRDefault="00726733">
      <w:pPr>
        <w:numPr>
          <w:ilvl w:val="0"/>
          <w:numId w:val="13"/>
        </w:numPr>
        <w:suppressAutoHyphens w:val="0"/>
        <w:autoSpaceDE w:val="0"/>
        <w:adjustRightInd w:val="0"/>
        <w:spacing w:after="0" w:line="276" w:lineRule="auto"/>
        <w:textAlignment w:val="auto"/>
        <w:rPr>
          <w:rFonts w:ascii="Times New Roman" w:hAnsi="Times New Roman"/>
        </w:rPr>
      </w:pPr>
      <w:r>
        <w:rPr>
          <w:rFonts w:ascii="Times New Roman" w:hAnsi="Times New Roman"/>
        </w:rPr>
        <w:t>Krajowa Strategia Rozwoju Regionalnego 2030.</w:t>
      </w:r>
    </w:p>
    <w:p w14:paraId="7556CA86" w14:textId="77777777" w:rsidR="00726733" w:rsidRPr="00B94C61" w:rsidRDefault="00726733">
      <w:pPr>
        <w:pStyle w:val="Akapitzlist"/>
        <w:numPr>
          <w:ilvl w:val="0"/>
          <w:numId w:val="13"/>
        </w:numPr>
        <w:suppressAutoHyphens w:val="0"/>
        <w:autoSpaceDE w:val="0"/>
        <w:adjustRightInd w:val="0"/>
        <w:spacing w:after="0"/>
        <w:contextualSpacing/>
        <w:textAlignment w:val="auto"/>
        <w:rPr>
          <w:rFonts w:ascii="Times New Roman" w:hAnsi="Times New Roman"/>
        </w:rPr>
      </w:pPr>
      <w:r w:rsidRPr="00B94C61">
        <w:rPr>
          <w:rFonts w:ascii="Times New Roman" w:hAnsi="Times New Roman"/>
        </w:rPr>
        <w:t>Strategia Rozwoju Województwa Mazowieckiego 2030+. Innowacyjne Mazowsze.</w:t>
      </w:r>
    </w:p>
    <w:p w14:paraId="1DA46580" w14:textId="77777777" w:rsidR="00726733" w:rsidRDefault="00726733">
      <w:pPr>
        <w:numPr>
          <w:ilvl w:val="0"/>
          <w:numId w:val="13"/>
        </w:numPr>
        <w:suppressAutoHyphens w:val="0"/>
        <w:autoSpaceDE w:val="0"/>
        <w:adjustRightInd w:val="0"/>
        <w:spacing w:after="0" w:line="276" w:lineRule="auto"/>
        <w:textAlignment w:val="auto"/>
        <w:rPr>
          <w:rFonts w:ascii="Times New Roman" w:hAnsi="Times New Roman"/>
        </w:rPr>
      </w:pPr>
      <w:r w:rsidRPr="00FE254B">
        <w:rPr>
          <w:rFonts w:ascii="Times New Roman" w:hAnsi="Times New Roman"/>
        </w:rPr>
        <w:t xml:space="preserve">Strategia Zrównoważonego Rozwoju Wsi, Rolnictwa i Rybactwa </w:t>
      </w:r>
      <w:r>
        <w:rPr>
          <w:rFonts w:ascii="Times New Roman" w:hAnsi="Times New Roman"/>
        </w:rPr>
        <w:t>2030</w:t>
      </w:r>
      <w:r w:rsidRPr="00FE254B">
        <w:rPr>
          <w:rFonts w:ascii="Times New Roman" w:hAnsi="Times New Roman"/>
        </w:rPr>
        <w:t>.</w:t>
      </w:r>
    </w:p>
    <w:p w14:paraId="46D6ABDA" w14:textId="77777777" w:rsidR="00726733" w:rsidRDefault="00726733">
      <w:pPr>
        <w:numPr>
          <w:ilvl w:val="0"/>
          <w:numId w:val="13"/>
        </w:numPr>
        <w:suppressAutoHyphens w:val="0"/>
        <w:autoSpaceDE w:val="0"/>
        <w:adjustRightInd w:val="0"/>
        <w:spacing w:after="0" w:line="276" w:lineRule="auto"/>
        <w:textAlignment w:val="auto"/>
        <w:rPr>
          <w:rFonts w:ascii="Times New Roman" w:hAnsi="Times New Roman"/>
        </w:rPr>
      </w:pPr>
      <w:r>
        <w:rPr>
          <w:rFonts w:ascii="Times New Roman" w:hAnsi="Times New Roman"/>
        </w:rPr>
        <w:t>Fundusze Europejskie dla Mazowsza 2021-2027.</w:t>
      </w:r>
    </w:p>
    <w:p w14:paraId="348BA78F" w14:textId="77777777" w:rsidR="00726733" w:rsidRPr="00FE254B" w:rsidRDefault="00726733" w:rsidP="00B45368">
      <w:pPr>
        <w:autoSpaceDE w:val="0"/>
        <w:adjustRightInd w:val="0"/>
        <w:spacing w:after="0" w:line="276" w:lineRule="auto"/>
        <w:rPr>
          <w:rFonts w:ascii="Times New Roman" w:hAnsi="Times New Roman"/>
        </w:rPr>
      </w:pPr>
    </w:p>
    <w:p w14:paraId="6CA7D8DC" w14:textId="77777777" w:rsidR="00726733" w:rsidRDefault="00726733" w:rsidP="00B45368">
      <w:pPr>
        <w:spacing w:line="276" w:lineRule="auto"/>
        <w:jc w:val="both"/>
      </w:pPr>
      <w:r w:rsidRPr="00FE254B">
        <w:rPr>
          <w:rFonts w:ascii="Times New Roman" w:hAnsi="Times New Roman"/>
        </w:rPr>
        <w:t>W poniższej tabeli określono powiązania celów i założeń tych dokumentów z celami LSR i wykazując spójność planowanych do realizacji przedsięwzięć z celami dokumentów planistycznych</w:t>
      </w:r>
      <w:r>
        <w:rPr>
          <w:rFonts w:ascii="Times New Roman" w:hAnsi="Times New Roman"/>
        </w:rPr>
        <w:t>, bądź obszarami i kierunkami działań</w:t>
      </w:r>
      <w:r w:rsidRPr="00FE254B">
        <w:rPr>
          <w:rFonts w:ascii="Times New Roman" w:hAnsi="Times New Roman"/>
        </w:rPr>
        <w:t xml:space="preserve">. Na dzień opracowywania LSR wskazano komplementarność z aktualnymi strategiami </w:t>
      </w:r>
      <w:r>
        <w:rPr>
          <w:rFonts w:ascii="Times New Roman" w:hAnsi="Times New Roman"/>
        </w:rPr>
        <w:t>powiatów.</w:t>
      </w:r>
    </w:p>
    <w:p w14:paraId="7E376DCC" w14:textId="77777777" w:rsidR="00726733" w:rsidRDefault="00726733" w:rsidP="00B45368">
      <w:pPr>
        <w:spacing w:line="276" w:lineRule="auto"/>
      </w:pPr>
    </w:p>
    <w:p w14:paraId="2F7C314F" w14:textId="77777777" w:rsidR="00726733" w:rsidRDefault="00726733" w:rsidP="00B45368">
      <w:pPr>
        <w:spacing w:line="276" w:lineRule="auto"/>
      </w:pPr>
    </w:p>
    <w:p w14:paraId="4A7C6376" w14:textId="77777777" w:rsidR="00726733" w:rsidRDefault="00726733" w:rsidP="00B45368">
      <w:pPr>
        <w:spacing w:line="276" w:lineRule="auto"/>
      </w:pPr>
    </w:p>
    <w:p w14:paraId="210095D0" w14:textId="77777777" w:rsidR="00726733" w:rsidRDefault="00726733" w:rsidP="00B45368">
      <w:pPr>
        <w:spacing w:line="276" w:lineRule="auto"/>
      </w:pPr>
    </w:p>
    <w:p w14:paraId="2E800E47" w14:textId="77777777" w:rsidR="00726733" w:rsidRDefault="00726733" w:rsidP="00B45368">
      <w:pPr>
        <w:tabs>
          <w:tab w:val="left" w:pos="3000"/>
          <w:tab w:val="center" w:pos="7476"/>
        </w:tabs>
        <w:spacing w:after="0" w:line="276" w:lineRule="auto"/>
        <w:rPr>
          <w:rFonts w:ascii="Times New Roman" w:hAnsi="Times New Roman"/>
          <w:b/>
        </w:rPr>
        <w:sectPr w:rsidR="00726733" w:rsidSect="00580EEA">
          <w:footerReference w:type="default" r:id="rId11"/>
          <w:headerReference w:type="first" r:id="rId12"/>
          <w:footerReference w:type="first" r:id="rId13"/>
          <w:pgSz w:w="11906" w:h="16838"/>
          <w:pgMar w:top="457" w:right="851" w:bottom="851" w:left="851" w:header="709" w:footer="567" w:gutter="0"/>
          <w:pgNumType w:start="0"/>
          <w:cols w:space="708"/>
          <w:titlePg/>
          <w:docGrid w:linePitch="360"/>
        </w:sect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616"/>
      </w:tblGrid>
      <w:tr w:rsidR="00726733" w:rsidRPr="00FE254B" w14:paraId="6A148DF3" w14:textId="77777777" w:rsidTr="004C5AF2">
        <w:tc>
          <w:tcPr>
            <w:tcW w:w="15168" w:type="dxa"/>
            <w:gridSpan w:val="2"/>
            <w:shd w:val="clear" w:color="auto" w:fill="DBE5F1"/>
          </w:tcPr>
          <w:p w14:paraId="01B078BD" w14:textId="77777777" w:rsidR="00726733" w:rsidRPr="00287061" w:rsidRDefault="00726733" w:rsidP="00B45368">
            <w:pPr>
              <w:spacing w:after="0" w:line="276" w:lineRule="auto"/>
              <w:jc w:val="both"/>
              <w:rPr>
                <w:rFonts w:ascii="Times New Roman" w:hAnsi="Times New Roman"/>
                <w:b/>
                <w:bCs/>
              </w:rPr>
            </w:pPr>
            <w:r w:rsidRPr="00FE254B">
              <w:rPr>
                <w:rFonts w:ascii="Times New Roman" w:hAnsi="Times New Roman"/>
                <w:b/>
              </w:rPr>
              <w:lastRenderedPageBreak/>
              <w:tab/>
            </w:r>
            <w:r w:rsidRPr="00FE254B">
              <w:rPr>
                <w:rFonts w:ascii="Times New Roman" w:hAnsi="Times New Roman"/>
                <w:b/>
              </w:rPr>
              <w:tab/>
              <w:t xml:space="preserve">Cel </w:t>
            </w:r>
            <w:r>
              <w:rPr>
                <w:rFonts w:ascii="Times New Roman" w:hAnsi="Times New Roman"/>
                <w:b/>
              </w:rPr>
              <w:t>nr</w:t>
            </w:r>
            <w:r w:rsidRPr="00FE254B">
              <w:rPr>
                <w:rFonts w:ascii="Times New Roman" w:hAnsi="Times New Roman"/>
                <w:b/>
              </w:rPr>
              <w:t xml:space="preserve"> 1 </w:t>
            </w:r>
            <w:r w:rsidRPr="004E2DB8">
              <w:rPr>
                <w:rFonts w:ascii="Times New Roman" w:hAnsi="Times New Roman"/>
                <w:b/>
                <w:bCs/>
              </w:rPr>
              <w:t>Budowa różnorodności gospodarczej i rozwój współpracy międzysektorowej z wykorzystaniem potencjału obszaru i mieszkańców.</w:t>
            </w:r>
          </w:p>
        </w:tc>
      </w:tr>
      <w:tr w:rsidR="00726733" w:rsidRPr="00FE254B" w14:paraId="78784BF9" w14:textId="77777777" w:rsidTr="004C5AF2">
        <w:tc>
          <w:tcPr>
            <w:tcW w:w="15168" w:type="dxa"/>
            <w:gridSpan w:val="2"/>
            <w:vAlign w:val="center"/>
          </w:tcPr>
          <w:p w14:paraId="31969253" w14:textId="77777777" w:rsidR="00726733" w:rsidRPr="00FE254B" w:rsidRDefault="00726733" w:rsidP="00B45368">
            <w:pPr>
              <w:spacing w:after="0" w:line="276" w:lineRule="auto"/>
              <w:rPr>
                <w:rFonts w:ascii="Times New Roman" w:hAnsi="Times New Roman"/>
                <w:b/>
              </w:rPr>
            </w:pPr>
            <w:r w:rsidRPr="00FE254B">
              <w:rPr>
                <w:rFonts w:ascii="Times New Roman" w:hAnsi="Times New Roman"/>
              </w:rPr>
              <w:t>Przedsięwzięcie</w:t>
            </w:r>
          </w:p>
        </w:tc>
      </w:tr>
      <w:tr w:rsidR="00726733" w:rsidRPr="00FE254B" w14:paraId="61D9D944" w14:textId="77777777" w:rsidTr="004C5AF2">
        <w:tc>
          <w:tcPr>
            <w:tcW w:w="2552" w:type="dxa"/>
            <w:vMerge w:val="restart"/>
            <w:shd w:val="clear" w:color="auto" w:fill="D9D9D9"/>
          </w:tcPr>
          <w:p w14:paraId="3A0776C9" w14:textId="77777777" w:rsidR="00726733" w:rsidRPr="00B94C61" w:rsidRDefault="00726733" w:rsidP="00B45368">
            <w:pPr>
              <w:spacing w:after="0" w:line="276" w:lineRule="auto"/>
              <w:jc w:val="center"/>
              <w:rPr>
                <w:rFonts w:ascii="Times New Roman" w:hAnsi="Times New Roman"/>
                <w:bCs/>
              </w:rPr>
            </w:pPr>
            <w:r w:rsidRPr="00B94C61">
              <w:rPr>
                <w:rFonts w:ascii="Times New Roman" w:hAnsi="Times New Roman"/>
                <w:bCs/>
              </w:rPr>
              <w:t xml:space="preserve">Tworzenie </w:t>
            </w:r>
            <w:r w:rsidRPr="00B94C61">
              <w:rPr>
                <w:rFonts w:ascii="Times New Roman" w:hAnsi="Times New Roman"/>
                <w:bCs/>
              </w:rPr>
              <w:br/>
              <w:t>i rozwój przedsiębiorstw</w:t>
            </w:r>
          </w:p>
        </w:tc>
        <w:tc>
          <w:tcPr>
            <w:tcW w:w="12616" w:type="dxa"/>
          </w:tcPr>
          <w:p w14:paraId="4B64C314" w14:textId="77777777" w:rsidR="00726733" w:rsidRPr="00B94C61" w:rsidRDefault="00726733" w:rsidP="00B45368">
            <w:pPr>
              <w:autoSpaceDE w:val="0"/>
              <w:adjustRightInd w:val="0"/>
              <w:spacing w:after="0" w:line="276" w:lineRule="auto"/>
              <w:rPr>
                <w:rFonts w:ascii="Times New Roman" w:hAnsi="Times New Roman"/>
                <w:bCs/>
                <w:i/>
              </w:rPr>
            </w:pPr>
            <w:r w:rsidRPr="00B94C61">
              <w:rPr>
                <w:rFonts w:ascii="Times New Roman" w:hAnsi="Times New Roman"/>
                <w:bCs/>
                <w:i/>
              </w:rPr>
              <w:t>Długookresowa Strategia Rozwoju Kraju. Polska 2030. Trzecia fala nowoczesności:</w:t>
            </w:r>
          </w:p>
          <w:p w14:paraId="739CA9BC" w14:textId="77777777" w:rsidR="00726733" w:rsidRPr="00B94C61" w:rsidRDefault="00726733" w:rsidP="00B45368">
            <w:pPr>
              <w:autoSpaceDE w:val="0"/>
              <w:adjustRightInd w:val="0"/>
              <w:spacing w:after="0" w:line="276" w:lineRule="auto"/>
              <w:rPr>
                <w:rFonts w:ascii="Times New Roman" w:hAnsi="Times New Roman"/>
                <w:bCs/>
                <w:iCs/>
              </w:rPr>
            </w:pPr>
            <w:r w:rsidRPr="00B94C61">
              <w:rPr>
                <w:rFonts w:ascii="Times New Roman" w:hAnsi="Times New Roman"/>
                <w:bCs/>
                <w:iCs/>
              </w:rPr>
              <w:t>Obszar konkurencyjności i innowacyjności gospodarki.</w:t>
            </w:r>
          </w:p>
          <w:p w14:paraId="5C287879" w14:textId="77777777" w:rsidR="00726733" w:rsidRPr="00B94C61" w:rsidRDefault="00726733" w:rsidP="00B45368">
            <w:pPr>
              <w:autoSpaceDE w:val="0"/>
              <w:adjustRightInd w:val="0"/>
              <w:spacing w:after="0" w:line="276" w:lineRule="auto"/>
              <w:rPr>
                <w:rFonts w:ascii="Times New Roman" w:hAnsi="Times New Roman"/>
                <w:bCs/>
                <w:iCs/>
              </w:rPr>
            </w:pPr>
            <w:r w:rsidRPr="00B94C61">
              <w:rPr>
                <w:rFonts w:ascii="Times New Roman" w:hAnsi="Times New Roman"/>
                <w:bCs/>
              </w:rPr>
              <w:t>Cel 4 - Wzrost wydajności i konkurencyjności gospodarki</w:t>
            </w:r>
          </w:p>
          <w:p w14:paraId="17A29872" w14:textId="77777777" w:rsidR="00726733" w:rsidRPr="00B94C61" w:rsidRDefault="00726733" w:rsidP="00B45368">
            <w:pPr>
              <w:autoSpaceDE w:val="0"/>
              <w:adjustRightInd w:val="0"/>
              <w:spacing w:after="0" w:line="276" w:lineRule="auto"/>
              <w:rPr>
                <w:rFonts w:ascii="Times New Roman" w:hAnsi="Times New Roman"/>
                <w:bCs/>
              </w:rPr>
            </w:pPr>
            <w:r w:rsidRPr="00B94C61">
              <w:rPr>
                <w:rFonts w:ascii="Times New Roman" w:hAnsi="Times New Roman"/>
                <w:bCs/>
              </w:rPr>
              <w:t>Obszar równoważenia potencjału rozwojowego regionów</w:t>
            </w:r>
          </w:p>
          <w:p w14:paraId="53BF02C3" w14:textId="77777777" w:rsidR="00726733" w:rsidRPr="00B94C61" w:rsidRDefault="00726733" w:rsidP="00B45368">
            <w:pPr>
              <w:autoSpaceDE w:val="0"/>
              <w:adjustRightInd w:val="0"/>
              <w:spacing w:after="0" w:line="276" w:lineRule="auto"/>
              <w:rPr>
                <w:rFonts w:ascii="Times New Roman" w:hAnsi="Times New Roman"/>
                <w:bCs/>
              </w:rPr>
            </w:pPr>
            <w:r w:rsidRPr="00B94C61">
              <w:rPr>
                <w:rFonts w:ascii="Times New Roman" w:hAnsi="Times New Roman"/>
                <w:bCs/>
              </w:rPr>
              <w:t>Cel 8 - Wzmocnienie mechanizmów terytorialnego równoważenia rozwoju dla rozwijania i pełnego wykorzystania potencjałów regionalnych</w:t>
            </w:r>
          </w:p>
        </w:tc>
      </w:tr>
      <w:tr w:rsidR="00726733" w:rsidRPr="00FE254B" w14:paraId="23F76C36" w14:textId="77777777" w:rsidTr="004C5AF2">
        <w:tc>
          <w:tcPr>
            <w:tcW w:w="2552" w:type="dxa"/>
            <w:vMerge/>
            <w:shd w:val="clear" w:color="auto" w:fill="D9D9D9"/>
          </w:tcPr>
          <w:p w14:paraId="7D70EB27" w14:textId="77777777" w:rsidR="00726733" w:rsidRPr="00B94C61" w:rsidRDefault="00726733" w:rsidP="00B45368">
            <w:pPr>
              <w:spacing w:after="0" w:line="276" w:lineRule="auto"/>
              <w:jc w:val="center"/>
              <w:rPr>
                <w:rFonts w:ascii="Times New Roman" w:hAnsi="Times New Roman"/>
                <w:bCs/>
              </w:rPr>
            </w:pPr>
          </w:p>
        </w:tc>
        <w:tc>
          <w:tcPr>
            <w:tcW w:w="12616" w:type="dxa"/>
          </w:tcPr>
          <w:p w14:paraId="6FFA351F" w14:textId="77777777" w:rsidR="00726733" w:rsidRDefault="00726733" w:rsidP="00B45368">
            <w:pPr>
              <w:autoSpaceDE w:val="0"/>
              <w:adjustRightInd w:val="0"/>
              <w:spacing w:after="0" w:line="276" w:lineRule="auto"/>
              <w:rPr>
                <w:rFonts w:ascii="Times New Roman" w:hAnsi="Times New Roman"/>
                <w:bCs/>
                <w:i/>
              </w:rPr>
            </w:pPr>
            <w:r>
              <w:rPr>
                <w:rFonts w:ascii="Times New Roman" w:hAnsi="Times New Roman"/>
                <w:bCs/>
                <w:i/>
              </w:rPr>
              <w:t>Krajowa Strategia Rozwoju Regionalnego 2030</w:t>
            </w:r>
          </w:p>
          <w:p w14:paraId="6CD4CD23" w14:textId="77777777" w:rsidR="00726733" w:rsidRPr="00567F46" w:rsidRDefault="00726733" w:rsidP="00B45368">
            <w:pPr>
              <w:autoSpaceDE w:val="0"/>
              <w:adjustRightInd w:val="0"/>
              <w:spacing w:after="0" w:line="276" w:lineRule="auto"/>
              <w:rPr>
                <w:rFonts w:ascii="Times New Roman" w:hAnsi="Times New Roman"/>
              </w:rPr>
            </w:pPr>
            <w:r w:rsidRPr="00567F46">
              <w:rPr>
                <w:rFonts w:ascii="Times New Roman" w:hAnsi="Times New Roman"/>
              </w:rPr>
              <w:t>Cel 2. Wzmacnianie regionalnych przewag konkurencyjnych</w:t>
            </w:r>
          </w:p>
          <w:p w14:paraId="3ACEA0B1" w14:textId="77777777" w:rsidR="00726733" w:rsidRPr="00B94C61" w:rsidRDefault="00726733" w:rsidP="00B45368">
            <w:pPr>
              <w:autoSpaceDE w:val="0"/>
              <w:adjustRightInd w:val="0"/>
              <w:spacing w:after="0" w:line="276" w:lineRule="auto"/>
              <w:rPr>
                <w:rFonts w:ascii="Times New Roman" w:hAnsi="Times New Roman"/>
                <w:bCs/>
                <w:i/>
              </w:rPr>
            </w:pPr>
            <w:r w:rsidRPr="00567F46">
              <w:rPr>
                <w:rFonts w:ascii="Times New Roman" w:hAnsi="Times New Roman"/>
              </w:rPr>
              <w:t>2.2. Wspieranie przedsiębiorczości na szczeblu regionalnym i lokalnym</w:t>
            </w:r>
          </w:p>
        </w:tc>
      </w:tr>
      <w:tr w:rsidR="00726733" w:rsidRPr="00FE254B" w14:paraId="6DCE8138" w14:textId="77777777" w:rsidTr="004C5AF2">
        <w:tc>
          <w:tcPr>
            <w:tcW w:w="2552" w:type="dxa"/>
            <w:vMerge/>
            <w:shd w:val="clear" w:color="auto" w:fill="D9D9D9"/>
          </w:tcPr>
          <w:p w14:paraId="65FF1926" w14:textId="77777777" w:rsidR="00726733" w:rsidRPr="00B94C61" w:rsidRDefault="00726733" w:rsidP="00B45368">
            <w:pPr>
              <w:spacing w:after="0" w:line="276" w:lineRule="auto"/>
              <w:jc w:val="center"/>
              <w:rPr>
                <w:rFonts w:ascii="Times New Roman" w:hAnsi="Times New Roman"/>
                <w:bCs/>
              </w:rPr>
            </w:pPr>
          </w:p>
        </w:tc>
        <w:tc>
          <w:tcPr>
            <w:tcW w:w="12616" w:type="dxa"/>
          </w:tcPr>
          <w:p w14:paraId="0674B63A" w14:textId="77777777" w:rsidR="00726733" w:rsidRPr="00B94C61" w:rsidRDefault="00726733" w:rsidP="00B45368">
            <w:pPr>
              <w:autoSpaceDE w:val="0"/>
              <w:adjustRightInd w:val="0"/>
              <w:spacing w:after="0" w:line="276" w:lineRule="auto"/>
              <w:rPr>
                <w:rFonts w:ascii="Times New Roman" w:hAnsi="Times New Roman"/>
                <w:bCs/>
                <w:i/>
                <w:iCs/>
              </w:rPr>
            </w:pPr>
            <w:r w:rsidRPr="00B94C61">
              <w:rPr>
                <w:rFonts w:ascii="Times New Roman" w:hAnsi="Times New Roman"/>
                <w:bCs/>
                <w:i/>
                <w:iCs/>
              </w:rPr>
              <w:t>Strategia Rozwoju Województwa Mazowieckiego 2030+. Innowacyjne Mazowsze.</w:t>
            </w:r>
          </w:p>
          <w:p w14:paraId="467F865E" w14:textId="77777777" w:rsidR="00726733" w:rsidRPr="00B94C61" w:rsidRDefault="00726733" w:rsidP="00B45368">
            <w:pPr>
              <w:autoSpaceDE w:val="0"/>
              <w:adjustRightInd w:val="0"/>
              <w:spacing w:after="0" w:line="276" w:lineRule="auto"/>
              <w:rPr>
                <w:rFonts w:ascii="Times New Roman" w:hAnsi="Times New Roman"/>
                <w:bCs/>
              </w:rPr>
            </w:pPr>
            <w:r w:rsidRPr="00B94C61">
              <w:rPr>
                <w:rFonts w:ascii="Times New Roman" w:hAnsi="Times New Roman"/>
                <w:bCs/>
              </w:rPr>
              <w:t>Obszar Gospodarka, Konkurencyjne i innowacyjne Mazowsze</w:t>
            </w:r>
          </w:p>
          <w:p w14:paraId="25529FF0" w14:textId="77777777" w:rsidR="00726733" w:rsidRPr="00B94C61" w:rsidRDefault="00726733" w:rsidP="00B45368">
            <w:pPr>
              <w:autoSpaceDE w:val="0"/>
              <w:adjustRightInd w:val="0"/>
              <w:spacing w:after="0" w:line="276" w:lineRule="auto"/>
              <w:rPr>
                <w:rFonts w:ascii="Times New Roman" w:hAnsi="Times New Roman"/>
                <w:bCs/>
              </w:rPr>
            </w:pPr>
            <w:r w:rsidRPr="00B94C61">
              <w:rPr>
                <w:rFonts w:ascii="Times New Roman" w:hAnsi="Times New Roman"/>
                <w:bCs/>
              </w:rPr>
              <w:t>Kierunek działań – Wspieranie rozwoju przedsiębiorczości</w:t>
            </w:r>
          </w:p>
        </w:tc>
      </w:tr>
      <w:tr w:rsidR="00726733" w:rsidRPr="00FE254B" w14:paraId="251ADA40" w14:textId="77777777" w:rsidTr="004C5AF2">
        <w:tc>
          <w:tcPr>
            <w:tcW w:w="2552" w:type="dxa"/>
            <w:vMerge/>
            <w:shd w:val="clear" w:color="auto" w:fill="D9D9D9"/>
          </w:tcPr>
          <w:p w14:paraId="264022AD" w14:textId="77777777" w:rsidR="00726733" w:rsidRPr="00B94C61" w:rsidRDefault="00726733" w:rsidP="00B45368">
            <w:pPr>
              <w:spacing w:after="0" w:line="276" w:lineRule="auto"/>
              <w:jc w:val="center"/>
              <w:rPr>
                <w:rFonts w:ascii="Times New Roman" w:hAnsi="Times New Roman"/>
                <w:bCs/>
              </w:rPr>
            </w:pPr>
          </w:p>
        </w:tc>
        <w:tc>
          <w:tcPr>
            <w:tcW w:w="12616" w:type="dxa"/>
          </w:tcPr>
          <w:p w14:paraId="057F1EE4" w14:textId="77777777" w:rsidR="00726733" w:rsidRPr="00B94C61" w:rsidRDefault="00726733" w:rsidP="00B45368">
            <w:pPr>
              <w:autoSpaceDE w:val="0"/>
              <w:adjustRightInd w:val="0"/>
              <w:spacing w:after="0" w:line="276" w:lineRule="auto"/>
              <w:rPr>
                <w:rFonts w:ascii="Times New Roman" w:hAnsi="Times New Roman"/>
                <w:bCs/>
                <w:i/>
              </w:rPr>
            </w:pPr>
            <w:r w:rsidRPr="00B94C61">
              <w:rPr>
                <w:rFonts w:ascii="Times New Roman" w:hAnsi="Times New Roman"/>
                <w:bCs/>
                <w:i/>
              </w:rPr>
              <w:t>Strategia Zrównoważonego Rozwoju Wsi, Rolnictwa i Rybactwa 2030:</w:t>
            </w:r>
          </w:p>
          <w:p w14:paraId="78D0D4B6" w14:textId="77777777" w:rsidR="00726733" w:rsidRPr="00B94C61" w:rsidRDefault="00726733" w:rsidP="00B45368">
            <w:pPr>
              <w:autoSpaceDE w:val="0"/>
              <w:adjustRightInd w:val="0"/>
              <w:spacing w:after="0" w:line="276" w:lineRule="auto"/>
              <w:rPr>
                <w:rFonts w:ascii="Times New Roman" w:hAnsi="Times New Roman"/>
                <w:bCs/>
                <w:color w:val="202124"/>
                <w:shd w:val="clear" w:color="auto" w:fill="FFFFFF"/>
              </w:rPr>
            </w:pPr>
            <w:r w:rsidRPr="00B94C61">
              <w:rPr>
                <w:rFonts w:ascii="Times New Roman" w:hAnsi="Times New Roman"/>
                <w:bCs/>
                <w:color w:val="202124"/>
                <w:shd w:val="clear" w:color="auto" w:fill="FFFFFF"/>
              </w:rPr>
              <w:t>Cel główny </w:t>
            </w:r>
            <w:r w:rsidRPr="00B94C61">
              <w:rPr>
                <w:rFonts w:ascii="Times New Roman" w:hAnsi="Times New Roman"/>
                <w:bCs/>
                <w:color w:val="040C28"/>
              </w:rPr>
              <w:t>Strategii Zrównoważonego Rozwoju Wsi</w:t>
            </w:r>
            <w:r w:rsidRPr="00B94C61">
              <w:rPr>
                <w:rFonts w:ascii="Times New Roman" w:hAnsi="Times New Roman"/>
                <w:bCs/>
                <w:color w:val="202124"/>
                <w:shd w:val="clear" w:color="auto" w:fill="FFFFFF"/>
              </w:rPr>
              <w:t>, </w:t>
            </w:r>
            <w:r w:rsidRPr="00B94C61">
              <w:rPr>
                <w:rFonts w:ascii="Times New Roman" w:hAnsi="Times New Roman"/>
                <w:bCs/>
                <w:color w:val="040C28"/>
              </w:rPr>
              <w:t>Rolnictwa i Rybactwa</w:t>
            </w:r>
            <w:r w:rsidRPr="00B94C61">
              <w:rPr>
                <w:rFonts w:ascii="Times New Roman" w:hAnsi="Times New Roman"/>
                <w:bCs/>
                <w:color w:val="202124"/>
                <w:shd w:val="clear" w:color="auto" w:fill="FFFFFF"/>
              </w:rPr>
              <w:t> 2030 jest </w:t>
            </w:r>
            <w:r w:rsidRPr="00B94C61">
              <w:rPr>
                <w:rFonts w:ascii="Times New Roman" w:hAnsi="Times New Roman"/>
                <w:bCs/>
                <w:color w:val="040C28"/>
              </w:rPr>
              <w:t>rozwój</w:t>
            </w:r>
            <w:r w:rsidRPr="00B94C61">
              <w:rPr>
                <w:rFonts w:ascii="Times New Roman" w:hAnsi="Times New Roman"/>
                <w:bCs/>
                <w:color w:val="202124"/>
                <w:shd w:val="clear" w:color="auto" w:fill="FFFFFF"/>
              </w:rPr>
              <w:t> gospodarczy </w:t>
            </w:r>
            <w:r w:rsidRPr="00B94C61">
              <w:rPr>
                <w:rFonts w:ascii="Times New Roman" w:hAnsi="Times New Roman"/>
                <w:bCs/>
                <w:color w:val="040C28"/>
              </w:rPr>
              <w:t>wsi</w:t>
            </w:r>
            <w:r w:rsidRPr="00B94C61">
              <w:rPr>
                <w:rFonts w:ascii="Times New Roman" w:hAnsi="Times New Roman"/>
                <w:bCs/>
                <w:color w:val="202124"/>
                <w:shd w:val="clear" w:color="auto" w:fill="FFFFFF"/>
              </w:rPr>
              <w:t> umożliwiający trwały wzrost dochodów jej mieszkańców przy minimalizacji rozwarstwienia ekonomicznego, społecznego i terytorialnego oraz poprawie stanu środowiska naturalnego.</w:t>
            </w:r>
          </w:p>
          <w:p w14:paraId="7E7D39AF" w14:textId="77777777" w:rsidR="00726733" w:rsidRPr="00B94C61" w:rsidRDefault="00726733" w:rsidP="00B45368">
            <w:pPr>
              <w:autoSpaceDE w:val="0"/>
              <w:adjustRightInd w:val="0"/>
              <w:spacing w:after="0" w:line="276" w:lineRule="auto"/>
              <w:rPr>
                <w:rFonts w:ascii="Times New Roman" w:hAnsi="Times New Roman"/>
                <w:bCs/>
              </w:rPr>
            </w:pPr>
            <w:r w:rsidRPr="00B94C61">
              <w:rPr>
                <w:rFonts w:ascii="Times New Roman" w:hAnsi="Times New Roman"/>
                <w:bCs/>
              </w:rPr>
              <w:t>CEL SZCZEGÓŁOWY III ROZWÓJ PRZEDSIĘBIORCZOŚCI, POZAROLNICZYCH MIEJSC PRACY I AKTYWNEGO SPOŁECZEŃSTWA</w:t>
            </w:r>
          </w:p>
        </w:tc>
      </w:tr>
      <w:tr w:rsidR="00726733" w:rsidRPr="00FE254B" w14:paraId="5A14623D" w14:textId="77777777" w:rsidTr="004C5AF2">
        <w:tc>
          <w:tcPr>
            <w:tcW w:w="2552" w:type="dxa"/>
            <w:vMerge/>
            <w:shd w:val="clear" w:color="auto" w:fill="D9D9D9"/>
          </w:tcPr>
          <w:p w14:paraId="12337D7A" w14:textId="77777777" w:rsidR="00726733" w:rsidRPr="00B94C61" w:rsidRDefault="00726733" w:rsidP="00B45368">
            <w:pPr>
              <w:spacing w:after="0" w:line="276" w:lineRule="auto"/>
              <w:jc w:val="center"/>
              <w:rPr>
                <w:rFonts w:ascii="Times New Roman" w:hAnsi="Times New Roman"/>
                <w:bCs/>
              </w:rPr>
            </w:pPr>
          </w:p>
        </w:tc>
        <w:tc>
          <w:tcPr>
            <w:tcW w:w="12616" w:type="dxa"/>
          </w:tcPr>
          <w:p w14:paraId="5C617BF3" w14:textId="77777777" w:rsidR="00726733" w:rsidRPr="00B94C61" w:rsidRDefault="00726733" w:rsidP="00B45368">
            <w:pPr>
              <w:autoSpaceDE w:val="0"/>
              <w:adjustRightInd w:val="0"/>
              <w:spacing w:after="0" w:line="276" w:lineRule="auto"/>
              <w:rPr>
                <w:rFonts w:ascii="Times New Roman" w:hAnsi="Times New Roman"/>
                <w:bCs/>
                <w:i/>
              </w:rPr>
            </w:pPr>
            <w:r w:rsidRPr="00B94C61">
              <w:rPr>
                <w:rFonts w:ascii="Times New Roman" w:hAnsi="Times New Roman"/>
                <w:bCs/>
                <w:i/>
              </w:rPr>
              <w:t>Fundusze Europejskie dla Mazowsza 2021-2027</w:t>
            </w:r>
          </w:p>
          <w:p w14:paraId="22DCEFD2" w14:textId="77777777" w:rsidR="00726733" w:rsidRPr="00B94C61" w:rsidRDefault="00726733" w:rsidP="00B45368">
            <w:pPr>
              <w:autoSpaceDE w:val="0"/>
              <w:adjustRightInd w:val="0"/>
              <w:spacing w:after="0" w:line="276" w:lineRule="auto"/>
              <w:rPr>
                <w:rFonts w:ascii="Times New Roman" w:hAnsi="Times New Roman"/>
                <w:bCs/>
              </w:rPr>
            </w:pPr>
            <w:r w:rsidRPr="00B94C61">
              <w:rPr>
                <w:rFonts w:ascii="Times New Roman" w:hAnsi="Times New Roman"/>
                <w:bCs/>
              </w:rPr>
              <w:t>Priorytet I – Fundusze Europejskie dla bardziej konkurencyjnego i inteligentnego Mazowsza</w:t>
            </w:r>
          </w:p>
          <w:p w14:paraId="10E91D44" w14:textId="77777777" w:rsidR="00726733" w:rsidRPr="00B94C61" w:rsidRDefault="00726733" w:rsidP="00B45368">
            <w:pPr>
              <w:autoSpaceDE w:val="0"/>
              <w:adjustRightInd w:val="0"/>
              <w:spacing w:line="276" w:lineRule="auto"/>
              <w:rPr>
                <w:rFonts w:ascii="Times New Roman" w:hAnsi="Times New Roman"/>
              </w:rPr>
            </w:pPr>
            <w:r w:rsidRPr="00B94C61">
              <w:rPr>
                <w:rFonts w:ascii="Times New Roman" w:hAnsi="Times New Roman"/>
              </w:rPr>
              <w:t>Działanie 1.3. Innowacyjność i konkurencyjność MŚP</w:t>
            </w:r>
          </w:p>
        </w:tc>
      </w:tr>
      <w:tr w:rsidR="00726733" w:rsidRPr="00FE254B" w14:paraId="27F41F62" w14:textId="77777777" w:rsidTr="004C5AF2">
        <w:tc>
          <w:tcPr>
            <w:tcW w:w="2552" w:type="dxa"/>
            <w:vMerge/>
            <w:shd w:val="clear" w:color="auto" w:fill="D9D9D9"/>
          </w:tcPr>
          <w:p w14:paraId="5B09A243" w14:textId="77777777" w:rsidR="00726733" w:rsidRPr="00FE254B" w:rsidRDefault="00726733" w:rsidP="00B45368">
            <w:pPr>
              <w:spacing w:after="0" w:line="276" w:lineRule="auto"/>
              <w:jc w:val="center"/>
              <w:rPr>
                <w:rFonts w:ascii="Times New Roman" w:hAnsi="Times New Roman"/>
              </w:rPr>
            </w:pPr>
          </w:p>
        </w:tc>
        <w:tc>
          <w:tcPr>
            <w:tcW w:w="12616" w:type="dxa"/>
          </w:tcPr>
          <w:p w14:paraId="1BA2D7F5" w14:textId="77777777" w:rsidR="00726733" w:rsidRPr="00FE254B" w:rsidRDefault="00726733" w:rsidP="00B45368">
            <w:pPr>
              <w:autoSpaceDE w:val="0"/>
              <w:adjustRightInd w:val="0"/>
              <w:spacing w:after="0" w:line="276" w:lineRule="auto"/>
              <w:rPr>
                <w:rFonts w:ascii="Times New Roman" w:hAnsi="Times New Roman"/>
                <w:i/>
              </w:rPr>
            </w:pPr>
            <w:r w:rsidRPr="00FE254B">
              <w:rPr>
                <w:rFonts w:ascii="Times New Roman" w:hAnsi="Times New Roman"/>
                <w:i/>
              </w:rPr>
              <w:t>Strategia Zrównoważonego Rozwoju Powiatu Radomskiego do 20</w:t>
            </w:r>
            <w:r>
              <w:rPr>
                <w:rFonts w:ascii="Times New Roman" w:hAnsi="Times New Roman"/>
                <w:i/>
              </w:rPr>
              <w:t>30</w:t>
            </w:r>
            <w:r w:rsidRPr="00FE254B">
              <w:rPr>
                <w:rFonts w:ascii="Times New Roman" w:hAnsi="Times New Roman"/>
                <w:i/>
              </w:rPr>
              <w:t xml:space="preserve"> roku</w:t>
            </w:r>
            <w:r>
              <w:rPr>
                <w:rFonts w:ascii="Times New Roman" w:hAnsi="Times New Roman"/>
                <w:i/>
              </w:rPr>
              <w:t>:</w:t>
            </w:r>
          </w:p>
          <w:p w14:paraId="51438FE5" w14:textId="77777777" w:rsidR="00726733" w:rsidRPr="00FE254B" w:rsidRDefault="00726733" w:rsidP="00B45368">
            <w:pPr>
              <w:autoSpaceDE w:val="0"/>
              <w:adjustRightInd w:val="0"/>
              <w:spacing w:after="0" w:line="276" w:lineRule="auto"/>
              <w:rPr>
                <w:rFonts w:ascii="Times New Roman" w:hAnsi="Times New Roman"/>
              </w:rPr>
            </w:pPr>
            <w:r w:rsidRPr="00FE254B">
              <w:rPr>
                <w:rFonts w:ascii="Times New Roman" w:hAnsi="Times New Roman"/>
              </w:rPr>
              <w:t>Cel</w:t>
            </w:r>
            <w:r>
              <w:rPr>
                <w:rFonts w:ascii="Times New Roman" w:hAnsi="Times New Roman"/>
              </w:rPr>
              <w:t xml:space="preserve"> operacyjny 3.</w:t>
            </w:r>
            <w:r w:rsidRPr="00FE254B">
              <w:rPr>
                <w:rFonts w:ascii="Times New Roman" w:hAnsi="Times New Roman"/>
              </w:rPr>
              <w:t xml:space="preserve">1. </w:t>
            </w:r>
            <w:r>
              <w:rPr>
                <w:rFonts w:ascii="Times New Roman" w:hAnsi="Times New Roman"/>
              </w:rPr>
              <w:t xml:space="preserve"> </w:t>
            </w:r>
            <w:r w:rsidRPr="00567F46">
              <w:rPr>
                <w:rFonts w:ascii="Times New Roman" w:hAnsi="Times New Roman"/>
              </w:rPr>
              <w:t>Rozwój przedsiębiorczości oraz przeciwdziałanie bezrobociu</w:t>
            </w:r>
          </w:p>
        </w:tc>
      </w:tr>
      <w:tr w:rsidR="00726733" w:rsidRPr="00FE254B" w14:paraId="290A56BB" w14:textId="77777777" w:rsidTr="004C5AF2">
        <w:tc>
          <w:tcPr>
            <w:tcW w:w="2552" w:type="dxa"/>
            <w:vMerge/>
            <w:shd w:val="clear" w:color="auto" w:fill="DBE5F1"/>
          </w:tcPr>
          <w:p w14:paraId="5B64A840" w14:textId="77777777" w:rsidR="00726733" w:rsidRPr="00FE254B" w:rsidRDefault="00726733" w:rsidP="00B45368">
            <w:pPr>
              <w:spacing w:after="0" w:line="276" w:lineRule="auto"/>
              <w:jc w:val="center"/>
              <w:rPr>
                <w:rFonts w:ascii="Times New Roman" w:hAnsi="Times New Roman"/>
              </w:rPr>
            </w:pPr>
          </w:p>
        </w:tc>
        <w:tc>
          <w:tcPr>
            <w:tcW w:w="12616" w:type="dxa"/>
          </w:tcPr>
          <w:p w14:paraId="3F977B30" w14:textId="77777777" w:rsidR="00726733" w:rsidRPr="00FE254B" w:rsidRDefault="00726733" w:rsidP="00B45368">
            <w:pPr>
              <w:autoSpaceDE w:val="0"/>
              <w:adjustRightInd w:val="0"/>
              <w:spacing w:after="0" w:line="276" w:lineRule="auto"/>
              <w:rPr>
                <w:rFonts w:ascii="Times New Roman" w:hAnsi="Times New Roman"/>
                <w:bCs/>
                <w:i/>
              </w:rPr>
            </w:pPr>
            <w:r w:rsidRPr="00FE254B">
              <w:rPr>
                <w:rFonts w:ascii="Times New Roman" w:hAnsi="Times New Roman"/>
                <w:bCs/>
                <w:i/>
              </w:rPr>
              <w:t xml:space="preserve">Strategia Rozwoju Powiatu Lipskiego na lata </w:t>
            </w:r>
            <w:r>
              <w:rPr>
                <w:rFonts w:ascii="Times New Roman" w:hAnsi="Times New Roman"/>
                <w:bCs/>
                <w:i/>
              </w:rPr>
              <w:t>2021-2030</w:t>
            </w:r>
            <w:r w:rsidRPr="00FE254B">
              <w:rPr>
                <w:rFonts w:ascii="Times New Roman" w:hAnsi="Times New Roman"/>
                <w:bCs/>
                <w:i/>
              </w:rPr>
              <w:t xml:space="preserve">: </w:t>
            </w:r>
          </w:p>
          <w:p w14:paraId="315DB568" w14:textId="77777777" w:rsidR="00726733" w:rsidRPr="00567F46" w:rsidRDefault="00726733" w:rsidP="00B45368">
            <w:pPr>
              <w:autoSpaceDE w:val="0"/>
              <w:adjustRightInd w:val="0"/>
              <w:spacing w:after="0" w:line="276" w:lineRule="auto"/>
              <w:rPr>
                <w:rFonts w:ascii="Times New Roman" w:hAnsi="Times New Roman"/>
              </w:rPr>
            </w:pPr>
            <w:r w:rsidRPr="00567F46">
              <w:rPr>
                <w:rFonts w:ascii="Times New Roman" w:hAnsi="Times New Roman"/>
              </w:rPr>
              <w:t>Obszar 1.Podnoszenie jakości usług publicznych realizowanych w powiecie.</w:t>
            </w:r>
          </w:p>
          <w:p w14:paraId="73052FDE" w14:textId="77777777" w:rsidR="00726733" w:rsidRPr="00FE254B" w:rsidRDefault="00726733" w:rsidP="00B45368">
            <w:pPr>
              <w:autoSpaceDE w:val="0"/>
              <w:adjustRightInd w:val="0"/>
              <w:spacing w:after="0" w:line="276" w:lineRule="auto"/>
              <w:rPr>
                <w:rFonts w:ascii="Times New Roman" w:hAnsi="Times New Roman"/>
              </w:rPr>
            </w:pPr>
            <w:r w:rsidRPr="00567F46">
              <w:rPr>
                <w:rFonts w:ascii="Times New Roman" w:hAnsi="Times New Roman"/>
              </w:rPr>
              <w:t>Kierunek działań - rozwój usług rynku pracy.</w:t>
            </w:r>
          </w:p>
        </w:tc>
      </w:tr>
      <w:tr w:rsidR="00726733" w:rsidRPr="00FE254B" w14:paraId="46A1763A" w14:textId="77777777" w:rsidTr="004C5AF2">
        <w:trPr>
          <w:trHeight w:val="136"/>
        </w:trPr>
        <w:tc>
          <w:tcPr>
            <w:tcW w:w="2552" w:type="dxa"/>
            <w:vMerge w:val="restart"/>
            <w:shd w:val="clear" w:color="auto" w:fill="DBDBDB" w:themeFill="accent3" w:themeFillTint="66"/>
          </w:tcPr>
          <w:p w14:paraId="0CADF9CF" w14:textId="77777777" w:rsidR="00726733" w:rsidRPr="006E7BF3" w:rsidRDefault="00726733" w:rsidP="00B45368">
            <w:pPr>
              <w:pStyle w:val="Default"/>
              <w:spacing w:line="276" w:lineRule="auto"/>
              <w:jc w:val="center"/>
              <w:rPr>
                <w:rFonts w:ascii="Times New Roman" w:hAnsi="Times New Roman" w:cs="Times New Roman"/>
                <w:color w:val="auto"/>
                <w:sz w:val="22"/>
                <w:szCs w:val="22"/>
              </w:rPr>
            </w:pPr>
            <w:r w:rsidRPr="006E7BF3">
              <w:rPr>
                <w:rFonts w:ascii="Times New Roman" w:hAnsi="Times New Roman" w:cs="Times New Roman"/>
                <w:sz w:val="22"/>
                <w:szCs w:val="22"/>
              </w:rPr>
              <w:t xml:space="preserve">Włączenie społeczne osób znajdujących się </w:t>
            </w:r>
            <w:r w:rsidRPr="006E7BF3">
              <w:rPr>
                <w:rFonts w:ascii="Times New Roman" w:hAnsi="Times New Roman" w:cs="Times New Roman"/>
                <w:sz w:val="22"/>
                <w:szCs w:val="22"/>
              </w:rPr>
              <w:br/>
              <w:t>w niekorzystnej sytuacji</w:t>
            </w:r>
          </w:p>
          <w:p w14:paraId="095544AE" w14:textId="77777777" w:rsidR="00726733" w:rsidRPr="00FE254B" w:rsidRDefault="00726733" w:rsidP="00B45368">
            <w:pPr>
              <w:spacing w:after="0" w:line="276" w:lineRule="auto"/>
              <w:jc w:val="center"/>
              <w:rPr>
                <w:rFonts w:ascii="Times New Roman" w:hAnsi="Times New Roman"/>
                <w:b/>
              </w:rPr>
            </w:pPr>
          </w:p>
        </w:tc>
        <w:tc>
          <w:tcPr>
            <w:tcW w:w="12616" w:type="dxa"/>
          </w:tcPr>
          <w:p w14:paraId="27388FD1" w14:textId="77777777" w:rsidR="00726733" w:rsidRDefault="00726733" w:rsidP="00B45368">
            <w:pPr>
              <w:autoSpaceDE w:val="0"/>
              <w:adjustRightInd w:val="0"/>
              <w:spacing w:after="0" w:line="276" w:lineRule="auto"/>
            </w:pPr>
            <w:r w:rsidRPr="00B94C61">
              <w:rPr>
                <w:rFonts w:ascii="Times New Roman" w:hAnsi="Times New Roman"/>
                <w:bCs/>
                <w:i/>
              </w:rPr>
              <w:t>Długookresowa Strategia Rozwoju Kraju. Polska 2030. Trzecia fala nowoczesności</w:t>
            </w:r>
            <w:r>
              <w:rPr>
                <w:rFonts w:ascii="Times New Roman" w:hAnsi="Times New Roman"/>
                <w:bCs/>
                <w:i/>
              </w:rPr>
              <w:t>:</w:t>
            </w:r>
          </w:p>
          <w:p w14:paraId="3FF21F24" w14:textId="77777777" w:rsidR="00726733" w:rsidRPr="000E3E9D" w:rsidRDefault="00726733" w:rsidP="00B45368">
            <w:pPr>
              <w:autoSpaceDE w:val="0"/>
              <w:adjustRightInd w:val="0"/>
              <w:spacing w:after="0" w:line="276" w:lineRule="auto"/>
              <w:rPr>
                <w:rFonts w:ascii="Times New Roman" w:hAnsi="Times New Roman"/>
              </w:rPr>
            </w:pPr>
            <w:r w:rsidRPr="000E3E9D">
              <w:rPr>
                <w:rFonts w:ascii="Times New Roman" w:hAnsi="Times New Roman"/>
              </w:rPr>
              <w:t>Cel 6 - Rozwój kapitału ludzkiego poprzez wzrost zatrudnienia i stworzenie „workfare state”</w:t>
            </w:r>
          </w:p>
        </w:tc>
      </w:tr>
      <w:tr w:rsidR="00726733" w:rsidRPr="00FE254B" w14:paraId="0D9C700C" w14:textId="77777777" w:rsidTr="004C5AF2">
        <w:trPr>
          <w:trHeight w:val="136"/>
        </w:trPr>
        <w:tc>
          <w:tcPr>
            <w:tcW w:w="2552" w:type="dxa"/>
            <w:vMerge/>
            <w:shd w:val="clear" w:color="auto" w:fill="DBDBDB" w:themeFill="accent3" w:themeFillTint="66"/>
          </w:tcPr>
          <w:p w14:paraId="3B417A38" w14:textId="77777777" w:rsidR="00726733" w:rsidRPr="00FE254B" w:rsidRDefault="00726733" w:rsidP="00B45368">
            <w:pPr>
              <w:spacing w:after="0" w:line="276" w:lineRule="auto"/>
              <w:jc w:val="center"/>
              <w:rPr>
                <w:rFonts w:ascii="Times New Roman" w:hAnsi="Times New Roman"/>
                <w:b/>
              </w:rPr>
            </w:pPr>
          </w:p>
        </w:tc>
        <w:tc>
          <w:tcPr>
            <w:tcW w:w="12616" w:type="dxa"/>
          </w:tcPr>
          <w:p w14:paraId="59FA8671" w14:textId="77777777" w:rsidR="00726733" w:rsidRPr="00B94C61" w:rsidRDefault="00726733" w:rsidP="00B45368">
            <w:pPr>
              <w:autoSpaceDE w:val="0"/>
              <w:adjustRightInd w:val="0"/>
              <w:spacing w:after="0" w:line="276" w:lineRule="auto"/>
              <w:rPr>
                <w:rFonts w:ascii="Times New Roman" w:hAnsi="Times New Roman"/>
                <w:bCs/>
                <w:i/>
              </w:rPr>
            </w:pPr>
            <w:r w:rsidRPr="00B94C61">
              <w:rPr>
                <w:rFonts w:ascii="Times New Roman" w:hAnsi="Times New Roman"/>
                <w:bCs/>
                <w:i/>
              </w:rPr>
              <w:t>Strategia Zrównoważonego Rozwoju Wsi, Rolnictwa i Rybactwa 2030:</w:t>
            </w:r>
          </w:p>
          <w:p w14:paraId="7B047D8E" w14:textId="77777777" w:rsidR="00726733" w:rsidRPr="00B94C61" w:rsidRDefault="00726733" w:rsidP="00B45368">
            <w:pPr>
              <w:autoSpaceDE w:val="0"/>
              <w:adjustRightInd w:val="0"/>
              <w:spacing w:after="0" w:line="276" w:lineRule="auto"/>
              <w:rPr>
                <w:rFonts w:ascii="Times New Roman" w:hAnsi="Times New Roman"/>
                <w:bCs/>
                <w:color w:val="202124"/>
                <w:shd w:val="clear" w:color="auto" w:fill="FFFFFF"/>
              </w:rPr>
            </w:pPr>
            <w:r w:rsidRPr="00B94C61">
              <w:rPr>
                <w:rFonts w:ascii="Times New Roman" w:hAnsi="Times New Roman"/>
                <w:bCs/>
                <w:color w:val="202124"/>
                <w:shd w:val="clear" w:color="auto" w:fill="FFFFFF"/>
              </w:rPr>
              <w:t>Cel główny </w:t>
            </w:r>
            <w:r w:rsidRPr="00B94C61">
              <w:rPr>
                <w:rFonts w:ascii="Times New Roman" w:hAnsi="Times New Roman"/>
                <w:bCs/>
                <w:color w:val="040C28"/>
              </w:rPr>
              <w:t>Strategii Zrównoważonego Rozwoju Wsi</w:t>
            </w:r>
            <w:r w:rsidRPr="00B94C61">
              <w:rPr>
                <w:rFonts w:ascii="Times New Roman" w:hAnsi="Times New Roman"/>
                <w:bCs/>
                <w:color w:val="202124"/>
                <w:shd w:val="clear" w:color="auto" w:fill="FFFFFF"/>
              </w:rPr>
              <w:t>, </w:t>
            </w:r>
            <w:r w:rsidRPr="00B94C61">
              <w:rPr>
                <w:rFonts w:ascii="Times New Roman" w:hAnsi="Times New Roman"/>
                <w:bCs/>
                <w:color w:val="040C28"/>
              </w:rPr>
              <w:t>Rolnictwa i Rybactwa</w:t>
            </w:r>
            <w:r w:rsidRPr="00B94C61">
              <w:rPr>
                <w:rFonts w:ascii="Times New Roman" w:hAnsi="Times New Roman"/>
                <w:bCs/>
                <w:color w:val="202124"/>
                <w:shd w:val="clear" w:color="auto" w:fill="FFFFFF"/>
              </w:rPr>
              <w:t> 2030 jest </w:t>
            </w:r>
            <w:r w:rsidRPr="00B94C61">
              <w:rPr>
                <w:rFonts w:ascii="Times New Roman" w:hAnsi="Times New Roman"/>
                <w:bCs/>
                <w:color w:val="040C28"/>
              </w:rPr>
              <w:t>rozwój</w:t>
            </w:r>
            <w:r w:rsidRPr="00B94C61">
              <w:rPr>
                <w:rFonts w:ascii="Times New Roman" w:hAnsi="Times New Roman"/>
                <w:bCs/>
                <w:color w:val="202124"/>
                <w:shd w:val="clear" w:color="auto" w:fill="FFFFFF"/>
              </w:rPr>
              <w:t> gospodarczy </w:t>
            </w:r>
            <w:r w:rsidRPr="00B94C61">
              <w:rPr>
                <w:rFonts w:ascii="Times New Roman" w:hAnsi="Times New Roman"/>
                <w:bCs/>
                <w:color w:val="040C28"/>
              </w:rPr>
              <w:t>wsi</w:t>
            </w:r>
            <w:r w:rsidRPr="00B94C61">
              <w:rPr>
                <w:rFonts w:ascii="Times New Roman" w:hAnsi="Times New Roman"/>
                <w:bCs/>
                <w:color w:val="202124"/>
                <w:shd w:val="clear" w:color="auto" w:fill="FFFFFF"/>
              </w:rPr>
              <w:t> umożliwiający trwały wzrost dochodów jej mieszkańców przy minimalizacji rozwarstwienia ekonomicznego, społecznego i terytorialnego oraz poprawie stanu środowiska naturalnego.</w:t>
            </w:r>
          </w:p>
          <w:p w14:paraId="7651AEFD" w14:textId="77777777" w:rsidR="00726733" w:rsidRDefault="00726733" w:rsidP="00B45368">
            <w:pPr>
              <w:autoSpaceDE w:val="0"/>
              <w:adjustRightInd w:val="0"/>
              <w:spacing w:after="0" w:line="276" w:lineRule="auto"/>
              <w:rPr>
                <w:rFonts w:ascii="Times New Roman" w:hAnsi="Times New Roman"/>
                <w:bCs/>
              </w:rPr>
            </w:pPr>
            <w:r w:rsidRPr="00B94C61">
              <w:rPr>
                <w:rFonts w:ascii="Times New Roman" w:hAnsi="Times New Roman"/>
                <w:bCs/>
              </w:rPr>
              <w:t>CEL SZCZEGÓŁOWY III ROZWÓJ PRZEDSIĘBIORCZOŚCI, POZAROLNICZYCH MIEJSC PRACY I AKTYWNEGO SPOŁECZEŃSTWA</w:t>
            </w:r>
          </w:p>
          <w:p w14:paraId="36B30A3C" w14:textId="77777777" w:rsidR="00726733" w:rsidRPr="000E3E9D" w:rsidRDefault="00726733" w:rsidP="00B45368">
            <w:pPr>
              <w:autoSpaceDE w:val="0"/>
              <w:adjustRightInd w:val="0"/>
              <w:spacing w:after="0" w:line="276" w:lineRule="auto"/>
              <w:rPr>
                <w:rFonts w:ascii="Times New Roman" w:hAnsi="Times New Roman"/>
              </w:rPr>
            </w:pPr>
            <w:r w:rsidRPr="000E3E9D">
              <w:rPr>
                <w:rFonts w:ascii="Times New Roman" w:hAnsi="Times New Roman"/>
              </w:rPr>
              <w:t>Kierunek interwencji: III.5. Rozwój ekonomii i solidarności społecznej na obszarach wiejskich</w:t>
            </w:r>
          </w:p>
        </w:tc>
      </w:tr>
      <w:tr w:rsidR="00726733" w:rsidRPr="00FE254B" w14:paraId="3D34D0E2" w14:textId="77777777" w:rsidTr="004C5AF2">
        <w:trPr>
          <w:trHeight w:val="136"/>
        </w:trPr>
        <w:tc>
          <w:tcPr>
            <w:tcW w:w="2552" w:type="dxa"/>
            <w:vMerge/>
            <w:shd w:val="clear" w:color="auto" w:fill="DBDBDB" w:themeFill="accent3" w:themeFillTint="66"/>
          </w:tcPr>
          <w:p w14:paraId="45834471" w14:textId="77777777" w:rsidR="00726733" w:rsidRPr="00FE254B" w:rsidRDefault="00726733" w:rsidP="00B45368">
            <w:pPr>
              <w:spacing w:after="0" w:line="276" w:lineRule="auto"/>
              <w:jc w:val="center"/>
              <w:rPr>
                <w:rFonts w:ascii="Times New Roman" w:hAnsi="Times New Roman"/>
                <w:b/>
              </w:rPr>
            </w:pPr>
          </w:p>
        </w:tc>
        <w:tc>
          <w:tcPr>
            <w:tcW w:w="12616" w:type="dxa"/>
          </w:tcPr>
          <w:p w14:paraId="57E572D9" w14:textId="77777777" w:rsidR="00726733" w:rsidRPr="00B94C61" w:rsidRDefault="00726733" w:rsidP="00B45368">
            <w:pPr>
              <w:autoSpaceDE w:val="0"/>
              <w:adjustRightInd w:val="0"/>
              <w:spacing w:after="0" w:line="276" w:lineRule="auto"/>
              <w:rPr>
                <w:rFonts w:ascii="Times New Roman" w:hAnsi="Times New Roman"/>
                <w:bCs/>
                <w:i/>
                <w:iCs/>
              </w:rPr>
            </w:pPr>
            <w:r w:rsidRPr="00B94C61">
              <w:rPr>
                <w:rFonts w:ascii="Times New Roman" w:hAnsi="Times New Roman"/>
                <w:bCs/>
                <w:i/>
                <w:iCs/>
              </w:rPr>
              <w:t>Strategia Rozwoju Województwa Mazowieckiego 2030+. Innowacyjne Mazowsze.</w:t>
            </w:r>
          </w:p>
          <w:p w14:paraId="1873D9D5" w14:textId="77777777" w:rsidR="00726733" w:rsidRPr="00B94C61" w:rsidRDefault="00726733" w:rsidP="00B45368">
            <w:pPr>
              <w:autoSpaceDE w:val="0"/>
              <w:adjustRightInd w:val="0"/>
              <w:spacing w:after="0" w:line="276" w:lineRule="auto"/>
              <w:rPr>
                <w:rFonts w:ascii="Times New Roman" w:hAnsi="Times New Roman"/>
                <w:bCs/>
              </w:rPr>
            </w:pPr>
            <w:r w:rsidRPr="00B94C61">
              <w:rPr>
                <w:rFonts w:ascii="Times New Roman" w:hAnsi="Times New Roman"/>
                <w:bCs/>
              </w:rPr>
              <w:t xml:space="preserve">Obszar </w:t>
            </w:r>
            <w:r>
              <w:rPr>
                <w:rFonts w:ascii="Times New Roman" w:hAnsi="Times New Roman"/>
                <w:bCs/>
              </w:rPr>
              <w:t>Społeczeństwo, Mazowsze Zintegrowane Społecznie</w:t>
            </w:r>
          </w:p>
          <w:p w14:paraId="2F78828B" w14:textId="77777777" w:rsidR="00726733" w:rsidRPr="00FE254B" w:rsidRDefault="00726733" w:rsidP="00B45368">
            <w:pPr>
              <w:autoSpaceDE w:val="0"/>
              <w:adjustRightInd w:val="0"/>
              <w:spacing w:after="0" w:line="276" w:lineRule="auto"/>
              <w:rPr>
                <w:rFonts w:ascii="Times New Roman" w:hAnsi="Times New Roman"/>
                <w:i/>
              </w:rPr>
            </w:pPr>
            <w:r w:rsidRPr="00B94C61">
              <w:rPr>
                <w:rFonts w:ascii="Times New Roman" w:hAnsi="Times New Roman"/>
                <w:bCs/>
              </w:rPr>
              <w:t>Kierun</w:t>
            </w:r>
            <w:r>
              <w:rPr>
                <w:rFonts w:ascii="Times New Roman" w:hAnsi="Times New Roman"/>
                <w:bCs/>
              </w:rPr>
              <w:t>ki</w:t>
            </w:r>
            <w:r w:rsidRPr="00B94C61">
              <w:rPr>
                <w:rFonts w:ascii="Times New Roman" w:hAnsi="Times New Roman"/>
                <w:bCs/>
              </w:rPr>
              <w:t xml:space="preserve"> działań – </w:t>
            </w:r>
            <w:r w:rsidRPr="000E3E9D">
              <w:rPr>
                <w:rFonts w:ascii="Times New Roman" w:hAnsi="Times New Roman"/>
              </w:rPr>
              <w:t>Aktywizacja społeczno-gospodarcza mieszkańców oraz Włączenie i integracja społeczna</w:t>
            </w:r>
          </w:p>
        </w:tc>
      </w:tr>
      <w:tr w:rsidR="00726733" w:rsidRPr="00FE254B" w14:paraId="1D6266E9" w14:textId="77777777" w:rsidTr="004C5AF2">
        <w:trPr>
          <w:trHeight w:val="136"/>
        </w:trPr>
        <w:tc>
          <w:tcPr>
            <w:tcW w:w="2552" w:type="dxa"/>
            <w:vMerge/>
            <w:shd w:val="clear" w:color="auto" w:fill="DBDBDB" w:themeFill="accent3" w:themeFillTint="66"/>
          </w:tcPr>
          <w:p w14:paraId="2E3E4565" w14:textId="77777777" w:rsidR="00726733" w:rsidRPr="00FE254B" w:rsidRDefault="00726733" w:rsidP="00B45368">
            <w:pPr>
              <w:spacing w:after="0" w:line="276" w:lineRule="auto"/>
              <w:jc w:val="center"/>
              <w:rPr>
                <w:rFonts w:ascii="Times New Roman" w:hAnsi="Times New Roman"/>
                <w:b/>
              </w:rPr>
            </w:pPr>
          </w:p>
        </w:tc>
        <w:tc>
          <w:tcPr>
            <w:tcW w:w="12616" w:type="dxa"/>
          </w:tcPr>
          <w:p w14:paraId="25F8FE9F" w14:textId="77777777" w:rsidR="00726733" w:rsidRDefault="00726733" w:rsidP="00B45368">
            <w:pPr>
              <w:autoSpaceDE w:val="0"/>
              <w:adjustRightInd w:val="0"/>
              <w:spacing w:after="0" w:line="276" w:lineRule="auto"/>
              <w:rPr>
                <w:rFonts w:ascii="Times New Roman" w:hAnsi="Times New Roman"/>
                <w:bCs/>
                <w:i/>
              </w:rPr>
            </w:pPr>
            <w:r>
              <w:rPr>
                <w:rFonts w:ascii="Times New Roman" w:hAnsi="Times New Roman"/>
                <w:bCs/>
                <w:i/>
              </w:rPr>
              <w:t>Krajowa Strategia Rozwoju Regionalnego 2030</w:t>
            </w:r>
          </w:p>
          <w:p w14:paraId="5C4CE5D0" w14:textId="77777777" w:rsidR="00726733" w:rsidRPr="00567F46" w:rsidRDefault="00726733" w:rsidP="00B45368">
            <w:pPr>
              <w:autoSpaceDE w:val="0"/>
              <w:adjustRightInd w:val="0"/>
              <w:spacing w:after="0" w:line="276" w:lineRule="auto"/>
              <w:rPr>
                <w:rFonts w:ascii="Times New Roman" w:hAnsi="Times New Roman"/>
              </w:rPr>
            </w:pPr>
            <w:r w:rsidRPr="00567F46">
              <w:rPr>
                <w:rFonts w:ascii="Times New Roman" w:hAnsi="Times New Roman"/>
              </w:rPr>
              <w:t>Cel 2. Wzmacnianie regionalnych przewag konkurencyjnych</w:t>
            </w:r>
          </w:p>
          <w:p w14:paraId="0D19446B" w14:textId="77777777" w:rsidR="00726733" w:rsidRPr="000E3E9D" w:rsidRDefault="00726733" w:rsidP="00B45368">
            <w:pPr>
              <w:autoSpaceDE w:val="0"/>
              <w:adjustRightInd w:val="0"/>
              <w:spacing w:after="0" w:line="276" w:lineRule="auto"/>
              <w:rPr>
                <w:rFonts w:ascii="Times New Roman" w:hAnsi="Times New Roman"/>
                <w:bCs/>
                <w:i/>
                <w:iCs/>
              </w:rPr>
            </w:pPr>
            <w:r w:rsidRPr="000E3E9D">
              <w:rPr>
                <w:rFonts w:ascii="Times New Roman" w:hAnsi="Times New Roman"/>
              </w:rPr>
              <w:t xml:space="preserve">2.1. Rozwój kapitału ludzkiego i społecznego </w:t>
            </w:r>
          </w:p>
        </w:tc>
      </w:tr>
      <w:tr w:rsidR="00726733" w:rsidRPr="00FE254B" w14:paraId="2F286544" w14:textId="77777777" w:rsidTr="004C5AF2">
        <w:trPr>
          <w:trHeight w:val="136"/>
        </w:trPr>
        <w:tc>
          <w:tcPr>
            <w:tcW w:w="2552" w:type="dxa"/>
            <w:vMerge/>
            <w:shd w:val="clear" w:color="auto" w:fill="DBDBDB" w:themeFill="accent3" w:themeFillTint="66"/>
          </w:tcPr>
          <w:p w14:paraId="6312A84C" w14:textId="77777777" w:rsidR="00726733" w:rsidRPr="00FE254B" w:rsidRDefault="00726733" w:rsidP="00B45368">
            <w:pPr>
              <w:spacing w:after="0" w:line="276" w:lineRule="auto"/>
              <w:jc w:val="center"/>
              <w:rPr>
                <w:rFonts w:ascii="Times New Roman" w:hAnsi="Times New Roman"/>
                <w:b/>
              </w:rPr>
            </w:pPr>
          </w:p>
        </w:tc>
        <w:tc>
          <w:tcPr>
            <w:tcW w:w="12616" w:type="dxa"/>
          </w:tcPr>
          <w:p w14:paraId="5DCF5987" w14:textId="77777777" w:rsidR="00726733" w:rsidRPr="00B94C61" w:rsidRDefault="00726733" w:rsidP="00B45368">
            <w:pPr>
              <w:autoSpaceDE w:val="0"/>
              <w:adjustRightInd w:val="0"/>
              <w:spacing w:after="0" w:line="276" w:lineRule="auto"/>
              <w:rPr>
                <w:rFonts w:ascii="Times New Roman" w:hAnsi="Times New Roman"/>
                <w:bCs/>
                <w:i/>
              </w:rPr>
            </w:pPr>
            <w:r w:rsidRPr="00B94C61">
              <w:rPr>
                <w:rFonts w:ascii="Times New Roman" w:hAnsi="Times New Roman"/>
                <w:bCs/>
                <w:i/>
              </w:rPr>
              <w:t>Fundusze Europejskie dla Mazowsza 2021-2027</w:t>
            </w:r>
          </w:p>
          <w:p w14:paraId="76AA7BC9" w14:textId="77777777" w:rsidR="00726733" w:rsidRPr="009D0A5F" w:rsidRDefault="00726733" w:rsidP="00B45368">
            <w:pPr>
              <w:autoSpaceDE w:val="0"/>
              <w:adjustRightInd w:val="0"/>
              <w:spacing w:after="0" w:line="276" w:lineRule="auto"/>
              <w:rPr>
                <w:rFonts w:ascii="Times New Roman" w:hAnsi="Times New Roman"/>
              </w:rPr>
            </w:pPr>
            <w:r w:rsidRPr="009D0A5F">
              <w:rPr>
                <w:rFonts w:ascii="Times New Roman" w:hAnsi="Times New Roman"/>
              </w:rPr>
              <w:t>Priorytet V – Fundusze Europejskie dla wyższej jakości życia na Mazowszu</w:t>
            </w:r>
          </w:p>
          <w:p w14:paraId="055BD5DE" w14:textId="77777777" w:rsidR="00726733" w:rsidRPr="009D0A5F" w:rsidRDefault="00726733" w:rsidP="00B45368">
            <w:pPr>
              <w:autoSpaceDE w:val="0"/>
              <w:adjustRightInd w:val="0"/>
              <w:spacing w:after="0" w:line="276" w:lineRule="auto"/>
              <w:rPr>
                <w:rFonts w:ascii="Times New Roman" w:hAnsi="Times New Roman"/>
              </w:rPr>
            </w:pPr>
            <w:r w:rsidRPr="009D0A5F">
              <w:rPr>
                <w:rFonts w:ascii="Times New Roman" w:hAnsi="Times New Roman"/>
                <w:b/>
                <w:bCs/>
              </w:rPr>
              <w:t xml:space="preserve">Cel szczegółowy 4(iii) </w:t>
            </w:r>
            <w:r w:rsidRPr="009D0A5F">
              <w:rPr>
                <w:rFonts w:ascii="Times New Roman" w:hAnsi="Times New Roman"/>
              </w:rPr>
              <w:t>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tc>
      </w:tr>
      <w:tr w:rsidR="00726733" w:rsidRPr="00FE254B" w14:paraId="41E93B9A" w14:textId="77777777" w:rsidTr="004C5AF2">
        <w:trPr>
          <w:trHeight w:val="136"/>
        </w:trPr>
        <w:tc>
          <w:tcPr>
            <w:tcW w:w="2552" w:type="dxa"/>
            <w:vMerge/>
            <w:shd w:val="clear" w:color="auto" w:fill="DBDBDB" w:themeFill="accent3" w:themeFillTint="66"/>
          </w:tcPr>
          <w:p w14:paraId="3BC19D59" w14:textId="77777777" w:rsidR="00726733" w:rsidRPr="00FE254B" w:rsidRDefault="00726733" w:rsidP="00B45368">
            <w:pPr>
              <w:spacing w:after="0" w:line="276" w:lineRule="auto"/>
              <w:jc w:val="center"/>
              <w:rPr>
                <w:rFonts w:ascii="Times New Roman" w:hAnsi="Times New Roman"/>
              </w:rPr>
            </w:pPr>
          </w:p>
        </w:tc>
        <w:tc>
          <w:tcPr>
            <w:tcW w:w="12616" w:type="dxa"/>
          </w:tcPr>
          <w:p w14:paraId="0DBE294A" w14:textId="77777777" w:rsidR="00726733" w:rsidRPr="00FE254B" w:rsidRDefault="00726733" w:rsidP="00B45368">
            <w:pPr>
              <w:autoSpaceDE w:val="0"/>
              <w:adjustRightInd w:val="0"/>
              <w:spacing w:after="0" w:line="276" w:lineRule="auto"/>
              <w:rPr>
                <w:rFonts w:ascii="Times New Roman" w:hAnsi="Times New Roman"/>
                <w:i/>
              </w:rPr>
            </w:pPr>
            <w:r w:rsidRPr="00FE254B">
              <w:rPr>
                <w:rFonts w:ascii="Times New Roman" w:hAnsi="Times New Roman"/>
                <w:i/>
              </w:rPr>
              <w:t>Strategia Zrównoważonego Rozwoju Powiatu Radomskiego do 20</w:t>
            </w:r>
            <w:r>
              <w:rPr>
                <w:rFonts w:ascii="Times New Roman" w:hAnsi="Times New Roman"/>
                <w:i/>
              </w:rPr>
              <w:t>30</w:t>
            </w:r>
            <w:r w:rsidRPr="00FE254B">
              <w:rPr>
                <w:rFonts w:ascii="Times New Roman" w:hAnsi="Times New Roman"/>
                <w:i/>
              </w:rPr>
              <w:t xml:space="preserve"> roku</w:t>
            </w:r>
            <w:r>
              <w:rPr>
                <w:rFonts w:ascii="Times New Roman" w:hAnsi="Times New Roman"/>
                <w:i/>
              </w:rPr>
              <w:t>:</w:t>
            </w:r>
          </w:p>
          <w:p w14:paraId="5342BA13" w14:textId="77777777" w:rsidR="00726733" w:rsidRPr="009D0A5F" w:rsidRDefault="00726733" w:rsidP="00B45368">
            <w:pPr>
              <w:autoSpaceDE w:val="0"/>
              <w:adjustRightInd w:val="0"/>
              <w:spacing w:after="0" w:line="276" w:lineRule="auto"/>
              <w:rPr>
                <w:rFonts w:ascii="Times New Roman" w:hAnsi="Times New Roman"/>
              </w:rPr>
            </w:pPr>
            <w:r w:rsidRPr="009D0A5F">
              <w:rPr>
                <w:rFonts w:ascii="Times New Roman" w:hAnsi="Times New Roman"/>
              </w:rPr>
              <w:t>Cel strategiczny I: Zapewnienie mieszkańcom Powiatu wysokiego standardu życia poprzez podnoszenie jakości i dostępności usług w obszarze zdrowia, edukacji i pomocy społecznej</w:t>
            </w:r>
          </w:p>
        </w:tc>
      </w:tr>
      <w:tr w:rsidR="00726733" w:rsidRPr="00FE254B" w14:paraId="27343E52" w14:textId="77777777" w:rsidTr="004C5AF2">
        <w:trPr>
          <w:trHeight w:val="136"/>
        </w:trPr>
        <w:tc>
          <w:tcPr>
            <w:tcW w:w="2552" w:type="dxa"/>
            <w:vMerge/>
            <w:shd w:val="clear" w:color="auto" w:fill="DBDBDB" w:themeFill="accent3" w:themeFillTint="66"/>
          </w:tcPr>
          <w:p w14:paraId="2BA04E79" w14:textId="77777777" w:rsidR="00726733" w:rsidRPr="00FE254B" w:rsidRDefault="00726733" w:rsidP="00B45368">
            <w:pPr>
              <w:spacing w:after="0" w:line="276" w:lineRule="auto"/>
              <w:jc w:val="center"/>
              <w:rPr>
                <w:rFonts w:ascii="Times New Roman" w:hAnsi="Times New Roman"/>
              </w:rPr>
            </w:pPr>
          </w:p>
        </w:tc>
        <w:tc>
          <w:tcPr>
            <w:tcW w:w="12616" w:type="dxa"/>
          </w:tcPr>
          <w:p w14:paraId="3FEF5565" w14:textId="77777777" w:rsidR="00726733" w:rsidRPr="009D0A5F" w:rsidRDefault="00726733" w:rsidP="00B45368">
            <w:pPr>
              <w:autoSpaceDE w:val="0"/>
              <w:adjustRightInd w:val="0"/>
              <w:spacing w:after="0" w:line="276" w:lineRule="auto"/>
              <w:rPr>
                <w:rFonts w:ascii="Times New Roman" w:hAnsi="Times New Roman"/>
                <w:bCs/>
                <w:i/>
              </w:rPr>
            </w:pPr>
            <w:r w:rsidRPr="009D0A5F">
              <w:rPr>
                <w:rFonts w:ascii="Times New Roman" w:hAnsi="Times New Roman"/>
                <w:bCs/>
                <w:i/>
              </w:rPr>
              <w:t xml:space="preserve">Strategia Rozwoju Powiatu Lipskiego na lata 2021-2030: </w:t>
            </w:r>
          </w:p>
          <w:p w14:paraId="5BABCA92" w14:textId="77777777" w:rsidR="00726733" w:rsidRPr="009D0A5F" w:rsidRDefault="00726733" w:rsidP="00B45368">
            <w:pPr>
              <w:autoSpaceDE w:val="0"/>
              <w:adjustRightInd w:val="0"/>
              <w:spacing w:after="0" w:line="276" w:lineRule="auto"/>
              <w:rPr>
                <w:rFonts w:ascii="Times New Roman" w:hAnsi="Times New Roman"/>
              </w:rPr>
            </w:pPr>
            <w:r w:rsidRPr="009D0A5F">
              <w:rPr>
                <w:rFonts w:ascii="Times New Roman" w:hAnsi="Times New Roman"/>
              </w:rPr>
              <w:t>Obszar 4. Rozwój sektora ekonomii społecznej</w:t>
            </w:r>
          </w:p>
          <w:p w14:paraId="68873CCC" w14:textId="77777777" w:rsidR="00726733" w:rsidRPr="009D0A5F" w:rsidRDefault="00726733" w:rsidP="00B45368">
            <w:pPr>
              <w:autoSpaceDE w:val="0"/>
              <w:adjustRightInd w:val="0"/>
              <w:spacing w:after="0" w:line="276" w:lineRule="auto"/>
              <w:rPr>
                <w:rFonts w:ascii="Times New Roman" w:hAnsi="Times New Roman"/>
              </w:rPr>
            </w:pPr>
            <w:r w:rsidRPr="009D0A5F">
              <w:rPr>
                <w:rFonts w:ascii="Times New Roman" w:hAnsi="Times New Roman"/>
              </w:rPr>
              <w:t>Kierunek działań - aktywizacja społeczna i zawodowa osób zagrożonych wykluczeniem społecznym</w:t>
            </w:r>
          </w:p>
        </w:tc>
      </w:tr>
      <w:tr w:rsidR="00726733" w:rsidRPr="00FE254B" w14:paraId="45D10A60" w14:textId="77777777" w:rsidTr="004C5AF2">
        <w:trPr>
          <w:trHeight w:val="136"/>
        </w:trPr>
        <w:tc>
          <w:tcPr>
            <w:tcW w:w="15168" w:type="dxa"/>
            <w:gridSpan w:val="2"/>
            <w:shd w:val="clear" w:color="auto" w:fill="DBE5F1"/>
          </w:tcPr>
          <w:p w14:paraId="1A478BF6" w14:textId="77777777" w:rsidR="00726733" w:rsidRPr="009D0A5F" w:rsidRDefault="00726733" w:rsidP="00B45368">
            <w:pPr>
              <w:spacing w:after="0" w:line="276" w:lineRule="auto"/>
              <w:jc w:val="both"/>
              <w:rPr>
                <w:rFonts w:ascii="Times New Roman" w:hAnsi="Times New Roman"/>
                <w:b/>
                <w:bCs/>
              </w:rPr>
            </w:pPr>
            <w:r>
              <w:rPr>
                <w:rFonts w:ascii="Times New Roman" w:hAnsi="Times New Roman"/>
                <w:b/>
                <w:bCs/>
              </w:rPr>
              <w:t xml:space="preserve">Cel nr 2 </w:t>
            </w:r>
            <w:r w:rsidRPr="00EC4D97">
              <w:rPr>
                <w:rFonts w:ascii="Times New Roman" w:hAnsi="Times New Roman"/>
                <w:b/>
                <w:bCs/>
              </w:rPr>
              <w:t>Innowacyjne</w:t>
            </w:r>
            <w:r>
              <w:rPr>
                <w:rFonts w:ascii="Times New Roman" w:hAnsi="Times New Roman"/>
              </w:rPr>
              <w:t xml:space="preserve"> </w:t>
            </w:r>
            <w:r w:rsidRPr="00EC4D97">
              <w:rPr>
                <w:rFonts w:ascii="Times New Roman" w:hAnsi="Times New Roman"/>
                <w:b/>
                <w:bCs/>
              </w:rPr>
              <w:t>i</w:t>
            </w:r>
            <w:r w:rsidRPr="004E2DB8">
              <w:rPr>
                <w:rFonts w:ascii="Times New Roman" w:hAnsi="Times New Roman"/>
                <w:b/>
                <w:bCs/>
              </w:rPr>
              <w:t>nwestycje w sferę społeczną zapewniającą rozwój mieszkańców, oraz promocję obszaru z poszanowaniem tradycji, dziedzictwa kulturowego, ekologii, rekreacji dla podnoszenia jakości życia mieszkańców</w:t>
            </w:r>
          </w:p>
        </w:tc>
      </w:tr>
      <w:tr w:rsidR="00726733" w:rsidRPr="00FE254B" w14:paraId="17C04374" w14:textId="77777777" w:rsidTr="004C5AF2">
        <w:trPr>
          <w:trHeight w:val="136"/>
        </w:trPr>
        <w:tc>
          <w:tcPr>
            <w:tcW w:w="15168" w:type="dxa"/>
            <w:gridSpan w:val="2"/>
            <w:shd w:val="clear" w:color="auto" w:fill="FFFFFF" w:themeFill="background1"/>
          </w:tcPr>
          <w:p w14:paraId="7F87CC94" w14:textId="77777777" w:rsidR="00726733" w:rsidRPr="002F5D3D" w:rsidRDefault="00726733" w:rsidP="00B45368">
            <w:pPr>
              <w:spacing w:after="0" w:line="276" w:lineRule="auto"/>
              <w:jc w:val="both"/>
              <w:rPr>
                <w:rFonts w:ascii="Times New Roman" w:hAnsi="Times New Roman"/>
                <w:b/>
                <w:bCs/>
              </w:rPr>
            </w:pPr>
            <w:r w:rsidRPr="002F5D3D">
              <w:rPr>
                <w:rFonts w:ascii="Times New Roman" w:hAnsi="Times New Roman"/>
              </w:rPr>
              <w:t>Przedsięwzięcie</w:t>
            </w:r>
          </w:p>
        </w:tc>
      </w:tr>
      <w:tr w:rsidR="00726733" w:rsidRPr="00FE254B" w14:paraId="1C6A4911" w14:textId="77777777" w:rsidTr="004C5AF2">
        <w:trPr>
          <w:trHeight w:val="136"/>
        </w:trPr>
        <w:tc>
          <w:tcPr>
            <w:tcW w:w="2552" w:type="dxa"/>
            <w:vMerge w:val="restart"/>
            <w:shd w:val="clear" w:color="auto" w:fill="E7E6E6" w:themeFill="background2"/>
          </w:tcPr>
          <w:p w14:paraId="45E86C04" w14:textId="77777777" w:rsidR="00726733" w:rsidRPr="00CE53E6" w:rsidRDefault="00726733" w:rsidP="00B45368">
            <w:pPr>
              <w:spacing w:after="0" w:line="276" w:lineRule="auto"/>
              <w:jc w:val="center"/>
              <w:rPr>
                <w:rFonts w:ascii="Times New Roman" w:hAnsi="Times New Roman"/>
                <w:bCs/>
              </w:rPr>
            </w:pPr>
            <w:r w:rsidRPr="00CE53E6">
              <w:rPr>
                <w:rFonts w:ascii="Times New Roman" w:hAnsi="Times New Roman"/>
                <w:bCs/>
              </w:rPr>
              <w:t xml:space="preserve">Poprawa jakości życia mieszkańców obszaru poprzez rozwój </w:t>
            </w:r>
            <w:r w:rsidRPr="00CE53E6">
              <w:rPr>
                <w:rFonts w:ascii="Times New Roman" w:hAnsi="Times New Roman"/>
                <w:bCs/>
              </w:rPr>
              <w:lastRenderedPageBreak/>
              <w:t>infrastruktury turystycznej, rekreacyjnej i kulturalnej oraz doskonalenie funkcjonowania obiektów użyteczności publicznej</w:t>
            </w:r>
          </w:p>
        </w:tc>
        <w:tc>
          <w:tcPr>
            <w:tcW w:w="12616" w:type="dxa"/>
          </w:tcPr>
          <w:p w14:paraId="0084BC1C" w14:textId="77777777" w:rsidR="00726733" w:rsidRPr="00B94C61" w:rsidRDefault="00726733" w:rsidP="00B45368">
            <w:pPr>
              <w:autoSpaceDE w:val="0"/>
              <w:adjustRightInd w:val="0"/>
              <w:spacing w:after="0" w:line="276" w:lineRule="auto"/>
              <w:rPr>
                <w:rFonts w:ascii="Times New Roman" w:hAnsi="Times New Roman"/>
                <w:bCs/>
                <w:i/>
              </w:rPr>
            </w:pPr>
            <w:r w:rsidRPr="00B94C61">
              <w:rPr>
                <w:rFonts w:ascii="Times New Roman" w:hAnsi="Times New Roman"/>
                <w:bCs/>
                <w:i/>
              </w:rPr>
              <w:lastRenderedPageBreak/>
              <w:t>Długookresowa Strategia Rozwoju Kraju. Polska 2030. Trzecia fala nowoczesności:</w:t>
            </w:r>
          </w:p>
          <w:p w14:paraId="7F312BCD" w14:textId="77777777" w:rsidR="00726733" w:rsidRPr="00FE254B" w:rsidRDefault="00726733" w:rsidP="00B45368">
            <w:pPr>
              <w:autoSpaceDE w:val="0"/>
              <w:adjustRightInd w:val="0"/>
              <w:spacing w:after="0" w:line="276" w:lineRule="auto"/>
              <w:rPr>
                <w:rFonts w:ascii="Times New Roman" w:hAnsi="Times New Roman"/>
              </w:rPr>
            </w:pPr>
            <w:r w:rsidRPr="00B94C61">
              <w:rPr>
                <w:rFonts w:ascii="Times New Roman" w:hAnsi="Times New Roman"/>
                <w:bCs/>
              </w:rPr>
              <w:t>Cel 8 - Wzmocnienie mechanizmów terytorialnego równoważenia rozwoju dla rozwijania i pełnego wykorzystania potencjałów regionalnych</w:t>
            </w:r>
          </w:p>
        </w:tc>
      </w:tr>
      <w:tr w:rsidR="00726733" w:rsidRPr="00FE254B" w14:paraId="1FA7A41B" w14:textId="77777777" w:rsidTr="004C5AF2">
        <w:trPr>
          <w:trHeight w:val="136"/>
        </w:trPr>
        <w:tc>
          <w:tcPr>
            <w:tcW w:w="2552" w:type="dxa"/>
            <w:vMerge/>
            <w:shd w:val="clear" w:color="auto" w:fill="E7E6E6" w:themeFill="background2"/>
          </w:tcPr>
          <w:p w14:paraId="3481DE47" w14:textId="77777777" w:rsidR="00726733" w:rsidRPr="00FE254B" w:rsidRDefault="00726733" w:rsidP="00B45368">
            <w:pPr>
              <w:spacing w:after="0" w:line="276" w:lineRule="auto"/>
              <w:jc w:val="center"/>
              <w:rPr>
                <w:rFonts w:ascii="Times New Roman" w:hAnsi="Times New Roman"/>
              </w:rPr>
            </w:pPr>
          </w:p>
        </w:tc>
        <w:tc>
          <w:tcPr>
            <w:tcW w:w="12616" w:type="dxa"/>
          </w:tcPr>
          <w:p w14:paraId="7539201C" w14:textId="77777777" w:rsidR="00726733" w:rsidRPr="00B94C61" w:rsidRDefault="00726733" w:rsidP="00B45368">
            <w:pPr>
              <w:autoSpaceDE w:val="0"/>
              <w:adjustRightInd w:val="0"/>
              <w:spacing w:after="0" w:line="276" w:lineRule="auto"/>
              <w:rPr>
                <w:rFonts w:ascii="Times New Roman" w:hAnsi="Times New Roman"/>
                <w:bCs/>
                <w:i/>
                <w:iCs/>
              </w:rPr>
            </w:pPr>
            <w:r w:rsidRPr="00B94C61">
              <w:rPr>
                <w:rFonts w:ascii="Times New Roman" w:hAnsi="Times New Roman"/>
                <w:bCs/>
                <w:i/>
                <w:iCs/>
              </w:rPr>
              <w:t>Strategia Rozwoju Województwa Mazowieckiego 2030+. Innowacyjne Mazowsze.</w:t>
            </w:r>
          </w:p>
          <w:p w14:paraId="2B91B59A" w14:textId="77777777" w:rsidR="00726733" w:rsidRDefault="00726733" w:rsidP="00B45368">
            <w:pPr>
              <w:autoSpaceDE w:val="0"/>
              <w:adjustRightInd w:val="0"/>
              <w:spacing w:after="0" w:line="276" w:lineRule="auto"/>
              <w:rPr>
                <w:rFonts w:ascii="Times New Roman" w:hAnsi="Times New Roman"/>
                <w:iCs/>
              </w:rPr>
            </w:pPr>
            <w:r>
              <w:rPr>
                <w:rFonts w:ascii="Times New Roman" w:hAnsi="Times New Roman"/>
                <w:iCs/>
              </w:rPr>
              <w:t>Obszar Dostępność, Dostępne i mobilne Mazowsze</w:t>
            </w:r>
          </w:p>
          <w:p w14:paraId="0FF0B049" w14:textId="77777777" w:rsidR="00726733" w:rsidRPr="000475A0" w:rsidRDefault="00726733" w:rsidP="00B45368">
            <w:pPr>
              <w:autoSpaceDE w:val="0"/>
              <w:adjustRightInd w:val="0"/>
              <w:spacing w:after="0" w:line="276" w:lineRule="auto"/>
              <w:jc w:val="both"/>
              <w:rPr>
                <w:rFonts w:ascii="Times New Roman" w:hAnsi="Times New Roman"/>
              </w:rPr>
            </w:pPr>
            <w:r w:rsidRPr="000475A0">
              <w:rPr>
                <w:rFonts w:ascii="Times New Roman" w:hAnsi="Times New Roman"/>
              </w:rPr>
              <w:t>Kierunek działań - Rozwój uporządkowanej sieci osadniczej, sprzyjającej wykorzystaniu transportu zbiorowego i ruchowi niezmotoryzowanemu</w:t>
            </w:r>
          </w:p>
        </w:tc>
      </w:tr>
      <w:tr w:rsidR="00726733" w:rsidRPr="00FE254B" w14:paraId="60664CD5" w14:textId="77777777" w:rsidTr="004C5AF2">
        <w:trPr>
          <w:trHeight w:val="136"/>
        </w:trPr>
        <w:tc>
          <w:tcPr>
            <w:tcW w:w="2552" w:type="dxa"/>
            <w:vMerge/>
            <w:shd w:val="clear" w:color="auto" w:fill="E7E6E6" w:themeFill="background2"/>
          </w:tcPr>
          <w:p w14:paraId="7D4F7380" w14:textId="77777777" w:rsidR="00726733" w:rsidRPr="00FE254B" w:rsidRDefault="00726733" w:rsidP="00B45368">
            <w:pPr>
              <w:spacing w:after="0" w:line="276" w:lineRule="auto"/>
              <w:jc w:val="center"/>
              <w:rPr>
                <w:rFonts w:ascii="Times New Roman" w:hAnsi="Times New Roman"/>
              </w:rPr>
            </w:pPr>
          </w:p>
        </w:tc>
        <w:tc>
          <w:tcPr>
            <w:tcW w:w="12616" w:type="dxa"/>
          </w:tcPr>
          <w:p w14:paraId="6C0EF194" w14:textId="77777777" w:rsidR="00726733" w:rsidRPr="00301202" w:rsidRDefault="00726733" w:rsidP="00B45368">
            <w:pPr>
              <w:autoSpaceDE w:val="0"/>
              <w:adjustRightInd w:val="0"/>
              <w:spacing w:after="0" w:line="276" w:lineRule="auto"/>
              <w:rPr>
                <w:rFonts w:ascii="Times New Roman" w:hAnsi="Times New Roman"/>
                <w:bCs/>
                <w:i/>
              </w:rPr>
            </w:pPr>
            <w:r w:rsidRPr="00301202">
              <w:rPr>
                <w:rFonts w:ascii="Times New Roman" w:hAnsi="Times New Roman"/>
                <w:bCs/>
                <w:i/>
              </w:rPr>
              <w:t>Strategia Zrównoważonego Rozwoju Wsi, Rolnictwa i Rybactwa 2030:</w:t>
            </w:r>
          </w:p>
          <w:p w14:paraId="1456B32E" w14:textId="77777777" w:rsidR="00726733" w:rsidRPr="00301202" w:rsidRDefault="00726733" w:rsidP="00B45368">
            <w:pPr>
              <w:autoSpaceDE w:val="0"/>
              <w:adjustRightInd w:val="0"/>
              <w:spacing w:after="0" w:line="276" w:lineRule="auto"/>
              <w:rPr>
                <w:rFonts w:ascii="Times New Roman" w:hAnsi="Times New Roman"/>
                <w:bCs/>
                <w:color w:val="202124"/>
                <w:shd w:val="clear" w:color="auto" w:fill="FFFFFF"/>
              </w:rPr>
            </w:pPr>
            <w:r w:rsidRPr="00301202">
              <w:rPr>
                <w:rFonts w:ascii="Times New Roman" w:hAnsi="Times New Roman"/>
                <w:bCs/>
                <w:color w:val="202124"/>
                <w:shd w:val="clear" w:color="auto" w:fill="FFFFFF"/>
              </w:rPr>
              <w:t>Cel główny </w:t>
            </w:r>
            <w:r w:rsidRPr="00301202">
              <w:rPr>
                <w:rFonts w:ascii="Times New Roman" w:hAnsi="Times New Roman"/>
                <w:bCs/>
                <w:color w:val="040C28"/>
              </w:rPr>
              <w:t>Strategii Zrównoważonego Rozwoju Wsi</w:t>
            </w:r>
            <w:r w:rsidRPr="00301202">
              <w:rPr>
                <w:rFonts w:ascii="Times New Roman" w:hAnsi="Times New Roman"/>
                <w:bCs/>
                <w:color w:val="202124"/>
                <w:shd w:val="clear" w:color="auto" w:fill="FFFFFF"/>
              </w:rPr>
              <w:t>, </w:t>
            </w:r>
            <w:r w:rsidRPr="00301202">
              <w:rPr>
                <w:rFonts w:ascii="Times New Roman" w:hAnsi="Times New Roman"/>
                <w:bCs/>
                <w:color w:val="040C28"/>
              </w:rPr>
              <w:t>Rolnictwa i Rybactwa</w:t>
            </w:r>
            <w:r w:rsidRPr="00301202">
              <w:rPr>
                <w:rFonts w:ascii="Times New Roman" w:hAnsi="Times New Roman"/>
                <w:bCs/>
                <w:color w:val="202124"/>
                <w:shd w:val="clear" w:color="auto" w:fill="FFFFFF"/>
              </w:rPr>
              <w:t> 2030 jest </w:t>
            </w:r>
            <w:r w:rsidRPr="00301202">
              <w:rPr>
                <w:rFonts w:ascii="Times New Roman" w:hAnsi="Times New Roman"/>
                <w:bCs/>
                <w:color w:val="040C28"/>
              </w:rPr>
              <w:t>rozwój</w:t>
            </w:r>
            <w:r w:rsidRPr="00301202">
              <w:rPr>
                <w:rFonts w:ascii="Times New Roman" w:hAnsi="Times New Roman"/>
                <w:bCs/>
                <w:color w:val="202124"/>
                <w:shd w:val="clear" w:color="auto" w:fill="FFFFFF"/>
              </w:rPr>
              <w:t> gospodarczy </w:t>
            </w:r>
            <w:r w:rsidRPr="00301202">
              <w:rPr>
                <w:rFonts w:ascii="Times New Roman" w:hAnsi="Times New Roman"/>
                <w:bCs/>
                <w:color w:val="040C28"/>
              </w:rPr>
              <w:t>wsi</w:t>
            </w:r>
            <w:r w:rsidRPr="00301202">
              <w:rPr>
                <w:rFonts w:ascii="Times New Roman" w:hAnsi="Times New Roman"/>
                <w:bCs/>
                <w:color w:val="202124"/>
                <w:shd w:val="clear" w:color="auto" w:fill="FFFFFF"/>
              </w:rPr>
              <w:t> umożliwiający trwały wzrost dochodów jej mieszkańców przy minimalizacji rozwarstwienia ekonomicznego, społecznego i terytorialnego oraz poprawie stanu środowiska naturalnego.</w:t>
            </w:r>
          </w:p>
          <w:p w14:paraId="5D249B4A" w14:textId="77777777" w:rsidR="00726733" w:rsidRPr="00301202" w:rsidRDefault="00726733" w:rsidP="00B45368">
            <w:pPr>
              <w:autoSpaceDE w:val="0"/>
              <w:adjustRightInd w:val="0"/>
              <w:spacing w:after="0" w:line="276" w:lineRule="auto"/>
              <w:rPr>
                <w:rFonts w:ascii="Times New Roman" w:hAnsi="Times New Roman"/>
              </w:rPr>
            </w:pPr>
            <w:r w:rsidRPr="00301202">
              <w:rPr>
                <w:rFonts w:ascii="Times New Roman" w:hAnsi="Times New Roman"/>
              </w:rPr>
              <w:t>CEL SZCZEGÓŁOWY II POPRAWA JAKOŚCI ŻYCIA, INFRASTRUKTURY I STANU ŚRODOWISKA.</w:t>
            </w:r>
          </w:p>
        </w:tc>
      </w:tr>
      <w:tr w:rsidR="00726733" w:rsidRPr="00FE254B" w14:paraId="79768BE6" w14:textId="77777777" w:rsidTr="004C5AF2">
        <w:trPr>
          <w:trHeight w:val="136"/>
        </w:trPr>
        <w:tc>
          <w:tcPr>
            <w:tcW w:w="2552" w:type="dxa"/>
            <w:vMerge/>
            <w:shd w:val="clear" w:color="auto" w:fill="E7E6E6" w:themeFill="background2"/>
          </w:tcPr>
          <w:p w14:paraId="4F9E773F" w14:textId="77777777" w:rsidR="00726733" w:rsidRPr="00FE254B" w:rsidRDefault="00726733" w:rsidP="00B45368">
            <w:pPr>
              <w:spacing w:after="0" w:line="276" w:lineRule="auto"/>
              <w:jc w:val="center"/>
              <w:rPr>
                <w:rFonts w:ascii="Times New Roman" w:hAnsi="Times New Roman"/>
              </w:rPr>
            </w:pPr>
          </w:p>
        </w:tc>
        <w:tc>
          <w:tcPr>
            <w:tcW w:w="12616" w:type="dxa"/>
          </w:tcPr>
          <w:p w14:paraId="0D518CFF" w14:textId="77777777" w:rsidR="00726733" w:rsidRDefault="00726733" w:rsidP="00B45368">
            <w:pPr>
              <w:autoSpaceDE w:val="0"/>
              <w:adjustRightInd w:val="0"/>
              <w:spacing w:after="0" w:line="276" w:lineRule="auto"/>
              <w:rPr>
                <w:rFonts w:ascii="Times New Roman" w:hAnsi="Times New Roman"/>
                <w:bCs/>
                <w:i/>
              </w:rPr>
            </w:pPr>
            <w:r>
              <w:rPr>
                <w:rFonts w:ascii="Times New Roman" w:hAnsi="Times New Roman"/>
                <w:bCs/>
                <w:i/>
              </w:rPr>
              <w:t>Krajowa Strategia Rozwoju Regionalnego 2030</w:t>
            </w:r>
          </w:p>
          <w:p w14:paraId="0C9AD5B3" w14:textId="77777777" w:rsidR="00726733" w:rsidRPr="000475A0" w:rsidRDefault="00726733" w:rsidP="00B45368">
            <w:pPr>
              <w:autoSpaceDE w:val="0"/>
              <w:adjustRightInd w:val="0"/>
              <w:spacing w:after="0" w:line="276" w:lineRule="auto"/>
              <w:rPr>
                <w:rFonts w:ascii="Times New Roman" w:hAnsi="Times New Roman"/>
              </w:rPr>
            </w:pPr>
            <w:r w:rsidRPr="000475A0">
              <w:rPr>
                <w:rFonts w:ascii="Times New Roman" w:hAnsi="Times New Roman"/>
              </w:rPr>
              <w:t>Cel 1. Zwiększenie spójności rozwoju kraju w wymiarze społecznym, gospodarczym, środowiskowym i przestrzennym</w:t>
            </w:r>
          </w:p>
          <w:p w14:paraId="2B04FD4F" w14:textId="77777777" w:rsidR="00726733" w:rsidRPr="00301202" w:rsidRDefault="00726733" w:rsidP="00B45368">
            <w:pPr>
              <w:autoSpaceDE w:val="0"/>
              <w:adjustRightInd w:val="0"/>
              <w:spacing w:after="0" w:line="276" w:lineRule="auto"/>
              <w:rPr>
                <w:rFonts w:ascii="Times New Roman" w:hAnsi="Times New Roman"/>
                <w:bCs/>
                <w:i/>
              </w:rPr>
            </w:pPr>
            <w:r w:rsidRPr="000475A0">
              <w:rPr>
                <w:rFonts w:ascii="Times New Roman" w:hAnsi="Times New Roman"/>
              </w:rPr>
              <w:t>1.5. Rozwój infrastruktury wspierającej dostarczanie usług publicznych i podnoszącej atrakcyjność inwestycyjną obszarów</w:t>
            </w:r>
          </w:p>
        </w:tc>
      </w:tr>
      <w:tr w:rsidR="00726733" w:rsidRPr="00FE254B" w14:paraId="5601E0CA" w14:textId="77777777" w:rsidTr="004C5AF2">
        <w:trPr>
          <w:trHeight w:val="136"/>
        </w:trPr>
        <w:tc>
          <w:tcPr>
            <w:tcW w:w="2552" w:type="dxa"/>
            <w:vMerge/>
            <w:shd w:val="clear" w:color="auto" w:fill="E7E6E6" w:themeFill="background2"/>
          </w:tcPr>
          <w:p w14:paraId="53E1EC57" w14:textId="77777777" w:rsidR="00726733" w:rsidRPr="00FE254B" w:rsidRDefault="00726733" w:rsidP="00B45368">
            <w:pPr>
              <w:spacing w:after="0" w:line="276" w:lineRule="auto"/>
              <w:jc w:val="center"/>
              <w:rPr>
                <w:rFonts w:ascii="Times New Roman" w:hAnsi="Times New Roman"/>
              </w:rPr>
            </w:pPr>
          </w:p>
        </w:tc>
        <w:tc>
          <w:tcPr>
            <w:tcW w:w="12616" w:type="dxa"/>
          </w:tcPr>
          <w:p w14:paraId="1D34B421" w14:textId="77777777" w:rsidR="00726733" w:rsidRPr="00B94C61" w:rsidRDefault="00726733" w:rsidP="00B45368">
            <w:pPr>
              <w:autoSpaceDE w:val="0"/>
              <w:adjustRightInd w:val="0"/>
              <w:spacing w:after="0" w:line="276" w:lineRule="auto"/>
              <w:rPr>
                <w:rFonts w:ascii="Times New Roman" w:hAnsi="Times New Roman"/>
                <w:bCs/>
                <w:i/>
              </w:rPr>
            </w:pPr>
            <w:r w:rsidRPr="00B94C61">
              <w:rPr>
                <w:rFonts w:ascii="Times New Roman" w:hAnsi="Times New Roman"/>
                <w:bCs/>
                <w:i/>
              </w:rPr>
              <w:t>Fundusze Europejskie dla Mazowsza 2021-2027</w:t>
            </w:r>
          </w:p>
          <w:p w14:paraId="09EF0665" w14:textId="77777777" w:rsidR="00726733" w:rsidRPr="000475A0" w:rsidRDefault="00726733" w:rsidP="00B45368">
            <w:pPr>
              <w:autoSpaceDE w:val="0"/>
              <w:adjustRightInd w:val="0"/>
              <w:spacing w:after="0" w:line="276" w:lineRule="auto"/>
              <w:rPr>
                <w:rFonts w:ascii="Times New Roman" w:hAnsi="Times New Roman"/>
                <w:iCs/>
              </w:rPr>
            </w:pPr>
            <w:r w:rsidRPr="000475A0">
              <w:rPr>
                <w:rFonts w:ascii="Times New Roman" w:hAnsi="Times New Roman"/>
                <w:iCs/>
              </w:rPr>
              <w:t>Priorytet V – Fundusze Europejskie dla wyższej jakości życia na Mazowszu</w:t>
            </w:r>
          </w:p>
          <w:p w14:paraId="31D51135" w14:textId="77777777" w:rsidR="00726733" w:rsidRPr="00FE254B" w:rsidRDefault="00726733" w:rsidP="00B45368">
            <w:pPr>
              <w:autoSpaceDE w:val="0"/>
              <w:adjustRightInd w:val="0"/>
              <w:spacing w:after="0" w:line="276" w:lineRule="auto"/>
              <w:rPr>
                <w:rFonts w:ascii="Times New Roman" w:hAnsi="Times New Roman"/>
                <w:i/>
              </w:rPr>
            </w:pPr>
            <w:r w:rsidRPr="000475A0">
              <w:rPr>
                <w:rFonts w:ascii="Times New Roman" w:hAnsi="Times New Roman"/>
                <w:iCs/>
              </w:rPr>
              <w:t>Działanie 5.3 Infrastruktura społeczna</w:t>
            </w:r>
          </w:p>
        </w:tc>
      </w:tr>
      <w:tr w:rsidR="00726733" w:rsidRPr="00FE254B" w14:paraId="3377DB31" w14:textId="77777777" w:rsidTr="004C5AF2">
        <w:trPr>
          <w:trHeight w:val="136"/>
        </w:trPr>
        <w:tc>
          <w:tcPr>
            <w:tcW w:w="2552" w:type="dxa"/>
            <w:vMerge/>
            <w:shd w:val="clear" w:color="auto" w:fill="E7E6E6" w:themeFill="background2"/>
          </w:tcPr>
          <w:p w14:paraId="21198A9D" w14:textId="77777777" w:rsidR="00726733" w:rsidRPr="00FE254B" w:rsidRDefault="00726733" w:rsidP="00B45368">
            <w:pPr>
              <w:spacing w:after="0" w:line="276" w:lineRule="auto"/>
              <w:jc w:val="center"/>
              <w:rPr>
                <w:rFonts w:ascii="Times New Roman" w:hAnsi="Times New Roman"/>
              </w:rPr>
            </w:pPr>
          </w:p>
        </w:tc>
        <w:tc>
          <w:tcPr>
            <w:tcW w:w="12616" w:type="dxa"/>
          </w:tcPr>
          <w:p w14:paraId="6BE76BB8" w14:textId="77777777" w:rsidR="00726733" w:rsidRPr="00FE254B" w:rsidRDefault="00726733" w:rsidP="00B45368">
            <w:pPr>
              <w:autoSpaceDE w:val="0"/>
              <w:adjustRightInd w:val="0"/>
              <w:spacing w:after="0" w:line="276" w:lineRule="auto"/>
              <w:rPr>
                <w:rFonts w:ascii="Times New Roman" w:hAnsi="Times New Roman"/>
                <w:i/>
              </w:rPr>
            </w:pPr>
            <w:r w:rsidRPr="00FE254B">
              <w:rPr>
                <w:rFonts w:ascii="Times New Roman" w:hAnsi="Times New Roman"/>
                <w:i/>
              </w:rPr>
              <w:t>Strategia Zrównoważonego Rozwoju Powiatu Radomskiego do 20</w:t>
            </w:r>
            <w:r>
              <w:rPr>
                <w:rFonts w:ascii="Times New Roman" w:hAnsi="Times New Roman"/>
                <w:i/>
              </w:rPr>
              <w:t>30</w:t>
            </w:r>
            <w:r w:rsidRPr="00FE254B">
              <w:rPr>
                <w:rFonts w:ascii="Times New Roman" w:hAnsi="Times New Roman"/>
                <w:i/>
              </w:rPr>
              <w:t xml:space="preserve"> roku</w:t>
            </w:r>
            <w:r>
              <w:rPr>
                <w:rFonts w:ascii="Times New Roman" w:hAnsi="Times New Roman"/>
                <w:i/>
              </w:rPr>
              <w:t>:</w:t>
            </w:r>
          </w:p>
          <w:p w14:paraId="281C6503" w14:textId="77777777" w:rsidR="00726733" w:rsidRPr="00554AE0" w:rsidRDefault="00726733" w:rsidP="00B45368">
            <w:pPr>
              <w:autoSpaceDE w:val="0"/>
              <w:adjustRightInd w:val="0"/>
              <w:spacing w:after="0" w:line="276" w:lineRule="auto"/>
              <w:rPr>
                <w:rFonts w:ascii="Times New Roman" w:hAnsi="Times New Roman"/>
              </w:rPr>
            </w:pPr>
            <w:r w:rsidRPr="00554AE0">
              <w:rPr>
                <w:rFonts w:ascii="Times New Roman" w:hAnsi="Times New Roman"/>
              </w:rPr>
              <w:t>Cel strategiczny III: Wzrost konkurencyjności Powiatu dzięki wykorzystaniu jego potencjału gospodarczego, kulturalnego oraz turystycznego</w:t>
            </w:r>
          </w:p>
          <w:p w14:paraId="645BDE9B" w14:textId="77777777" w:rsidR="00726733" w:rsidRPr="00FE254B" w:rsidRDefault="00726733" w:rsidP="00B45368">
            <w:pPr>
              <w:autoSpaceDE w:val="0"/>
              <w:adjustRightInd w:val="0"/>
              <w:spacing w:after="0" w:line="276" w:lineRule="auto"/>
              <w:rPr>
                <w:rFonts w:ascii="Times New Roman" w:hAnsi="Times New Roman"/>
              </w:rPr>
            </w:pPr>
            <w:r w:rsidRPr="00554AE0">
              <w:rPr>
                <w:rFonts w:ascii="Times New Roman" w:hAnsi="Times New Roman"/>
              </w:rPr>
              <w:t>3.2: Rozwój infrastruktury turystycznej</w:t>
            </w:r>
          </w:p>
        </w:tc>
      </w:tr>
      <w:tr w:rsidR="00726733" w:rsidRPr="00FE254B" w14:paraId="53E473EC" w14:textId="77777777" w:rsidTr="004C5AF2">
        <w:trPr>
          <w:trHeight w:val="136"/>
        </w:trPr>
        <w:tc>
          <w:tcPr>
            <w:tcW w:w="2552" w:type="dxa"/>
            <w:vMerge/>
            <w:shd w:val="clear" w:color="auto" w:fill="E7E6E6" w:themeFill="background2"/>
          </w:tcPr>
          <w:p w14:paraId="1820BC72" w14:textId="77777777" w:rsidR="00726733" w:rsidRPr="00FE254B" w:rsidRDefault="00726733" w:rsidP="00B45368">
            <w:pPr>
              <w:spacing w:after="0" w:line="276" w:lineRule="auto"/>
              <w:jc w:val="center"/>
              <w:rPr>
                <w:rFonts w:ascii="Times New Roman" w:hAnsi="Times New Roman"/>
              </w:rPr>
            </w:pPr>
          </w:p>
        </w:tc>
        <w:tc>
          <w:tcPr>
            <w:tcW w:w="12616" w:type="dxa"/>
          </w:tcPr>
          <w:p w14:paraId="3AEA2C7E" w14:textId="77777777" w:rsidR="00726733" w:rsidRPr="00554AE0" w:rsidRDefault="00726733" w:rsidP="00B45368">
            <w:pPr>
              <w:autoSpaceDE w:val="0"/>
              <w:adjustRightInd w:val="0"/>
              <w:spacing w:after="0" w:line="276" w:lineRule="auto"/>
              <w:rPr>
                <w:rFonts w:ascii="Times New Roman" w:hAnsi="Times New Roman"/>
                <w:bCs/>
                <w:i/>
              </w:rPr>
            </w:pPr>
            <w:r w:rsidRPr="00554AE0">
              <w:rPr>
                <w:rFonts w:ascii="Times New Roman" w:hAnsi="Times New Roman"/>
                <w:bCs/>
                <w:i/>
              </w:rPr>
              <w:t xml:space="preserve">Strategia Rozwoju Powiatu Lipskiego na lata 2021-2030: </w:t>
            </w:r>
          </w:p>
          <w:p w14:paraId="44B9B7C3" w14:textId="77777777" w:rsidR="00726733" w:rsidRPr="00554AE0" w:rsidRDefault="00726733" w:rsidP="00B45368">
            <w:pPr>
              <w:autoSpaceDE w:val="0"/>
              <w:adjustRightInd w:val="0"/>
              <w:spacing w:after="0" w:line="276" w:lineRule="auto"/>
              <w:rPr>
                <w:rFonts w:ascii="Times New Roman" w:hAnsi="Times New Roman"/>
              </w:rPr>
            </w:pPr>
            <w:r w:rsidRPr="00554AE0">
              <w:rPr>
                <w:rFonts w:ascii="Times New Roman" w:hAnsi="Times New Roman"/>
              </w:rPr>
              <w:t>Obszar 1. Podnoszenie jakości usług publicznych realizowanych w powiecie</w:t>
            </w:r>
          </w:p>
          <w:p w14:paraId="23CB9373" w14:textId="77777777" w:rsidR="00726733" w:rsidRPr="00FE254B" w:rsidRDefault="00726733" w:rsidP="00B45368">
            <w:pPr>
              <w:autoSpaceDE w:val="0"/>
              <w:adjustRightInd w:val="0"/>
              <w:spacing w:after="0" w:line="276" w:lineRule="auto"/>
              <w:rPr>
                <w:rFonts w:ascii="Times New Roman" w:hAnsi="Times New Roman"/>
                <w:iCs/>
              </w:rPr>
            </w:pPr>
            <w:r w:rsidRPr="00554AE0">
              <w:rPr>
                <w:rFonts w:ascii="Times New Roman" w:hAnsi="Times New Roman"/>
              </w:rPr>
              <w:t>Kierunek działań - poprawa infrastruktury technicznej i przestrzennej na terenie powiatu</w:t>
            </w:r>
          </w:p>
        </w:tc>
      </w:tr>
      <w:tr w:rsidR="00726733" w:rsidRPr="00FE254B" w14:paraId="3DE2E6D5" w14:textId="77777777" w:rsidTr="004C5AF2">
        <w:trPr>
          <w:trHeight w:val="136"/>
        </w:trPr>
        <w:tc>
          <w:tcPr>
            <w:tcW w:w="2552" w:type="dxa"/>
            <w:vMerge w:val="restart"/>
            <w:shd w:val="clear" w:color="auto" w:fill="E7E6E6" w:themeFill="background2"/>
          </w:tcPr>
          <w:p w14:paraId="7E401A12" w14:textId="77777777" w:rsidR="00726733" w:rsidRPr="00CE53E6" w:rsidRDefault="00726733" w:rsidP="00B45368">
            <w:pPr>
              <w:spacing w:after="0" w:line="276" w:lineRule="auto"/>
              <w:jc w:val="center"/>
              <w:rPr>
                <w:rFonts w:ascii="Times New Roman" w:hAnsi="Times New Roman"/>
                <w:bCs/>
              </w:rPr>
            </w:pPr>
            <w:r w:rsidRPr="00CE53E6">
              <w:rPr>
                <w:rFonts w:ascii="Times New Roman" w:hAnsi="Times New Roman"/>
                <w:bCs/>
              </w:rPr>
              <w:t xml:space="preserve">Kultura wolnego czasu </w:t>
            </w:r>
            <w:r>
              <w:rPr>
                <w:rFonts w:ascii="Times New Roman" w:hAnsi="Times New Roman"/>
                <w:bCs/>
              </w:rPr>
              <w:br/>
            </w:r>
            <w:r w:rsidRPr="00CE53E6">
              <w:rPr>
                <w:rFonts w:ascii="Times New Roman" w:hAnsi="Times New Roman"/>
                <w:bCs/>
              </w:rPr>
              <w:t>i budowanie tożsamości lokalnej jako czynniki integracji  społecznej</w:t>
            </w:r>
          </w:p>
        </w:tc>
        <w:tc>
          <w:tcPr>
            <w:tcW w:w="12616" w:type="dxa"/>
          </w:tcPr>
          <w:p w14:paraId="7C350F9C" w14:textId="77777777" w:rsidR="00726733" w:rsidRPr="00B94C61" w:rsidRDefault="00726733" w:rsidP="00B45368">
            <w:pPr>
              <w:autoSpaceDE w:val="0"/>
              <w:adjustRightInd w:val="0"/>
              <w:spacing w:after="0" w:line="276" w:lineRule="auto"/>
              <w:rPr>
                <w:rFonts w:ascii="Times New Roman" w:hAnsi="Times New Roman"/>
                <w:bCs/>
                <w:i/>
              </w:rPr>
            </w:pPr>
            <w:r w:rsidRPr="00B94C61">
              <w:rPr>
                <w:rFonts w:ascii="Times New Roman" w:hAnsi="Times New Roman"/>
                <w:bCs/>
                <w:i/>
              </w:rPr>
              <w:t>Długookresowa Strategia Rozwoju Kraju. Polska 2030. Trzecia fala nowoczesności:</w:t>
            </w:r>
          </w:p>
          <w:p w14:paraId="1AA4C33E" w14:textId="77777777" w:rsidR="00726733" w:rsidRPr="0026346C" w:rsidRDefault="00726733" w:rsidP="00B45368">
            <w:pPr>
              <w:autoSpaceDE w:val="0"/>
              <w:adjustRightInd w:val="0"/>
              <w:spacing w:after="0" w:line="276" w:lineRule="auto"/>
              <w:rPr>
                <w:rFonts w:ascii="Times New Roman" w:hAnsi="Times New Roman"/>
              </w:rPr>
            </w:pPr>
            <w:r w:rsidRPr="0026346C">
              <w:rPr>
                <w:rFonts w:ascii="Times New Roman" w:hAnsi="Times New Roman"/>
              </w:rPr>
              <w:t>Cel 11 – wzrost społecznego kapitału rozwoju</w:t>
            </w:r>
          </w:p>
        </w:tc>
      </w:tr>
      <w:tr w:rsidR="00726733" w:rsidRPr="00FE254B" w14:paraId="51D959BD" w14:textId="77777777" w:rsidTr="004C5AF2">
        <w:trPr>
          <w:trHeight w:val="136"/>
        </w:trPr>
        <w:tc>
          <w:tcPr>
            <w:tcW w:w="2552" w:type="dxa"/>
            <w:vMerge/>
            <w:shd w:val="clear" w:color="auto" w:fill="E7E6E6" w:themeFill="background2"/>
          </w:tcPr>
          <w:p w14:paraId="44BE53E4" w14:textId="77777777" w:rsidR="00726733" w:rsidRPr="00FE254B" w:rsidRDefault="00726733" w:rsidP="00B45368">
            <w:pPr>
              <w:spacing w:after="0" w:line="276" w:lineRule="auto"/>
              <w:jc w:val="center"/>
              <w:rPr>
                <w:rFonts w:ascii="Times New Roman" w:hAnsi="Times New Roman"/>
              </w:rPr>
            </w:pPr>
          </w:p>
        </w:tc>
        <w:tc>
          <w:tcPr>
            <w:tcW w:w="12616" w:type="dxa"/>
          </w:tcPr>
          <w:p w14:paraId="54A53BDA" w14:textId="77777777" w:rsidR="00726733" w:rsidRPr="00B94C61" w:rsidRDefault="00726733" w:rsidP="00B45368">
            <w:pPr>
              <w:autoSpaceDE w:val="0"/>
              <w:adjustRightInd w:val="0"/>
              <w:spacing w:after="0" w:line="276" w:lineRule="auto"/>
              <w:rPr>
                <w:rFonts w:ascii="Times New Roman" w:hAnsi="Times New Roman"/>
                <w:bCs/>
                <w:i/>
                <w:iCs/>
              </w:rPr>
            </w:pPr>
            <w:r w:rsidRPr="00B94C61">
              <w:rPr>
                <w:rFonts w:ascii="Times New Roman" w:hAnsi="Times New Roman"/>
                <w:bCs/>
                <w:i/>
                <w:iCs/>
              </w:rPr>
              <w:t>Strategia Rozwoju Województwa Mazowieckiego 2030+. Innowacyjne Mazowsze.</w:t>
            </w:r>
          </w:p>
          <w:p w14:paraId="61F5F4DB" w14:textId="77777777" w:rsidR="00726733" w:rsidRDefault="00726733" w:rsidP="00B45368">
            <w:pPr>
              <w:autoSpaceDE w:val="0"/>
              <w:adjustRightInd w:val="0"/>
              <w:spacing w:after="0" w:line="276" w:lineRule="auto"/>
              <w:rPr>
                <w:rFonts w:ascii="Times New Roman" w:hAnsi="Times New Roman"/>
                <w:iCs/>
              </w:rPr>
            </w:pPr>
            <w:r>
              <w:rPr>
                <w:rFonts w:ascii="Times New Roman" w:hAnsi="Times New Roman"/>
                <w:iCs/>
              </w:rPr>
              <w:t>Obszar Społeczeństwo, Mazowsze zintegrowane społecznie</w:t>
            </w:r>
          </w:p>
          <w:p w14:paraId="33BF6D85" w14:textId="77777777" w:rsidR="00726733" w:rsidRPr="00FE254B" w:rsidRDefault="00726733" w:rsidP="00B45368">
            <w:pPr>
              <w:autoSpaceDE w:val="0"/>
              <w:adjustRightInd w:val="0"/>
              <w:spacing w:after="0" w:line="276" w:lineRule="auto"/>
              <w:rPr>
                <w:rFonts w:ascii="Times New Roman" w:hAnsi="Times New Roman"/>
              </w:rPr>
            </w:pPr>
            <w:r w:rsidRPr="000475A0">
              <w:rPr>
                <w:rFonts w:ascii="Times New Roman" w:hAnsi="Times New Roman"/>
              </w:rPr>
              <w:t xml:space="preserve">Kierunek działań </w:t>
            </w:r>
            <w:r w:rsidRPr="0026346C">
              <w:rPr>
                <w:rFonts w:ascii="Times New Roman" w:hAnsi="Times New Roman"/>
              </w:rPr>
              <w:t>- Włączenie i integracja społeczna</w:t>
            </w:r>
          </w:p>
        </w:tc>
      </w:tr>
      <w:tr w:rsidR="00726733" w:rsidRPr="00FE254B" w14:paraId="7898674C" w14:textId="77777777" w:rsidTr="004C5AF2">
        <w:trPr>
          <w:trHeight w:val="136"/>
        </w:trPr>
        <w:tc>
          <w:tcPr>
            <w:tcW w:w="2552" w:type="dxa"/>
            <w:vMerge/>
            <w:shd w:val="clear" w:color="auto" w:fill="E7E6E6" w:themeFill="background2"/>
          </w:tcPr>
          <w:p w14:paraId="1A547A02" w14:textId="77777777" w:rsidR="00726733" w:rsidRPr="00FE254B" w:rsidRDefault="00726733" w:rsidP="00B45368">
            <w:pPr>
              <w:spacing w:after="0" w:line="276" w:lineRule="auto"/>
              <w:jc w:val="center"/>
              <w:rPr>
                <w:rFonts w:ascii="Times New Roman" w:hAnsi="Times New Roman"/>
              </w:rPr>
            </w:pPr>
          </w:p>
        </w:tc>
        <w:tc>
          <w:tcPr>
            <w:tcW w:w="12616" w:type="dxa"/>
          </w:tcPr>
          <w:p w14:paraId="35D96A1B" w14:textId="77777777" w:rsidR="00726733" w:rsidRPr="00301202" w:rsidRDefault="00726733" w:rsidP="00B45368">
            <w:pPr>
              <w:autoSpaceDE w:val="0"/>
              <w:adjustRightInd w:val="0"/>
              <w:spacing w:after="0" w:line="276" w:lineRule="auto"/>
              <w:rPr>
                <w:rFonts w:ascii="Times New Roman" w:hAnsi="Times New Roman"/>
                <w:bCs/>
                <w:i/>
              </w:rPr>
            </w:pPr>
            <w:r w:rsidRPr="00301202">
              <w:rPr>
                <w:rFonts w:ascii="Times New Roman" w:hAnsi="Times New Roman"/>
                <w:bCs/>
                <w:i/>
              </w:rPr>
              <w:t>Strategia Zrównoważonego Rozwoju Wsi, Rolnictwa i Rybactwa 2030:</w:t>
            </w:r>
          </w:p>
          <w:p w14:paraId="70C85D4E" w14:textId="77777777" w:rsidR="00726733" w:rsidRPr="00301202" w:rsidRDefault="00726733" w:rsidP="00B45368">
            <w:pPr>
              <w:autoSpaceDE w:val="0"/>
              <w:adjustRightInd w:val="0"/>
              <w:spacing w:after="0" w:line="276" w:lineRule="auto"/>
              <w:rPr>
                <w:rFonts w:ascii="Times New Roman" w:hAnsi="Times New Roman"/>
                <w:bCs/>
                <w:color w:val="202124"/>
                <w:shd w:val="clear" w:color="auto" w:fill="FFFFFF"/>
              </w:rPr>
            </w:pPr>
            <w:r w:rsidRPr="00301202">
              <w:rPr>
                <w:rFonts w:ascii="Times New Roman" w:hAnsi="Times New Roman"/>
                <w:bCs/>
                <w:color w:val="202124"/>
                <w:shd w:val="clear" w:color="auto" w:fill="FFFFFF"/>
              </w:rPr>
              <w:lastRenderedPageBreak/>
              <w:t>Cel główny </w:t>
            </w:r>
            <w:r w:rsidRPr="00301202">
              <w:rPr>
                <w:rFonts w:ascii="Times New Roman" w:hAnsi="Times New Roman"/>
                <w:bCs/>
                <w:color w:val="040C28"/>
              </w:rPr>
              <w:t>Strategii Zrównoważonego Rozwoju Wsi</w:t>
            </w:r>
            <w:r w:rsidRPr="00301202">
              <w:rPr>
                <w:rFonts w:ascii="Times New Roman" w:hAnsi="Times New Roman"/>
                <w:bCs/>
                <w:color w:val="202124"/>
                <w:shd w:val="clear" w:color="auto" w:fill="FFFFFF"/>
              </w:rPr>
              <w:t>, </w:t>
            </w:r>
            <w:r w:rsidRPr="00301202">
              <w:rPr>
                <w:rFonts w:ascii="Times New Roman" w:hAnsi="Times New Roman"/>
                <w:bCs/>
                <w:color w:val="040C28"/>
              </w:rPr>
              <w:t>Rolnictwa i Rybactwa</w:t>
            </w:r>
            <w:r w:rsidRPr="00301202">
              <w:rPr>
                <w:rFonts w:ascii="Times New Roman" w:hAnsi="Times New Roman"/>
                <w:bCs/>
                <w:color w:val="202124"/>
                <w:shd w:val="clear" w:color="auto" w:fill="FFFFFF"/>
              </w:rPr>
              <w:t> 2030 jest </w:t>
            </w:r>
            <w:r w:rsidRPr="00301202">
              <w:rPr>
                <w:rFonts w:ascii="Times New Roman" w:hAnsi="Times New Roman"/>
                <w:bCs/>
                <w:color w:val="040C28"/>
              </w:rPr>
              <w:t>rozwój</w:t>
            </w:r>
            <w:r w:rsidRPr="00301202">
              <w:rPr>
                <w:rFonts w:ascii="Times New Roman" w:hAnsi="Times New Roman"/>
                <w:bCs/>
                <w:color w:val="202124"/>
                <w:shd w:val="clear" w:color="auto" w:fill="FFFFFF"/>
              </w:rPr>
              <w:t> gospodarczy </w:t>
            </w:r>
            <w:r w:rsidRPr="00301202">
              <w:rPr>
                <w:rFonts w:ascii="Times New Roman" w:hAnsi="Times New Roman"/>
                <w:bCs/>
                <w:color w:val="040C28"/>
              </w:rPr>
              <w:t>wsi</w:t>
            </w:r>
            <w:r w:rsidRPr="00301202">
              <w:rPr>
                <w:rFonts w:ascii="Times New Roman" w:hAnsi="Times New Roman"/>
                <w:bCs/>
                <w:color w:val="202124"/>
                <w:shd w:val="clear" w:color="auto" w:fill="FFFFFF"/>
              </w:rPr>
              <w:t> umożliwiający trwały wzrost dochodów jej mieszkańców przy minimalizacji rozwarstwienia ekonomicznego, społecznego i terytorialnego oraz poprawie stanu środowiska naturalnego.</w:t>
            </w:r>
          </w:p>
          <w:p w14:paraId="51B06ED3" w14:textId="77777777" w:rsidR="00726733" w:rsidRPr="00FE254B" w:rsidRDefault="00726733" w:rsidP="00B45368">
            <w:pPr>
              <w:autoSpaceDE w:val="0"/>
              <w:adjustRightInd w:val="0"/>
              <w:spacing w:after="0" w:line="276" w:lineRule="auto"/>
              <w:rPr>
                <w:rFonts w:ascii="Times New Roman" w:hAnsi="Times New Roman"/>
                <w:i/>
              </w:rPr>
            </w:pPr>
            <w:r w:rsidRPr="00301202">
              <w:rPr>
                <w:rFonts w:ascii="Times New Roman" w:hAnsi="Times New Roman"/>
              </w:rPr>
              <w:t>CEL SZCZEGÓŁOWY II POPRAWA JAKOŚCI ŻYCIA, INFRASTRUKTURY I STANU ŚRODOWISKA.</w:t>
            </w:r>
          </w:p>
        </w:tc>
      </w:tr>
      <w:tr w:rsidR="00726733" w:rsidRPr="00FE254B" w14:paraId="6B82510A" w14:textId="77777777" w:rsidTr="004C5AF2">
        <w:trPr>
          <w:trHeight w:val="136"/>
        </w:trPr>
        <w:tc>
          <w:tcPr>
            <w:tcW w:w="2552" w:type="dxa"/>
            <w:vMerge/>
            <w:shd w:val="clear" w:color="auto" w:fill="E7E6E6" w:themeFill="background2"/>
          </w:tcPr>
          <w:p w14:paraId="09BFB5DD" w14:textId="77777777" w:rsidR="00726733" w:rsidRPr="00FE254B" w:rsidRDefault="00726733" w:rsidP="00B45368">
            <w:pPr>
              <w:spacing w:after="0" w:line="276" w:lineRule="auto"/>
              <w:jc w:val="center"/>
              <w:rPr>
                <w:rFonts w:ascii="Times New Roman" w:hAnsi="Times New Roman"/>
              </w:rPr>
            </w:pPr>
          </w:p>
        </w:tc>
        <w:tc>
          <w:tcPr>
            <w:tcW w:w="12616" w:type="dxa"/>
          </w:tcPr>
          <w:p w14:paraId="1AB09E74" w14:textId="77777777" w:rsidR="00726733" w:rsidRDefault="00726733" w:rsidP="00B45368">
            <w:pPr>
              <w:autoSpaceDE w:val="0"/>
              <w:adjustRightInd w:val="0"/>
              <w:spacing w:after="0" w:line="276" w:lineRule="auto"/>
              <w:rPr>
                <w:rFonts w:ascii="Times New Roman" w:hAnsi="Times New Roman"/>
                <w:bCs/>
                <w:i/>
              </w:rPr>
            </w:pPr>
            <w:r>
              <w:rPr>
                <w:rFonts w:ascii="Times New Roman" w:hAnsi="Times New Roman"/>
                <w:bCs/>
                <w:i/>
              </w:rPr>
              <w:t>Krajowa Strategia Rozwoju Regionalnego 2030</w:t>
            </w:r>
          </w:p>
          <w:p w14:paraId="04BB8057" w14:textId="77777777" w:rsidR="00726733" w:rsidRPr="000475A0" w:rsidRDefault="00726733" w:rsidP="00B45368">
            <w:pPr>
              <w:autoSpaceDE w:val="0"/>
              <w:adjustRightInd w:val="0"/>
              <w:spacing w:after="0" w:line="276" w:lineRule="auto"/>
              <w:rPr>
                <w:rFonts w:ascii="Times New Roman" w:hAnsi="Times New Roman"/>
              </w:rPr>
            </w:pPr>
            <w:r w:rsidRPr="000475A0">
              <w:rPr>
                <w:rFonts w:ascii="Times New Roman" w:hAnsi="Times New Roman"/>
              </w:rPr>
              <w:t>Cel 1. Zwiększenie spójności rozwoju kraju w wymiarze społecznym, gospodarczym, środowiskowym i przestrzennym</w:t>
            </w:r>
          </w:p>
          <w:p w14:paraId="283745ED" w14:textId="77777777" w:rsidR="00726733" w:rsidRPr="00F50827" w:rsidRDefault="00726733" w:rsidP="00B45368">
            <w:pPr>
              <w:autoSpaceDE w:val="0"/>
              <w:adjustRightInd w:val="0"/>
              <w:spacing w:after="0" w:line="276" w:lineRule="auto"/>
              <w:rPr>
                <w:rFonts w:ascii="Times New Roman" w:hAnsi="Times New Roman"/>
              </w:rPr>
            </w:pPr>
            <w:r w:rsidRPr="00F50827">
              <w:rPr>
                <w:rFonts w:ascii="Times New Roman" w:hAnsi="Times New Roman"/>
              </w:rPr>
              <w:t>1.2. Zwiększenie wykorzystania potencjału rozwojowego miast średnich tracących funkcje społeczno-gospodarcze</w:t>
            </w:r>
          </w:p>
        </w:tc>
      </w:tr>
      <w:tr w:rsidR="00726733" w:rsidRPr="00FE254B" w14:paraId="33582DE9" w14:textId="77777777" w:rsidTr="004C5AF2">
        <w:trPr>
          <w:trHeight w:val="136"/>
        </w:trPr>
        <w:tc>
          <w:tcPr>
            <w:tcW w:w="2552" w:type="dxa"/>
            <w:vMerge/>
            <w:shd w:val="clear" w:color="auto" w:fill="E7E6E6" w:themeFill="background2"/>
          </w:tcPr>
          <w:p w14:paraId="016BD277" w14:textId="77777777" w:rsidR="00726733" w:rsidRPr="00FE254B" w:rsidRDefault="00726733" w:rsidP="00B45368">
            <w:pPr>
              <w:spacing w:after="0" w:line="276" w:lineRule="auto"/>
              <w:jc w:val="center"/>
              <w:rPr>
                <w:rFonts w:ascii="Times New Roman" w:hAnsi="Times New Roman"/>
              </w:rPr>
            </w:pPr>
          </w:p>
        </w:tc>
        <w:tc>
          <w:tcPr>
            <w:tcW w:w="12616" w:type="dxa"/>
          </w:tcPr>
          <w:p w14:paraId="2075CD04" w14:textId="77777777" w:rsidR="00726733" w:rsidRPr="00B94C61" w:rsidRDefault="00726733" w:rsidP="00B45368">
            <w:pPr>
              <w:autoSpaceDE w:val="0"/>
              <w:adjustRightInd w:val="0"/>
              <w:spacing w:after="0" w:line="276" w:lineRule="auto"/>
              <w:rPr>
                <w:rFonts w:ascii="Times New Roman" w:hAnsi="Times New Roman"/>
                <w:bCs/>
                <w:i/>
              </w:rPr>
            </w:pPr>
            <w:r w:rsidRPr="00B94C61">
              <w:rPr>
                <w:rFonts w:ascii="Times New Roman" w:hAnsi="Times New Roman"/>
                <w:bCs/>
                <w:i/>
              </w:rPr>
              <w:t>Fundusze Europejskie dla Mazowsza 2021-2027</w:t>
            </w:r>
          </w:p>
          <w:p w14:paraId="6246C541" w14:textId="77777777" w:rsidR="00726733" w:rsidRDefault="00726733" w:rsidP="00B45368">
            <w:pPr>
              <w:autoSpaceDE w:val="0"/>
              <w:adjustRightInd w:val="0"/>
              <w:spacing w:after="0" w:line="276" w:lineRule="auto"/>
              <w:rPr>
                <w:rFonts w:ascii="Times New Roman" w:hAnsi="Times New Roman"/>
                <w:iCs/>
              </w:rPr>
            </w:pPr>
            <w:r w:rsidRPr="000475A0">
              <w:rPr>
                <w:rFonts w:ascii="Times New Roman" w:hAnsi="Times New Roman"/>
                <w:iCs/>
              </w:rPr>
              <w:t>Priorytet V – Fundusze Europejskie dla wyższej jakości życia na Mazowszu</w:t>
            </w:r>
          </w:p>
          <w:p w14:paraId="500A39CC" w14:textId="77777777" w:rsidR="00726733" w:rsidRPr="00F50827" w:rsidRDefault="00726733" w:rsidP="00B45368">
            <w:pPr>
              <w:autoSpaceDE w:val="0"/>
              <w:adjustRightInd w:val="0"/>
              <w:spacing w:after="0" w:line="276" w:lineRule="auto"/>
              <w:rPr>
                <w:rFonts w:ascii="Times New Roman" w:hAnsi="Times New Roman"/>
                <w:iCs/>
              </w:rPr>
            </w:pPr>
            <w:r w:rsidRPr="00F50827">
              <w:rPr>
                <w:rFonts w:ascii="Times New Roman" w:hAnsi="Times New Roman"/>
                <w:iCs/>
              </w:rPr>
              <w:t>Priorytet VIII – Fundusze Europejskie dla aktywnej integracji oraz rozwoju usług społecznych i zdrowotnych na Mazowszu</w:t>
            </w:r>
          </w:p>
        </w:tc>
      </w:tr>
      <w:tr w:rsidR="00726733" w:rsidRPr="00FE254B" w14:paraId="236A20C9" w14:textId="77777777" w:rsidTr="004C5AF2">
        <w:trPr>
          <w:trHeight w:val="136"/>
        </w:trPr>
        <w:tc>
          <w:tcPr>
            <w:tcW w:w="2552" w:type="dxa"/>
            <w:vMerge/>
            <w:shd w:val="clear" w:color="auto" w:fill="E7E6E6" w:themeFill="background2"/>
          </w:tcPr>
          <w:p w14:paraId="58E62593" w14:textId="77777777" w:rsidR="00726733" w:rsidRPr="00FE254B" w:rsidRDefault="00726733" w:rsidP="00B45368">
            <w:pPr>
              <w:spacing w:after="0" w:line="276" w:lineRule="auto"/>
              <w:jc w:val="center"/>
              <w:rPr>
                <w:rFonts w:ascii="Times New Roman" w:hAnsi="Times New Roman"/>
              </w:rPr>
            </w:pPr>
          </w:p>
        </w:tc>
        <w:tc>
          <w:tcPr>
            <w:tcW w:w="12616" w:type="dxa"/>
          </w:tcPr>
          <w:p w14:paraId="103C61C1" w14:textId="77777777" w:rsidR="00726733" w:rsidRPr="00F50827" w:rsidRDefault="00726733" w:rsidP="00B45368">
            <w:pPr>
              <w:autoSpaceDE w:val="0"/>
              <w:adjustRightInd w:val="0"/>
              <w:spacing w:after="0" w:line="276" w:lineRule="auto"/>
              <w:rPr>
                <w:rFonts w:ascii="Times New Roman" w:hAnsi="Times New Roman"/>
                <w:bCs/>
                <w:i/>
              </w:rPr>
            </w:pPr>
            <w:r w:rsidRPr="00F50827">
              <w:rPr>
                <w:rFonts w:ascii="Times New Roman" w:hAnsi="Times New Roman"/>
                <w:bCs/>
                <w:i/>
              </w:rPr>
              <w:t xml:space="preserve">Strategia Rozwoju Powiatu Lipskiego na lata 2021-2030: </w:t>
            </w:r>
          </w:p>
          <w:p w14:paraId="777EEB6C" w14:textId="77777777" w:rsidR="00726733" w:rsidRPr="00F50827" w:rsidRDefault="00726733" w:rsidP="00B45368">
            <w:pPr>
              <w:autoSpaceDE w:val="0"/>
              <w:adjustRightInd w:val="0"/>
              <w:spacing w:after="0" w:line="276" w:lineRule="auto"/>
              <w:rPr>
                <w:rFonts w:ascii="Times New Roman" w:hAnsi="Times New Roman"/>
              </w:rPr>
            </w:pPr>
            <w:r w:rsidRPr="00F50827">
              <w:rPr>
                <w:rFonts w:ascii="Times New Roman" w:hAnsi="Times New Roman"/>
              </w:rPr>
              <w:t>Obszar 2. Integracja mieszkańców z różnych gmin Powiatu Lipskiego</w:t>
            </w:r>
          </w:p>
          <w:p w14:paraId="5B1A84EB" w14:textId="77777777" w:rsidR="00726733" w:rsidRPr="00F50827" w:rsidRDefault="00726733" w:rsidP="00B45368">
            <w:pPr>
              <w:autoSpaceDE w:val="0"/>
              <w:adjustRightInd w:val="0"/>
              <w:spacing w:after="0" w:line="276" w:lineRule="auto"/>
              <w:rPr>
                <w:rFonts w:ascii="Times New Roman" w:hAnsi="Times New Roman"/>
              </w:rPr>
            </w:pPr>
            <w:r w:rsidRPr="00F50827">
              <w:rPr>
                <w:rFonts w:ascii="Times New Roman" w:hAnsi="Times New Roman"/>
              </w:rPr>
              <w:t>Kierunki działań - wspieranie liderów lokalnych oraz aktywizacja społeczna i obywatelska</w:t>
            </w:r>
          </w:p>
        </w:tc>
      </w:tr>
    </w:tbl>
    <w:p w14:paraId="39788AB3" w14:textId="77777777" w:rsidR="00726733" w:rsidRDefault="00726733" w:rsidP="00B45368">
      <w:pPr>
        <w:spacing w:line="276" w:lineRule="auto"/>
        <w:sectPr w:rsidR="00726733" w:rsidSect="00580EEA">
          <w:pgSz w:w="16838" w:h="11906" w:orient="landscape"/>
          <w:pgMar w:top="1418" w:right="1418" w:bottom="1418" w:left="1418" w:header="709" w:footer="709" w:gutter="0"/>
          <w:cols w:space="708"/>
          <w:docGrid w:linePitch="360"/>
        </w:sectPr>
      </w:pPr>
    </w:p>
    <w:p w14:paraId="606DBA09" w14:textId="77777777" w:rsidR="0073402D" w:rsidRPr="00B264CE" w:rsidRDefault="00B264CE" w:rsidP="00B264CE">
      <w:pPr>
        <w:pStyle w:val="Nagwek2"/>
        <w:jc w:val="both"/>
        <w:rPr>
          <w:rFonts w:ascii="Times New Roman" w:hAnsi="Times New Roman"/>
          <w:color w:val="auto"/>
          <w:sz w:val="22"/>
          <w:szCs w:val="22"/>
        </w:rPr>
      </w:pPr>
      <w:bookmarkStart w:id="186" w:name="_Toc134092521"/>
      <w:r w:rsidRPr="00B264CE">
        <w:rPr>
          <w:rFonts w:ascii="Times New Roman" w:hAnsi="Times New Roman"/>
          <w:color w:val="auto"/>
          <w:sz w:val="22"/>
          <w:szCs w:val="22"/>
        </w:rPr>
        <w:lastRenderedPageBreak/>
        <w:t>2.</w:t>
      </w:r>
      <w:r w:rsidR="0073402D" w:rsidRPr="00B264CE">
        <w:rPr>
          <w:rFonts w:ascii="Times New Roman" w:hAnsi="Times New Roman"/>
          <w:color w:val="auto"/>
          <w:sz w:val="22"/>
          <w:szCs w:val="22"/>
        </w:rPr>
        <w:t>Opis sposobu integrowania różnych sektorów, partnerów, zasobów i branż działalności gospodarczej w celu kompleksowej realizacji przedsięwzięć</w:t>
      </w:r>
      <w:bookmarkEnd w:id="186"/>
    </w:p>
    <w:p w14:paraId="6C86D045" w14:textId="77777777" w:rsidR="004E1000" w:rsidRPr="00AB31EA" w:rsidRDefault="007D7AB9" w:rsidP="004E1000">
      <w:pPr>
        <w:pStyle w:val="Default"/>
        <w:spacing w:line="276" w:lineRule="auto"/>
        <w:jc w:val="both"/>
        <w:rPr>
          <w:rFonts w:ascii="Times New Roman" w:hAnsi="Times New Roman" w:cs="Times New Roman"/>
          <w:color w:val="auto"/>
          <w:sz w:val="22"/>
          <w:szCs w:val="22"/>
        </w:rPr>
      </w:pPr>
      <w:r w:rsidRPr="004E1000">
        <w:rPr>
          <w:rFonts w:ascii="Times New Roman" w:hAnsi="Times New Roman"/>
          <w:sz w:val="22"/>
          <w:szCs w:val="22"/>
        </w:rPr>
        <w:t xml:space="preserve">Już na etapie przygotowań i formułowania LSR założeniem było zaangażowanie wszystkich grup społecznych </w:t>
      </w:r>
      <w:r w:rsidRPr="004E1000">
        <w:rPr>
          <w:rFonts w:ascii="Times New Roman" w:hAnsi="Times New Roman"/>
          <w:sz w:val="22"/>
          <w:szCs w:val="22"/>
        </w:rPr>
        <w:br/>
        <w:t xml:space="preserve">z wszystkich sektorów obszaru LGD. W spotkaniach równocześnie uczestniczyli przedstawiciele wszystkich sektorów reprezentując całość obszaru i wypracowując wspólne założenia do nowej strategii. Działania te jeszcze bardziej umocniły powiązania międzysektorowe na obszarze LGD. Podczas spotkań rozwijała się dyskusja na temat problemów, potrzeb i zagrożeń lokalnej społeczności. Zdecydowanie zwrócono uwagę na konieczność szerokiej współpracy międzysektorowej na obszarze LGD, tak by umożliwić wymianę informacji pomiędzy sektorami, oraz mieszkańcami na etapie przygotowania i realizacji LSR. W trakcie spotkań i konsultacji zasugerowano preferowanie, a zarazem wprowadzenie dodatkowych punktów dla wniosków, które są realizowane w partnerstwie, zwłaszcza </w:t>
      </w:r>
      <w:r w:rsidR="00AA3331" w:rsidRPr="004E1000">
        <w:rPr>
          <w:rFonts w:ascii="Times New Roman" w:hAnsi="Times New Roman"/>
          <w:sz w:val="22"/>
          <w:szCs w:val="22"/>
        </w:rPr>
        <w:br/>
      </w:r>
      <w:r w:rsidRPr="004E1000">
        <w:rPr>
          <w:rFonts w:ascii="Times New Roman" w:hAnsi="Times New Roman"/>
          <w:sz w:val="22"/>
          <w:szCs w:val="22"/>
        </w:rPr>
        <w:t>w partnerstwie różnych sektorów (</w:t>
      </w:r>
      <w:r w:rsidRPr="004E1000">
        <w:rPr>
          <w:rFonts w:ascii="Times New Roman" w:hAnsi="Times New Roman"/>
          <w:i/>
          <w:iCs/>
          <w:sz w:val="22"/>
          <w:szCs w:val="22"/>
        </w:rPr>
        <w:t>w k</w:t>
      </w:r>
      <w:r w:rsidR="000B0053">
        <w:rPr>
          <w:rFonts w:ascii="Times New Roman" w:hAnsi="Times New Roman"/>
          <w:i/>
          <w:iCs/>
          <w:sz w:val="22"/>
          <w:szCs w:val="22"/>
        </w:rPr>
        <w:t>ryteriach</w:t>
      </w:r>
      <w:r w:rsidRPr="004E1000">
        <w:rPr>
          <w:rFonts w:ascii="Times New Roman" w:hAnsi="Times New Roman"/>
          <w:i/>
          <w:iCs/>
          <w:sz w:val="22"/>
          <w:szCs w:val="22"/>
        </w:rPr>
        <w:t xml:space="preserve"> oceny wprowadzono punkty za partnerstwo</w:t>
      </w:r>
      <w:r w:rsidRPr="004E1000">
        <w:rPr>
          <w:rFonts w:ascii="Times New Roman" w:hAnsi="Times New Roman"/>
          <w:sz w:val="22"/>
          <w:szCs w:val="22"/>
        </w:rPr>
        <w:t xml:space="preserve">). Działania te jeszcze bardziej zaktywizują i zintegrują społeczeństwo gotowe do działania. Na etapie tworzenia LSR przyjęto że realizacja tejże strategii przez nasze LGD skutecznie włączy się w budowanie partnerstwa społecznego, a co za tym idzie </w:t>
      </w:r>
      <w:r w:rsidR="00AA3331" w:rsidRPr="004E1000">
        <w:rPr>
          <w:rFonts w:ascii="Times New Roman" w:hAnsi="Times New Roman"/>
          <w:sz w:val="22"/>
          <w:szCs w:val="22"/>
        </w:rPr>
        <w:br/>
      </w:r>
      <w:r w:rsidRPr="004E1000">
        <w:rPr>
          <w:rFonts w:ascii="Times New Roman" w:hAnsi="Times New Roman"/>
          <w:sz w:val="22"/>
          <w:szCs w:val="22"/>
        </w:rPr>
        <w:t xml:space="preserve">i sektorowego. Przyjęto że w ramach animacji mieszkańców obszaru będzie się pokazywać różnorodność obszaru </w:t>
      </w:r>
      <w:r w:rsidR="00AA3331" w:rsidRPr="004E1000">
        <w:rPr>
          <w:rFonts w:ascii="Times New Roman" w:hAnsi="Times New Roman"/>
          <w:sz w:val="22"/>
          <w:szCs w:val="22"/>
        </w:rPr>
        <w:br/>
      </w:r>
      <w:r w:rsidRPr="004E1000">
        <w:rPr>
          <w:rFonts w:ascii="Times New Roman" w:hAnsi="Times New Roman"/>
          <w:sz w:val="22"/>
          <w:szCs w:val="22"/>
        </w:rPr>
        <w:t xml:space="preserve">i sektorów, a zarazem kłaść duży nacisk na wzajemne przenikanie działań związanych z realizacją LSR. W ramach realizacji LSR będą prowadzone spotkania informacyjne, doradztwo, i promocja na całym obszarze LGD. Wzmocni to więź, pokaże sukcesy, oraz problemy i sposoby ich rozwiązania, działania te stworzą platformę dla wzajemnej współpracy mieszkańców, podmiotów i sektorów obszaru LGD. </w:t>
      </w:r>
      <w:r w:rsidR="004E1000" w:rsidRPr="004E1000">
        <w:rPr>
          <w:rFonts w:ascii="Times New Roman" w:hAnsi="Times New Roman" w:cs="Times New Roman"/>
          <w:color w:val="auto"/>
          <w:sz w:val="22"/>
          <w:szCs w:val="22"/>
        </w:rPr>
        <w:t xml:space="preserve">Wszystkie zaplanowane przedsięwzięcia wykazują synergię </w:t>
      </w:r>
      <w:r w:rsidR="00255B3C">
        <w:rPr>
          <w:rFonts w:ascii="Times New Roman" w:hAnsi="Times New Roman" w:cs="Times New Roman"/>
          <w:color w:val="auto"/>
          <w:sz w:val="22"/>
          <w:szCs w:val="22"/>
        </w:rPr>
        <w:t>i</w:t>
      </w:r>
      <w:r w:rsidR="004E1000" w:rsidRPr="004E1000">
        <w:rPr>
          <w:rFonts w:ascii="Times New Roman" w:hAnsi="Times New Roman" w:cs="Times New Roman"/>
          <w:color w:val="auto"/>
          <w:sz w:val="22"/>
          <w:szCs w:val="22"/>
        </w:rPr>
        <w:t xml:space="preserve"> komplementarność w osiąganiu celów LSR. </w:t>
      </w:r>
      <w:r w:rsidR="004E1000">
        <w:rPr>
          <w:rFonts w:ascii="Times New Roman" w:hAnsi="Times New Roman" w:cs="Times New Roman"/>
          <w:color w:val="auto"/>
          <w:sz w:val="22"/>
          <w:szCs w:val="22"/>
        </w:rPr>
        <w:t xml:space="preserve">Planowane przez LGD projekty będą się </w:t>
      </w:r>
      <w:r w:rsidR="004E1000" w:rsidRPr="00AB31EA">
        <w:rPr>
          <w:rFonts w:ascii="Times New Roman" w:hAnsi="Times New Roman" w:cs="Times New Roman"/>
          <w:color w:val="auto"/>
          <w:sz w:val="22"/>
          <w:szCs w:val="22"/>
        </w:rPr>
        <w:t>terytorialn</w:t>
      </w:r>
      <w:r w:rsidR="004E1000">
        <w:rPr>
          <w:rFonts w:ascii="Times New Roman" w:hAnsi="Times New Roman" w:cs="Times New Roman"/>
          <w:color w:val="auto"/>
          <w:sz w:val="22"/>
          <w:szCs w:val="22"/>
        </w:rPr>
        <w:t>i</w:t>
      </w:r>
      <w:r w:rsidR="004E1000" w:rsidRPr="00AB31EA">
        <w:rPr>
          <w:rFonts w:ascii="Times New Roman" w:hAnsi="Times New Roman" w:cs="Times New Roman"/>
          <w:color w:val="auto"/>
          <w:sz w:val="22"/>
          <w:szCs w:val="22"/>
        </w:rPr>
        <w:t>e uzupełnia</w:t>
      </w:r>
      <w:r w:rsidR="004E1000">
        <w:rPr>
          <w:rFonts w:ascii="Times New Roman" w:hAnsi="Times New Roman" w:cs="Times New Roman"/>
          <w:color w:val="auto"/>
          <w:sz w:val="22"/>
          <w:szCs w:val="22"/>
        </w:rPr>
        <w:t>ć.</w:t>
      </w:r>
      <w:r w:rsidR="004E1000" w:rsidRPr="00AB31EA">
        <w:rPr>
          <w:rFonts w:ascii="Times New Roman" w:hAnsi="Times New Roman" w:cs="Times New Roman"/>
          <w:color w:val="auto"/>
          <w:sz w:val="22"/>
          <w:szCs w:val="22"/>
        </w:rPr>
        <w:t xml:space="preserve"> Ten rodzaj komplementarności</w:t>
      </w:r>
      <w:r w:rsidR="004E1000">
        <w:rPr>
          <w:rFonts w:ascii="Times New Roman" w:hAnsi="Times New Roman" w:cs="Times New Roman"/>
          <w:color w:val="auto"/>
          <w:sz w:val="22"/>
          <w:szCs w:val="22"/>
        </w:rPr>
        <w:t xml:space="preserve"> (obszarowa) </w:t>
      </w:r>
      <w:r w:rsidR="004E1000" w:rsidRPr="00AB31EA">
        <w:rPr>
          <w:rFonts w:ascii="Times New Roman" w:hAnsi="Times New Roman" w:cs="Times New Roman"/>
          <w:color w:val="auto"/>
          <w:sz w:val="22"/>
          <w:szCs w:val="22"/>
        </w:rPr>
        <w:t xml:space="preserve"> jest najbardziej widoczny w ramach celu 2, gdzie </w:t>
      </w:r>
      <w:r w:rsidR="00255B3C">
        <w:rPr>
          <w:rFonts w:ascii="Times New Roman" w:hAnsi="Times New Roman" w:cs="Times New Roman"/>
          <w:color w:val="auto"/>
          <w:sz w:val="22"/>
          <w:szCs w:val="22"/>
        </w:rPr>
        <w:t>u</w:t>
      </w:r>
      <w:r w:rsidR="004E1000" w:rsidRPr="00AB31EA">
        <w:rPr>
          <w:rFonts w:ascii="Times New Roman" w:hAnsi="Times New Roman" w:cs="Times New Roman"/>
          <w:color w:val="auto"/>
          <w:sz w:val="22"/>
          <w:szCs w:val="22"/>
        </w:rPr>
        <w:t>zupełniają się nawzajem nie tylko poszczególne przedsięwzięcia, ale także pojedyncze operacje składające na dane przedsięwzięcie, np. dotyczące budowy/rozwoju infrastruktury turystycznej</w:t>
      </w:r>
      <w:r w:rsidR="004E1000">
        <w:rPr>
          <w:rFonts w:ascii="Times New Roman" w:hAnsi="Times New Roman" w:cs="Times New Roman"/>
          <w:color w:val="auto"/>
          <w:sz w:val="22"/>
          <w:szCs w:val="22"/>
        </w:rPr>
        <w:t>, rekreacyjnej i kulturalnej</w:t>
      </w:r>
      <w:r w:rsidR="004E1000" w:rsidRPr="00AB31EA">
        <w:rPr>
          <w:rFonts w:ascii="Times New Roman" w:hAnsi="Times New Roman" w:cs="Times New Roman"/>
          <w:color w:val="auto"/>
          <w:sz w:val="22"/>
          <w:szCs w:val="22"/>
        </w:rPr>
        <w:t>. Przedsięwzięcia</w:t>
      </w:r>
      <w:r w:rsidR="004E1000">
        <w:rPr>
          <w:rFonts w:ascii="Times New Roman" w:hAnsi="Times New Roman" w:cs="Times New Roman"/>
          <w:color w:val="auto"/>
          <w:sz w:val="22"/>
          <w:szCs w:val="22"/>
        </w:rPr>
        <w:t xml:space="preserve"> </w:t>
      </w:r>
      <w:r w:rsidR="004E1000" w:rsidRPr="00AB31EA">
        <w:rPr>
          <w:rFonts w:ascii="Times New Roman" w:hAnsi="Times New Roman" w:cs="Times New Roman"/>
          <w:color w:val="auto"/>
          <w:sz w:val="22"/>
          <w:szCs w:val="22"/>
        </w:rPr>
        <w:t xml:space="preserve">zostały tak zaprojektowane, aby były ze sobą spójnie i oddziaływały na różne aspekty, przyczyniając się jednocześnie do wykorzystania lokalnych zasobów. Rozwój oferty </w:t>
      </w:r>
      <w:r w:rsidR="004E1000">
        <w:rPr>
          <w:rFonts w:ascii="Times New Roman" w:hAnsi="Times New Roman" w:cs="Times New Roman"/>
          <w:color w:val="auto"/>
          <w:sz w:val="22"/>
          <w:szCs w:val="22"/>
        </w:rPr>
        <w:t>spędzania czasu wolnego</w:t>
      </w:r>
      <w:r w:rsidR="004E1000" w:rsidRPr="00AB31EA">
        <w:rPr>
          <w:rFonts w:ascii="Times New Roman" w:hAnsi="Times New Roman" w:cs="Times New Roman"/>
          <w:color w:val="auto"/>
          <w:sz w:val="22"/>
          <w:szCs w:val="22"/>
        </w:rPr>
        <w:t xml:space="preserve"> czasu wolnego (</w:t>
      </w:r>
      <w:r w:rsidR="004E1000">
        <w:rPr>
          <w:rFonts w:ascii="Times New Roman" w:hAnsi="Times New Roman" w:cs="Times New Roman"/>
          <w:color w:val="auto"/>
          <w:sz w:val="22"/>
          <w:szCs w:val="22"/>
        </w:rPr>
        <w:t>przedsięwzięcie 2.2.</w:t>
      </w:r>
      <w:r w:rsidR="004E1000" w:rsidRPr="00AB31EA">
        <w:rPr>
          <w:rFonts w:ascii="Times New Roman" w:hAnsi="Times New Roman" w:cs="Times New Roman"/>
          <w:color w:val="auto"/>
          <w:sz w:val="22"/>
          <w:szCs w:val="22"/>
        </w:rPr>
        <w:t xml:space="preserve">) będzie wspierany przez rozwój infrastruktury </w:t>
      </w:r>
      <w:r w:rsidR="004E1000">
        <w:rPr>
          <w:rFonts w:ascii="Times New Roman" w:hAnsi="Times New Roman" w:cs="Times New Roman"/>
          <w:color w:val="auto"/>
          <w:sz w:val="22"/>
          <w:szCs w:val="22"/>
        </w:rPr>
        <w:t>turystycznej, rekreacyjnej i kulturalnej (przedsięwzięcie 2.1</w:t>
      </w:r>
      <w:r w:rsidR="000B0053">
        <w:rPr>
          <w:rFonts w:ascii="Times New Roman" w:hAnsi="Times New Roman" w:cs="Times New Roman"/>
          <w:color w:val="auto"/>
          <w:sz w:val="22"/>
          <w:szCs w:val="22"/>
        </w:rPr>
        <w:t>.</w:t>
      </w:r>
      <w:r w:rsidR="004E1000">
        <w:rPr>
          <w:rFonts w:ascii="Times New Roman" w:hAnsi="Times New Roman" w:cs="Times New Roman"/>
          <w:color w:val="auto"/>
          <w:sz w:val="22"/>
          <w:szCs w:val="22"/>
        </w:rPr>
        <w:t>)</w:t>
      </w:r>
      <w:r w:rsidR="004E1000" w:rsidRPr="00AB31EA">
        <w:rPr>
          <w:rFonts w:ascii="Times New Roman" w:hAnsi="Times New Roman" w:cs="Times New Roman"/>
          <w:color w:val="auto"/>
          <w:sz w:val="22"/>
          <w:szCs w:val="22"/>
        </w:rPr>
        <w:t xml:space="preserve"> ze szczególnym uwzględnieniem walorów krajobrazowych oraz specyfiki obszaru. Dzięki partnerskiej współpracy oraz odpowiedniej animacji i sieciowaniu członków LGD, potencjalnych wnioskodawców/beneficjentów i realizowanych działań umożliwione zostanie lepsze wykorzystanie ukrytych lub niewłaściwie dotychczas wykorzystanych szeroko rozumianych zasobów i specyficznych potencjałów. Zaplanowane w ramach </w:t>
      </w:r>
      <w:r w:rsidR="004E1000">
        <w:rPr>
          <w:rFonts w:ascii="Times New Roman" w:hAnsi="Times New Roman" w:cs="Times New Roman"/>
          <w:color w:val="auto"/>
          <w:sz w:val="22"/>
          <w:szCs w:val="22"/>
        </w:rPr>
        <w:t xml:space="preserve">celu 1 i 2 </w:t>
      </w:r>
      <w:r w:rsidR="004E1000" w:rsidRPr="00AB31EA">
        <w:rPr>
          <w:rFonts w:ascii="Times New Roman" w:hAnsi="Times New Roman" w:cs="Times New Roman"/>
          <w:color w:val="auto"/>
          <w:sz w:val="22"/>
          <w:szCs w:val="22"/>
        </w:rPr>
        <w:t>przedsięwzię</w:t>
      </w:r>
      <w:r w:rsidR="004E1000">
        <w:rPr>
          <w:rFonts w:ascii="Times New Roman" w:hAnsi="Times New Roman" w:cs="Times New Roman"/>
          <w:color w:val="auto"/>
          <w:sz w:val="22"/>
          <w:szCs w:val="22"/>
        </w:rPr>
        <w:t>cia</w:t>
      </w:r>
      <w:r w:rsidR="004E1000" w:rsidRPr="00AB31EA">
        <w:rPr>
          <w:rFonts w:ascii="Times New Roman" w:hAnsi="Times New Roman" w:cs="Times New Roman"/>
          <w:color w:val="auto"/>
          <w:sz w:val="22"/>
          <w:szCs w:val="22"/>
        </w:rPr>
        <w:t xml:space="preserve"> realizowane przez różne podmioty w ramach osobnych operacji/działań będą nakładać się przestrzennie, wzmacniając efekt oddziaływania. Będą przyczyniać się także do rozwoju współpracy </w:t>
      </w:r>
      <w:r w:rsidR="00255B3C">
        <w:rPr>
          <w:rFonts w:ascii="Times New Roman" w:hAnsi="Times New Roman" w:cs="Times New Roman"/>
          <w:color w:val="auto"/>
          <w:sz w:val="22"/>
          <w:szCs w:val="22"/>
        </w:rPr>
        <w:br/>
      </w:r>
      <w:r w:rsidR="004E1000" w:rsidRPr="00AB31EA">
        <w:rPr>
          <w:rFonts w:ascii="Times New Roman" w:hAnsi="Times New Roman" w:cs="Times New Roman"/>
          <w:color w:val="auto"/>
          <w:sz w:val="22"/>
          <w:szCs w:val="22"/>
        </w:rPr>
        <w:t xml:space="preserve">w rozwiązywaniu wspólnych problemów, wypracowywaniu dobrych praktyk, wzajemnemu uczeniu się </w:t>
      </w:r>
      <w:r w:rsidR="00255B3C">
        <w:rPr>
          <w:rFonts w:ascii="Times New Roman" w:hAnsi="Times New Roman" w:cs="Times New Roman"/>
          <w:color w:val="auto"/>
          <w:sz w:val="22"/>
          <w:szCs w:val="22"/>
        </w:rPr>
        <w:br/>
      </w:r>
      <w:r w:rsidR="004E1000" w:rsidRPr="00AB31EA">
        <w:rPr>
          <w:rFonts w:ascii="Times New Roman" w:hAnsi="Times New Roman" w:cs="Times New Roman"/>
          <w:color w:val="auto"/>
          <w:sz w:val="22"/>
          <w:szCs w:val="22"/>
        </w:rPr>
        <w:t xml:space="preserve">i inspirowaniu, a co za tym </w:t>
      </w:r>
      <w:r w:rsidR="000B0053">
        <w:rPr>
          <w:rFonts w:ascii="Times New Roman" w:hAnsi="Times New Roman" w:cs="Times New Roman"/>
          <w:color w:val="auto"/>
          <w:sz w:val="22"/>
          <w:szCs w:val="22"/>
        </w:rPr>
        <w:t xml:space="preserve">idzie </w:t>
      </w:r>
      <w:r w:rsidR="004E1000" w:rsidRPr="00AB31EA">
        <w:rPr>
          <w:rFonts w:ascii="Times New Roman" w:hAnsi="Times New Roman" w:cs="Times New Roman"/>
          <w:color w:val="auto"/>
          <w:sz w:val="22"/>
          <w:szCs w:val="22"/>
        </w:rPr>
        <w:t xml:space="preserve">wzajemnym uzupełnianiu podejmowanych interwencji. </w:t>
      </w:r>
      <w:r w:rsidR="004E1000">
        <w:rPr>
          <w:rFonts w:ascii="Times New Roman" w:hAnsi="Times New Roman" w:cs="Times New Roman"/>
          <w:color w:val="auto"/>
          <w:sz w:val="22"/>
          <w:szCs w:val="22"/>
        </w:rPr>
        <w:t>P</w:t>
      </w:r>
      <w:r w:rsidR="004E1000" w:rsidRPr="00AB31EA">
        <w:rPr>
          <w:rFonts w:ascii="Times New Roman" w:hAnsi="Times New Roman" w:cs="Times New Roman"/>
          <w:color w:val="auto"/>
          <w:sz w:val="22"/>
          <w:szCs w:val="22"/>
        </w:rPr>
        <w:t xml:space="preserve">rzedsięwzięcia zostały tak zaplanowane, aby z jednej strony stanowiły bazę/podstawę do rozpoczęcia/realizacji kolejnych działań, a z drugiej, by wykorzystywały efekty tych już zrealizowanych. Inwestycja w szerokorozumianą infrastrukturę w ramach Przedsięwzięcia </w:t>
      </w:r>
      <w:r w:rsidR="004E1000">
        <w:rPr>
          <w:rFonts w:ascii="Times New Roman" w:hAnsi="Times New Roman" w:cs="Times New Roman"/>
          <w:color w:val="auto"/>
          <w:sz w:val="22"/>
          <w:szCs w:val="22"/>
        </w:rPr>
        <w:t>2</w:t>
      </w:r>
      <w:r w:rsidR="004E1000" w:rsidRPr="00AB31EA">
        <w:rPr>
          <w:rFonts w:ascii="Times New Roman" w:hAnsi="Times New Roman" w:cs="Times New Roman"/>
          <w:color w:val="auto"/>
          <w:sz w:val="22"/>
          <w:szCs w:val="22"/>
        </w:rPr>
        <w:t>.</w:t>
      </w:r>
      <w:r w:rsidR="004E1000">
        <w:rPr>
          <w:rFonts w:ascii="Times New Roman" w:hAnsi="Times New Roman" w:cs="Times New Roman"/>
          <w:color w:val="auto"/>
          <w:sz w:val="22"/>
          <w:szCs w:val="22"/>
        </w:rPr>
        <w:t>1</w:t>
      </w:r>
      <w:r w:rsidR="004E1000" w:rsidRPr="00AB31EA">
        <w:rPr>
          <w:rFonts w:ascii="Times New Roman" w:hAnsi="Times New Roman" w:cs="Times New Roman"/>
          <w:color w:val="auto"/>
          <w:sz w:val="22"/>
          <w:szCs w:val="22"/>
        </w:rPr>
        <w:t xml:space="preserve"> ma umożliwić lub ułatwić realizację operacji i zadań w ramach pozostałych przedsięwzięć służących inwestycji w samych mieszkańców</w:t>
      </w:r>
      <w:r w:rsidR="004E1000">
        <w:rPr>
          <w:rFonts w:ascii="Times New Roman" w:hAnsi="Times New Roman" w:cs="Times New Roman"/>
          <w:color w:val="auto"/>
          <w:sz w:val="22"/>
          <w:szCs w:val="22"/>
        </w:rPr>
        <w:t xml:space="preserve"> - przedsięwzięcie 1.2</w:t>
      </w:r>
      <w:r w:rsidR="000B0053">
        <w:rPr>
          <w:rFonts w:ascii="Times New Roman" w:hAnsi="Times New Roman" w:cs="Times New Roman"/>
          <w:color w:val="auto"/>
          <w:sz w:val="22"/>
          <w:szCs w:val="22"/>
        </w:rPr>
        <w:t>.</w:t>
      </w:r>
      <w:r w:rsidR="004E1000">
        <w:rPr>
          <w:rFonts w:ascii="Times New Roman" w:hAnsi="Times New Roman" w:cs="Times New Roman"/>
          <w:color w:val="auto"/>
          <w:sz w:val="22"/>
          <w:szCs w:val="22"/>
        </w:rPr>
        <w:t xml:space="preserve"> oraz 2.2</w:t>
      </w:r>
      <w:r w:rsidR="004E1000" w:rsidRPr="00AB31EA">
        <w:rPr>
          <w:rFonts w:ascii="Times New Roman" w:hAnsi="Times New Roman" w:cs="Times New Roman"/>
          <w:color w:val="auto"/>
          <w:sz w:val="22"/>
          <w:szCs w:val="22"/>
        </w:rPr>
        <w:t xml:space="preserve">. </w:t>
      </w:r>
      <w:r w:rsidR="004E1000">
        <w:rPr>
          <w:rFonts w:ascii="Times New Roman" w:hAnsi="Times New Roman" w:cs="Times New Roman"/>
          <w:color w:val="auto"/>
          <w:sz w:val="22"/>
          <w:szCs w:val="22"/>
        </w:rPr>
        <w:t>Obydwa te przedsięwzięcia wzajemnie się uzupełniają.</w:t>
      </w:r>
      <w:r w:rsidR="004E1000" w:rsidRPr="00AB31EA">
        <w:rPr>
          <w:rFonts w:ascii="Times New Roman" w:hAnsi="Times New Roman" w:cs="Times New Roman"/>
          <w:color w:val="auto"/>
          <w:sz w:val="22"/>
          <w:szCs w:val="22"/>
        </w:rPr>
        <w:t xml:space="preserve"> </w:t>
      </w:r>
      <w:r w:rsidR="004E1000">
        <w:rPr>
          <w:rFonts w:ascii="Times New Roman" w:hAnsi="Times New Roman" w:cs="Times New Roman"/>
          <w:color w:val="auto"/>
          <w:sz w:val="22"/>
          <w:szCs w:val="22"/>
        </w:rPr>
        <w:t>R</w:t>
      </w:r>
      <w:r w:rsidR="004E1000" w:rsidRPr="00AB31EA">
        <w:rPr>
          <w:rFonts w:ascii="Times New Roman" w:hAnsi="Times New Roman" w:cs="Times New Roman"/>
          <w:color w:val="auto"/>
          <w:sz w:val="22"/>
          <w:szCs w:val="22"/>
        </w:rPr>
        <w:t xml:space="preserve">ównoczesna inwestycja zarówno w infrastrukturę, jak i inwestycja w kapitał ludzki </w:t>
      </w:r>
      <w:r w:rsidR="004E1000">
        <w:rPr>
          <w:rFonts w:ascii="Times New Roman" w:hAnsi="Times New Roman" w:cs="Times New Roman"/>
          <w:color w:val="auto"/>
          <w:sz w:val="22"/>
          <w:szCs w:val="22"/>
        </w:rPr>
        <w:t xml:space="preserve">- </w:t>
      </w:r>
      <w:r w:rsidR="004E1000" w:rsidRPr="00AB31EA">
        <w:rPr>
          <w:rFonts w:ascii="Times New Roman" w:hAnsi="Times New Roman" w:cs="Times New Roman"/>
          <w:color w:val="auto"/>
          <w:sz w:val="22"/>
          <w:szCs w:val="22"/>
        </w:rPr>
        <w:t>uzupełnianie się interwencji, prowadzą do osiągania wartości dodanej, również i do efektu synergii, a więc większego</w:t>
      </w:r>
      <w:r w:rsidR="000B0053">
        <w:rPr>
          <w:rFonts w:ascii="Times New Roman" w:hAnsi="Times New Roman" w:cs="Times New Roman"/>
          <w:color w:val="auto"/>
          <w:sz w:val="22"/>
          <w:szCs w:val="22"/>
        </w:rPr>
        <w:t xml:space="preserve"> </w:t>
      </w:r>
      <w:r w:rsidR="004E1000" w:rsidRPr="00AB31EA">
        <w:rPr>
          <w:rFonts w:ascii="Times New Roman" w:hAnsi="Times New Roman" w:cs="Times New Roman"/>
          <w:color w:val="auto"/>
          <w:sz w:val="22"/>
          <w:szCs w:val="22"/>
        </w:rPr>
        <w:t>oddziaływania powiązanych ze sobą projektów, niż prosta suma efektów poszczególnych przedsięwzięć.</w:t>
      </w:r>
      <w:r w:rsidR="004E1000">
        <w:rPr>
          <w:rFonts w:ascii="Times New Roman" w:hAnsi="Times New Roman" w:cs="Times New Roman"/>
          <w:color w:val="auto"/>
          <w:sz w:val="22"/>
          <w:szCs w:val="22"/>
        </w:rPr>
        <w:t xml:space="preserve"> </w:t>
      </w:r>
      <w:r w:rsidR="004E1000" w:rsidRPr="00AB31EA">
        <w:rPr>
          <w:rFonts w:ascii="Times New Roman" w:hAnsi="Times New Roman" w:cs="Times New Roman"/>
          <w:color w:val="auto"/>
          <w:sz w:val="22"/>
          <w:szCs w:val="22"/>
        </w:rPr>
        <w:t>Nastąpi wzmocnienie synergii pomiędzy zrównoważonym wykorzystaniem lokalnych zasobów</w:t>
      </w:r>
      <w:r w:rsidR="000B0053">
        <w:rPr>
          <w:rFonts w:ascii="Times New Roman" w:hAnsi="Times New Roman" w:cs="Times New Roman"/>
          <w:color w:val="auto"/>
          <w:sz w:val="22"/>
          <w:szCs w:val="22"/>
        </w:rPr>
        <w:t>,</w:t>
      </w:r>
      <w:r w:rsidR="004E1000" w:rsidRPr="00AB31EA">
        <w:rPr>
          <w:rFonts w:ascii="Times New Roman" w:hAnsi="Times New Roman" w:cs="Times New Roman"/>
          <w:color w:val="auto"/>
          <w:sz w:val="22"/>
          <w:szCs w:val="22"/>
        </w:rPr>
        <w:t xml:space="preserve"> a wzrostem gospodarczym </w:t>
      </w:r>
      <w:r w:rsidR="00255B3C">
        <w:rPr>
          <w:rFonts w:ascii="Times New Roman" w:hAnsi="Times New Roman" w:cs="Times New Roman"/>
          <w:color w:val="auto"/>
          <w:sz w:val="22"/>
          <w:szCs w:val="22"/>
        </w:rPr>
        <w:br/>
      </w:r>
      <w:r w:rsidR="004E1000" w:rsidRPr="00AB31EA">
        <w:rPr>
          <w:rFonts w:ascii="Times New Roman" w:hAnsi="Times New Roman" w:cs="Times New Roman"/>
          <w:color w:val="auto"/>
          <w:sz w:val="22"/>
          <w:szCs w:val="22"/>
        </w:rPr>
        <w:t xml:space="preserve">i rozwojem przedsiębiorczości. Efektem będzie także poprawa estetyki, funkcjonalności i jakości przestrzeni publicznych, co będzie zresztą wspólnym mianownikiem między celem 1 i </w:t>
      </w:r>
      <w:r w:rsidR="004E1000">
        <w:rPr>
          <w:rFonts w:ascii="Times New Roman" w:hAnsi="Times New Roman" w:cs="Times New Roman"/>
          <w:color w:val="auto"/>
          <w:sz w:val="22"/>
          <w:szCs w:val="22"/>
        </w:rPr>
        <w:t>2</w:t>
      </w:r>
      <w:r w:rsidR="004E1000" w:rsidRPr="00AB31EA">
        <w:rPr>
          <w:rFonts w:ascii="Times New Roman" w:hAnsi="Times New Roman" w:cs="Times New Roman"/>
          <w:color w:val="auto"/>
          <w:sz w:val="22"/>
          <w:szCs w:val="22"/>
        </w:rPr>
        <w:t xml:space="preserve"> strategii. </w:t>
      </w:r>
    </w:p>
    <w:p w14:paraId="0AF0E194" w14:textId="77777777" w:rsidR="007D7AB9" w:rsidRPr="007D7AB9" w:rsidRDefault="007D7AB9" w:rsidP="007D7AB9">
      <w:pPr>
        <w:autoSpaceDE w:val="0"/>
        <w:adjustRightInd w:val="0"/>
        <w:spacing w:after="0" w:line="276" w:lineRule="auto"/>
        <w:jc w:val="both"/>
        <w:rPr>
          <w:rFonts w:ascii="Times New Roman" w:hAnsi="Times New Roman"/>
        </w:rPr>
      </w:pPr>
      <w:r w:rsidRPr="007D7AB9">
        <w:rPr>
          <w:rFonts w:ascii="Times New Roman" w:hAnsi="Times New Roman"/>
        </w:rPr>
        <w:t xml:space="preserve">Wdrażanie LSR LGD Stowarzyszenie „Dziedzictwo i Rozwój” jest możliwe poprzez realizację idei podejścia zintegrowanego dla wszystkich planowanych działań, oraz zasobów istniejących na całym obszarze działania. Zintegrowane podejście przejawia się między innymi w partycypacyjnej metodzie opracowania LSR, co pozwoliło zachować spójność strategii, a zarazem obszaru z przyjętymi w nim celami. Zastosowanie zintegrowanego podejścia gwarantuje szerokie współdziałanie z sobą różnych podmiotów z różnych sektorów, co trwale przełoży się na efekt synergii podejmowanych działań. Zintegrowany charakter LSR oraz unikalne podejście do rozwiązywania problemów przez wielosektorowe łączenie istniejących zasobów i działań; instytucjonalnych dotyczących </w:t>
      </w:r>
      <w:r w:rsidRPr="007D7AB9">
        <w:rPr>
          <w:rFonts w:ascii="Times New Roman" w:hAnsi="Times New Roman"/>
        </w:rPr>
        <w:lastRenderedPageBreak/>
        <w:t>zaangażowania sektorów życia publicznego w proces wdrażania LSR na etapie realizacji celów, oraz konkretnych przedsięwzięć, a także działań społeczno-gospodarczych zintegrowanego podejścia dla przedsięwzięć planowanych w LSR. Zaplanowane operacje wpisują się w zachowanie i wykorzystanie zasobów przyrodniczych, historycznych, kulturowych w zrównoważony rozwój obszaru. Istotnym aspektem jest zaangażowanie mieszkańców w proces zmian istniejącej sytuacji społeczno-gospodarczej obszaru LGD. Określone w strategii cele i przedsięwzięcia tworzą wspólny ściśle z</w:t>
      </w:r>
      <w:r w:rsidR="000B0053">
        <w:rPr>
          <w:rFonts w:ascii="Times New Roman" w:hAnsi="Times New Roman"/>
        </w:rPr>
        <w:t>e</w:t>
      </w:r>
      <w:r w:rsidRPr="007D7AB9">
        <w:rPr>
          <w:rFonts w:ascii="Times New Roman" w:hAnsi="Times New Roman"/>
        </w:rPr>
        <w:t xml:space="preserve"> sobą powiązany system, gdzie każdy z sektorów ma swoich przedstawicieli w LGD, każdy sektor na każdym poziomie realizacji strategii ma również możliwość realizacji przedsięwzięć.</w:t>
      </w:r>
      <w:r w:rsidR="004E1000">
        <w:rPr>
          <w:rFonts w:ascii="Times New Roman" w:hAnsi="Times New Roman"/>
        </w:rPr>
        <w:t xml:space="preserve"> </w:t>
      </w:r>
    </w:p>
    <w:p w14:paraId="560A9DA4" w14:textId="77777777" w:rsidR="007D7AB9" w:rsidRPr="007D7AB9" w:rsidRDefault="007D7AB9" w:rsidP="007D7AB9">
      <w:pPr>
        <w:autoSpaceDE w:val="0"/>
        <w:adjustRightInd w:val="0"/>
        <w:spacing w:after="0" w:line="276" w:lineRule="auto"/>
        <w:jc w:val="both"/>
        <w:rPr>
          <w:rFonts w:ascii="Times New Roman" w:hAnsi="Times New Roman"/>
        </w:rPr>
      </w:pPr>
      <w:r w:rsidRPr="007D7AB9">
        <w:rPr>
          <w:rFonts w:ascii="Times New Roman" w:hAnsi="Times New Roman"/>
        </w:rPr>
        <w:t>Wszystkie poziomy pozostają w efekcie synergii z innymi, wzajemnie się uzupełniają</w:t>
      </w:r>
      <w:r w:rsidR="000B0053">
        <w:rPr>
          <w:rFonts w:ascii="Times New Roman" w:hAnsi="Times New Roman"/>
        </w:rPr>
        <w:t>,</w:t>
      </w:r>
      <w:r w:rsidRPr="007D7AB9">
        <w:rPr>
          <w:rFonts w:ascii="Times New Roman" w:hAnsi="Times New Roman"/>
        </w:rPr>
        <w:t xml:space="preserve"> co stanowi wartość dodaną </w:t>
      </w:r>
      <w:r w:rsidR="00B337D0">
        <w:rPr>
          <w:rFonts w:ascii="Times New Roman" w:hAnsi="Times New Roman"/>
        </w:rPr>
        <w:br/>
      </w:r>
      <w:r w:rsidRPr="007D7AB9">
        <w:rPr>
          <w:rFonts w:ascii="Times New Roman" w:hAnsi="Times New Roman"/>
        </w:rPr>
        <w:t>w postaci nowych partnerstw i relacji na obszarze. Stwierdzić należy, że zintegrowane podejście do planowanych przedsięwzięć tworzy spójny i logiczny system realizacji celów, przedsięwzięć jak i korelacji między podmiotami realizującymi LSR i znajdującymi się na obszarze LGD Stowarzyszenie „Dziedzictwo i Rozwój”.</w:t>
      </w:r>
    </w:p>
    <w:p w14:paraId="704E833A" w14:textId="77777777" w:rsidR="007D7AB9" w:rsidRPr="007D7AB9" w:rsidRDefault="007D7AB9" w:rsidP="007D7AB9">
      <w:pPr>
        <w:pStyle w:val="Default"/>
        <w:spacing w:line="276" w:lineRule="auto"/>
        <w:jc w:val="both"/>
        <w:rPr>
          <w:rFonts w:ascii="Times New Roman" w:hAnsi="Times New Roman" w:cs="Times New Roman"/>
          <w:color w:val="auto"/>
          <w:sz w:val="22"/>
          <w:szCs w:val="22"/>
        </w:rPr>
      </w:pPr>
      <w:r w:rsidRPr="007D7AB9">
        <w:rPr>
          <w:rFonts w:ascii="Times New Roman" w:hAnsi="Times New Roman" w:cs="Times New Roman"/>
          <w:color w:val="auto"/>
          <w:sz w:val="22"/>
          <w:szCs w:val="22"/>
        </w:rPr>
        <w:t xml:space="preserve">Zintegrowanie zostanie osiągnięte poprzez różnego rodzaju metody: </w:t>
      </w:r>
    </w:p>
    <w:p w14:paraId="0F0D426E" w14:textId="77777777" w:rsidR="007D7AB9" w:rsidRPr="007D7AB9" w:rsidRDefault="007D7AB9">
      <w:pPr>
        <w:pStyle w:val="Akapitzlist"/>
        <w:numPr>
          <w:ilvl w:val="0"/>
          <w:numId w:val="14"/>
        </w:numPr>
        <w:suppressAutoHyphens w:val="0"/>
        <w:autoSpaceDN/>
        <w:spacing w:after="160"/>
        <w:contextualSpacing/>
        <w:jc w:val="both"/>
        <w:textAlignment w:val="auto"/>
        <w:rPr>
          <w:rFonts w:ascii="Times New Roman" w:hAnsi="Times New Roman"/>
        </w:rPr>
      </w:pPr>
      <w:r w:rsidRPr="007D7AB9">
        <w:rPr>
          <w:rFonts w:ascii="Times New Roman" w:hAnsi="Times New Roman"/>
        </w:rPr>
        <w:t xml:space="preserve">aktywizację społeczeństwa do tworzenia trwałych projektów angażujących jak największą liczbę mieszkańców i społeczeństwa mających na celu wzrost atrakcyjności obszaru, ale przy założeniu że projekt ten w głównej mierze służy mieszkańcom oraz niweluje poziom defaworyzacji społecznej, </w:t>
      </w:r>
    </w:p>
    <w:p w14:paraId="0ABA4144" w14:textId="77777777" w:rsidR="007D7AB9" w:rsidRPr="007D7AB9" w:rsidRDefault="007D7AB9">
      <w:pPr>
        <w:pStyle w:val="Akapitzlist"/>
        <w:numPr>
          <w:ilvl w:val="0"/>
          <w:numId w:val="14"/>
        </w:numPr>
        <w:suppressAutoHyphens w:val="0"/>
        <w:autoSpaceDN/>
        <w:spacing w:after="160"/>
        <w:contextualSpacing/>
        <w:jc w:val="both"/>
        <w:textAlignment w:val="auto"/>
        <w:rPr>
          <w:rFonts w:ascii="Times New Roman" w:hAnsi="Times New Roman"/>
        </w:rPr>
      </w:pPr>
      <w:r w:rsidRPr="007D7AB9">
        <w:rPr>
          <w:rFonts w:ascii="Times New Roman" w:hAnsi="Times New Roman"/>
        </w:rPr>
        <w:t xml:space="preserve">realizację projektów grantowych, </w:t>
      </w:r>
    </w:p>
    <w:p w14:paraId="2666963C" w14:textId="77777777" w:rsidR="007D7AB9" w:rsidRPr="007D7AB9" w:rsidRDefault="007D7AB9">
      <w:pPr>
        <w:pStyle w:val="Akapitzlist"/>
        <w:numPr>
          <w:ilvl w:val="0"/>
          <w:numId w:val="14"/>
        </w:numPr>
        <w:suppressAutoHyphens w:val="0"/>
        <w:autoSpaceDN/>
        <w:spacing w:after="160"/>
        <w:contextualSpacing/>
        <w:jc w:val="both"/>
        <w:textAlignment w:val="auto"/>
        <w:rPr>
          <w:rFonts w:ascii="Times New Roman" w:hAnsi="Times New Roman"/>
        </w:rPr>
      </w:pPr>
      <w:r w:rsidRPr="007D7AB9">
        <w:rPr>
          <w:rFonts w:ascii="Times New Roman" w:hAnsi="Times New Roman"/>
        </w:rPr>
        <w:t xml:space="preserve">realizację projektów związanych z rozwojem oferty czasu wolnego poprzez tworzenie siłowni napowietrznych, skateparkow, ogrodów sensorycznych, </w:t>
      </w:r>
    </w:p>
    <w:p w14:paraId="489E4F0B" w14:textId="77777777" w:rsidR="007D7AB9" w:rsidRPr="007D7AB9" w:rsidRDefault="007D7AB9">
      <w:pPr>
        <w:pStyle w:val="Akapitzlist"/>
        <w:numPr>
          <w:ilvl w:val="0"/>
          <w:numId w:val="14"/>
        </w:numPr>
        <w:suppressAutoHyphens w:val="0"/>
        <w:autoSpaceDN/>
        <w:spacing w:after="160"/>
        <w:contextualSpacing/>
        <w:jc w:val="both"/>
        <w:textAlignment w:val="auto"/>
        <w:rPr>
          <w:rFonts w:ascii="Times New Roman" w:hAnsi="Times New Roman"/>
        </w:rPr>
      </w:pPr>
      <w:r w:rsidRPr="007D7AB9">
        <w:rPr>
          <w:rFonts w:ascii="Times New Roman" w:hAnsi="Times New Roman"/>
        </w:rPr>
        <w:t>realizację dużych projektów konkursowych związanych z turystyką takich jak infrastruktura rekreacyjno-turystyczna,</w:t>
      </w:r>
    </w:p>
    <w:p w14:paraId="7C4B2B44" w14:textId="77777777" w:rsidR="007D7AB9" w:rsidRPr="007D7AB9" w:rsidRDefault="007D7AB9">
      <w:pPr>
        <w:pStyle w:val="Akapitzlist"/>
        <w:numPr>
          <w:ilvl w:val="0"/>
          <w:numId w:val="14"/>
        </w:numPr>
        <w:suppressAutoHyphens w:val="0"/>
        <w:autoSpaceDN/>
        <w:spacing w:after="160"/>
        <w:contextualSpacing/>
        <w:jc w:val="both"/>
        <w:textAlignment w:val="auto"/>
        <w:rPr>
          <w:rFonts w:ascii="Times New Roman" w:hAnsi="Times New Roman"/>
        </w:rPr>
      </w:pPr>
      <w:r w:rsidRPr="007D7AB9">
        <w:rPr>
          <w:rFonts w:ascii="Times New Roman" w:hAnsi="Times New Roman"/>
        </w:rPr>
        <w:t>realizację projektów przez przedsiębiorców,</w:t>
      </w:r>
    </w:p>
    <w:p w14:paraId="6AC7BA79" w14:textId="77777777" w:rsidR="007D7AB9" w:rsidRPr="007D7AB9" w:rsidRDefault="007D7AB9">
      <w:pPr>
        <w:pStyle w:val="Akapitzlist"/>
        <w:numPr>
          <w:ilvl w:val="0"/>
          <w:numId w:val="14"/>
        </w:numPr>
        <w:suppressAutoHyphens w:val="0"/>
        <w:autoSpaceDN/>
        <w:spacing w:after="160"/>
        <w:contextualSpacing/>
        <w:jc w:val="both"/>
        <w:textAlignment w:val="auto"/>
        <w:rPr>
          <w:rFonts w:ascii="Times New Roman" w:hAnsi="Times New Roman"/>
        </w:rPr>
      </w:pPr>
      <w:r w:rsidRPr="007D7AB9">
        <w:rPr>
          <w:rFonts w:ascii="Times New Roman" w:hAnsi="Times New Roman"/>
        </w:rPr>
        <w:t xml:space="preserve">realizację projektów polegających na utworzeniu przedsiębiorstwa, </w:t>
      </w:r>
    </w:p>
    <w:p w14:paraId="0B49AE05" w14:textId="77777777" w:rsidR="007D7AB9" w:rsidRPr="007D7AB9" w:rsidRDefault="007D7AB9">
      <w:pPr>
        <w:pStyle w:val="Akapitzlist"/>
        <w:numPr>
          <w:ilvl w:val="0"/>
          <w:numId w:val="14"/>
        </w:numPr>
        <w:suppressAutoHyphens w:val="0"/>
        <w:autoSpaceDN/>
        <w:spacing w:after="160"/>
        <w:contextualSpacing/>
        <w:jc w:val="both"/>
        <w:textAlignment w:val="auto"/>
        <w:rPr>
          <w:rFonts w:ascii="Times New Roman" w:hAnsi="Times New Roman"/>
        </w:rPr>
      </w:pPr>
      <w:r w:rsidRPr="007D7AB9">
        <w:rPr>
          <w:rFonts w:ascii="Times New Roman" w:hAnsi="Times New Roman"/>
        </w:rPr>
        <w:t xml:space="preserve">realizację projektów partnerskich, operacji w partnerstwie, </w:t>
      </w:r>
    </w:p>
    <w:p w14:paraId="24A5A53F" w14:textId="77777777" w:rsidR="007D7AB9" w:rsidRPr="007D7AB9" w:rsidRDefault="007D7AB9">
      <w:pPr>
        <w:pStyle w:val="Akapitzlist"/>
        <w:numPr>
          <w:ilvl w:val="0"/>
          <w:numId w:val="14"/>
        </w:numPr>
        <w:suppressAutoHyphens w:val="0"/>
        <w:autoSpaceDN/>
        <w:spacing w:after="160"/>
        <w:contextualSpacing/>
        <w:jc w:val="both"/>
        <w:textAlignment w:val="auto"/>
        <w:rPr>
          <w:rFonts w:ascii="Times New Roman" w:hAnsi="Times New Roman"/>
        </w:rPr>
      </w:pPr>
      <w:r w:rsidRPr="007D7AB9">
        <w:rPr>
          <w:rFonts w:ascii="Times New Roman" w:hAnsi="Times New Roman"/>
        </w:rPr>
        <w:t>realizację operacji własnych LGD.</w:t>
      </w:r>
    </w:p>
    <w:p w14:paraId="01C13AE8" w14:textId="77777777" w:rsidR="007D7AB9" w:rsidRPr="007D7AB9" w:rsidRDefault="007D7AB9" w:rsidP="007D7AB9">
      <w:pPr>
        <w:shd w:val="clear" w:color="auto" w:fill="FFFFFF"/>
        <w:spacing w:after="0" w:line="276" w:lineRule="auto"/>
        <w:jc w:val="both"/>
        <w:rPr>
          <w:rFonts w:ascii="Times New Roman" w:hAnsi="Times New Roman"/>
        </w:rPr>
      </w:pPr>
      <w:r w:rsidRPr="007D7AB9">
        <w:rPr>
          <w:rFonts w:ascii="Times New Roman" w:eastAsia="Times New Roman" w:hAnsi="Times New Roman"/>
          <w:lang w:eastAsia="pl-PL"/>
        </w:rPr>
        <w:t xml:space="preserve">Animując do realizacji projektów partnerskich i operacji w partnerstwie poza zbieżnością celów LGD ma na </w:t>
      </w:r>
      <w:r w:rsidR="00B337D0">
        <w:rPr>
          <w:rFonts w:ascii="Times New Roman" w:eastAsia="Times New Roman" w:hAnsi="Times New Roman"/>
          <w:lang w:eastAsia="pl-PL"/>
        </w:rPr>
        <w:t xml:space="preserve">celu </w:t>
      </w:r>
      <w:r w:rsidRPr="007D7AB9">
        <w:rPr>
          <w:rFonts w:ascii="Times New Roman" w:hAnsi="Times New Roman"/>
        </w:rPr>
        <w:t xml:space="preserve">wzmocnienie prawdopodobieństwa osiągnięcia zakładanych rezultatów.  Projekty partnerskie generują korzyści, zarówno dla grupy docelowej, jak i samych realizatorów, które nie byłyby możliwe do uzyskania w przypadku ich realizacji bez udziału partnerów. Realizacja projektu w formule partnerskiej w większości przypadków generuje wartość dodaną w postaci poszerzenia zasięgu terytorialnego danego przedsięwzięcia na obszar obejmujący kilka gmin, powiatów. Wśród pomysłów zgłaszanych przez mieszkańców, przedsiębiorców, jsfp czy organizacje pozarządowe ponad jedna trzecia pomysłów projektów partnerskich to projekty zakładające kompleksowe </w:t>
      </w:r>
      <w:r>
        <w:rPr>
          <w:rFonts w:ascii="Times New Roman" w:hAnsi="Times New Roman"/>
        </w:rPr>
        <w:br/>
      </w:r>
      <w:r w:rsidRPr="007D7AB9">
        <w:rPr>
          <w:rFonts w:ascii="Times New Roman" w:hAnsi="Times New Roman"/>
        </w:rPr>
        <w:t xml:space="preserve">i komplementarne działania, a co piąty projekt dzięki realizowaniu go w formule partnerskiej wygeneruje dla jego realizatorów dodatkowe możliwości w zakresie promowania i uwiarygodniania swoich działań. </w:t>
      </w:r>
    </w:p>
    <w:p w14:paraId="6CFD81AA" w14:textId="77777777" w:rsidR="007D7AB9" w:rsidRPr="007D7AB9" w:rsidRDefault="007D7AB9" w:rsidP="007D7AB9">
      <w:pPr>
        <w:pStyle w:val="Default"/>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 xml:space="preserve">Korzyścią płynącą z realizacji zadań w partnerstwie jest duży efekt doświadczenia, na który składają się wiedza </w:t>
      </w:r>
      <w:r>
        <w:rPr>
          <w:rFonts w:ascii="Times New Roman" w:hAnsi="Times New Roman" w:cs="Times New Roman"/>
          <w:sz w:val="22"/>
          <w:szCs w:val="22"/>
        </w:rPr>
        <w:br/>
      </w:r>
      <w:r w:rsidRPr="007D7AB9">
        <w:rPr>
          <w:rFonts w:ascii="Times New Roman" w:hAnsi="Times New Roman" w:cs="Times New Roman"/>
          <w:sz w:val="22"/>
          <w:szCs w:val="22"/>
        </w:rPr>
        <w:t xml:space="preserve">i umiejętności związane z aplikowaniem o środki finansowe nabyte w trakcie realizacji projektu partnerskiego. Realizując partnerstwo można zidentyfikować wartość dodaną - podjęcie dalszej współpracy (niezwiązaną </w:t>
      </w:r>
      <w:r>
        <w:rPr>
          <w:rFonts w:ascii="Times New Roman" w:hAnsi="Times New Roman" w:cs="Times New Roman"/>
          <w:sz w:val="22"/>
          <w:szCs w:val="22"/>
        </w:rPr>
        <w:br/>
      </w:r>
      <w:r w:rsidRPr="007D7AB9">
        <w:rPr>
          <w:rFonts w:ascii="Times New Roman" w:hAnsi="Times New Roman" w:cs="Times New Roman"/>
          <w:sz w:val="22"/>
          <w:szCs w:val="22"/>
        </w:rPr>
        <w:t xml:space="preserve">z ewaluowanym projektem) z podmiotami, z którymi wspólnie rozpoczęto realizację projektu. </w:t>
      </w:r>
    </w:p>
    <w:p w14:paraId="5464371E" w14:textId="77777777" w:rsidR="007D7AB9" w:rsidRPr="007D7AB9" w:rsidRDefault="007D7AB9" w:rsidP="007D7AB9">
      <w:pPr>
        <w:shd w:val="clear" w:color="auto" w:fill="FFFFFF"/>
        <w:spacing w:after="0" w:line="276" w:lineRule="auto"/>
        <w:jc w:val="both"/>
        <w:rPr>
          <w:rFonts w:ascii="Times New Roman" w:eastAsia="Times New Roman" w:hAnsi="Times New Roman"/>
          <w:lang w:eastAsia="pl-PL"/>
        </w:rPr>
      </w:pPr>
      <w:r w:rsidRPr="007D7AB9">
        <w:rPr>
          <w:rFonts w:ascii="Times New Roman" w:eastAsia="Times New Roman" w:hAnsi="Times New Roman"/>
          <w:lang w:eastAsia="pl-PL"/>
        </w:rPr>
        <w:t>W perspektywie finansowej 2023-2027 planuje się realizację projektów grantowych. P</w:t>
      </w:r>
      <w:r w:rsidRPr="007D7AB9">
        <w:rPr>
          <w:rFonts w:ascii="Times New Roman" w:hAnsi="Times New Roman"/>
          <w:shd w:val="clear" w:color="auto" w:fill="FFFFFF"/>
        </w:rPr>
        <w:t xml:space="preserve">rojekty te nie były dotychczas przez LGD stosowane. Jest to specyficzna forma wsparcia dla podmiotów, które nie mogą skorzystać z funduszy </w:t>
      </w:r>
      <w:r>
        <w:rPr>
          <w:rFonts w:ascii="Times New Roman" w:hAnsi="Times New Roman"/>
          <w:shd w:val="clear" w:color="auto" w:fill="FFFFFF"/>
        </w:rPr>
        <w:br/>
      </w:r>
      <w:r w:rsidRPr="007D7AB9">
        <w:rPr>
          <w:rFonts w:ascii="Times New Roman" w:hAnsi="Times New Roman"/>
          <w:shd w:val="clear" w:color="auto" w:fill="FFFFFF"/>
        </w:rPr>
        <w:t>w ramach innych działań np.: ze względu na niewielką kwotę pomocy, a ich operacje realizują cele i wskaźniki LSR niemożliwe do osiągnięcia innymi metodami. O wsparcie między innymi będą mogły się ubiegać grupy nieformalne np.: oddziały, sekcje, koła stowarzyszeń. Są to projekty będące formą wsparcia działań na małą skalę, służącą aktywizacji lokalnych środowisk.</w:t>
      </w:r>
      <w:r w:rsidR="005F5B7E">
        <w:rPr>
          <w:rFonts w:ascii="Times New Roman" w:hAnsi="Times New Roman"/>
          <w:shd w:val="clear" w:color="auto" w:fill="FFFFFF"/>
        </w:rPr>
        <w:t xml:space="preserve"> Bedą one uzupełnieniem działań w ramach przedsięwzięć 1.2, 2.1., 2.2.</w:t>
      </w:r>
    </w:p>
    <w:p w14:paraId="23A35B15" w14:textId="77777777" w:rsidR="007D7AB9" w:rsidRPr="007D7AB9" w:rsidRDefault="007D7AB9" w:rsidP="007D7AB9">
      <w:pPr>
        <w:shd w:val="clear" w:color="auto" w:fill="FFFFFF"/>
        <w:spacing w:after="0" w:line="276" w:lineRule="auto"/>
        <w:jc w:val="both"/>
        <w:rPr>
          <w:rFonts w:ascii="Times New Roman" w:hAnsi="Times New Roman"/>
        </w:rPr>
      </w:pPr>
      <w:r w:rsidRPr="007D7AB9">
        <w:rPr>
          <w:rFonts w:ascii="Times New Roman" w:eastAsia="Times New Roman" w:hAnsi="Times New Roman"/>
          <w:lang w:eastAsia="pl-PL"/>
        </w:rPr>
        <w:t xml:space="preserve">Decyzję o możliwości realizacji grantów podjęto na podstawie zgłoszonych podczas konsultacji społecznych pomysłów na realizację zadań przez organizacje pozarządowe, grupy nieformalne, przedsiębiorców czy mieszkańców. </w:t>
      </w:r>
      <w:r w:rsidRPr="007D7AB9">
        <w:rPr>
          <w:rFonts w:ascii="Times New Roman" w:hAnsi="Times New Roman"/>
        </w:rPr>
        <w:t xml:space="preserve">Realizując taki projekt organizacja lub grupa nieformalna sama zyskuje wiele korzyści, które może wykorzystać w dalszym rozwoju. Przede wszystkim będzie to doświadczenie projektowe, które można zdefiniować jako nową wiedzę, spostrzeżenia i wnioski gromadzone przez zespół projektowy. Pozyskiwanie doświadczeń projektowych niesie za sobą bardzo dużą wartość dla środowiska projektowego oraz dla całej organizacji. Często </w:t>
      </w:r>
      <w:r w:rsidRPr="007D7AB9">
        <w:rPr>
          <w:rFonts w:ascii="Times New Roman" w:hAnsi="Times New Roman"/>
        </w:rPr>
        <w:lastRenderedPageBreak/>
        <w:t>realizacja projektów wymaga wykorzystania zaawansowanej wiedzy interdyscyplinarnej, to analiza doświadczeń projektowych pozwoli wskazać dziedziny tej wiedzy, ocenić niedostatki w wiedzy zespołu projektowego oraz określić obszary, w których wiedza ta powinna być uzupełniona</w:t>
      </w:r>
      <w:r w:rsidR="005F5B7E">
        <w:rPr>
          <w:rFonts w:ascii="Times New Roman" w:hAnsi="Times New Roman"/>
        </w:rPr>
        <w:t>,</w:t>
      </w:r>
      <w:r w:rsidRPr="007D7AB9">
        <w:rPr>
          <w:rFonts w:ascii="Times New Roman" w:hAnsi="Times New Roman"/>
        </w:rPr>
        <w:t xml:space="preserve"> co będzie miało wpływ na rozwój zespołu i samej organizacji. Realizacja projektów grantowych bardzo często pozwala na przetestowanie nowych rozwiązań, pomysłów, które umożliwiają dotarcie do nowych osób lub grup oraz wypromowanie podmiotu w środowisku lokalnym lub w regionie. Nowe rozwiązania “starych problemów” środowiska lokalnego czynią organizację otwartą na zmiany. Każdy poprawnie zrealizowany projekt będzie miał wpływ na postrzeganie organizacji, która staje się wiarygodna, godna zaufania, posiadająca doświadczenie i właściwe zasoby do realizacji kolejnych przedsięwzięć. Realizując projekty organizacja ma szansę dokładnie określić wartość́ swoich produktów i usług, jest w stanie powiązać́ je z wartościami i potrzebami kolejnych grup odbiorców i stworzyć́ odpowiedni wizerunek, który będzie pomagał organizacji w realizacji kolejnych działań.</w:t>
      </w:r>
    </w:p>
    <w:p w14:paraId="4CE9FEA8" w14:textId="77777777" w:rsidR="00605F66" w:rsidRPr="00605F66" w:rsidRDefault="007D7AB9" w:rsidP="007D7AB9">
      <w:pPr>
        <w:pStyle w:val="Default"/>
        <w:spacing w:line="276" w:lineRule="auto"/>
        <w:jc w:val="both"/>
        <w:rPr>
          <w:rFonts w:ascii="Times New Roman" w:hAnsi="Times New Roman" w:cs="Times New Roman"/>
          <w:color w:val="auto"/>
          <w:sz w:val="22"/>
          <w:szCs w:val="22"/>
        </w:rPr>
      </w:pPr>
      <w:r w:rsidRPr="007D7AB9">
        <w:rPr>
          <w:rFonts w:ascii="Times New Roman" w:hAnsi="Times New Roman" w:cs="Times New Roman"/>
          <w:color w:val="auto"/>
          <w:sz w:val="22"/>
          <w:szCs w:val="22"/>
        </w:rPr>
        <w:t>LGD planuje ogłaszać wielozakresowe nabory wniosków. Realizując projekty grantowe w pierwszej kolejności potencjalni beneficjenci będą mogli otrzymać wsparcie na doposażenie bądź modernizację świetlic, klubów, remiz strażackich. Ma to na celu umożliwienie realizacji w tych miejscach z</w:t>
      </w:r>
      <w:r w:rsidR="0084713F">
        <w:rPr>
          <w:rFonts w:ascii="Times New Roman" w:hAnsi="Times New Roman" w:cs="Times New Roman"/>
          <w:color w:val="auto"/>
          <w:sz w:val="22"/>
          <w:szCs w:val="22"/>
        </w:rPr>
        <w:t>a</w:t>
      </w:r>
      <w:r w:rsidRPr="007D7AB9">
        <w:rPr>
          <w:rFonts w:ascii="Times New Roman" w:hAnsi="Times New Roman" w:cs="Times New Roman"/>
          <w:color w:val="auto"/>
          <w:sz w:val="22"/>
          <w:szCs w:val="22"/>
        </w:rPr>
        <w:t xml:space="preserve">dań związanych z integracją mieszkańców oraz włączeniem społecznym osób znajdujących się w niekorzystnej sytuacji. </w:t>
      </w:r>
      <w:r w:rsidR="00605F66" w:rsidRPr="00605F66">
        <w:rPr>
          <w:rFonts w:ascii="Times New Roman" w:hAnsi="Times New Roman" w:cs="Times New Roman"/>
          <w:color w:val="auto"/>
          <w:sz w:val="22"/>
          <w:szCs w:val="22"/>
          <w:shd w:val="clear" w:color="auto" w:fill="F7F7F8"/>
        </w:rPr>
        <w:t xml:space="preserve">Warto również zauważyć, że wypracowane wspólnie z lokalną społecznością założenia przyjęte w LSR dotyczące strategicznego dopasowania </w:t>
      </w:r>
      <w:r w:rsidR="00605F66">
        <w:rPr>
          <w:rFonts w:ascii="Times New Roman" w:hAnsi="Times New Roman" w:cs="Times New Roman"/>
          <w:color w:val="auto"/>
          <w:sz w:val="22"/>
          <w:szCs w:val="22"/>
          <w:shd w:val="clear" w:color="auto" w:fill="F7F7F8"/>
        </w:rPr>
        <w:br/>
      </w:r>
      <w:r w:rsidR="00605F66" w:rsidRPr="00605F66">
        <w:rPr>
          <w:rFonts w:ascii="Times New Roman" w:hAnsi="Times New Roman" w:cs="Times New Roman"/>
          <w:color w:val="auto"/>
          <w:sz w:val="22"/>
          <w:szCs w:val="22"/>
          <w:shd w:val="clear" w:color="auto" w:fill="F7F7F8"/>
        </w:rPr>
        <w:t xml:space="preserve">i wzajemnego uzupełniania się projektów spowodują, że efekt synergii może być jeszcze bardziej zwiększony. Działanie tych projektów jako jedności pozwala na wykorzystanie pełnego potencjału i maksymalne skorzystanie </w:t>
      </w:r>
      <w:r w:rsidR="00605F66">
        <w:rPr>
          <w:rFonts w:ascii="Times New Roman" w:hAnsi="Times New Roman" w:cs="Times New Roman"/>
          <w:color w:val="auto"/>
          <w:sz w:val="22"/>
          <w:szCs w:val="22"/>
          <w:shd w:val="clear" w:color="auto" w:fill="F7F7F8"/>
        </w:rPr>
        <w:br/>
      </w:r>
      <w:r w:rsidR="00605F66" w:rsidRPr="00605F66">
        <w:rPr>
          <w:rFonts w:ascii="Times New Roman" w:hAnsi="Times New Roman" w:cs="Times New Roman"/>
          <w:color w:val="auto"/>
          <w:sz w:val="22"/>
          <w:szCs w:val="22"/>
          <w:shd w:val="clear" w:color="auto" w:fill="F7F7F8"/>
        </w:rPr>
        <w:t xml:space="preserve">z synergii. Wprowadzenie współpracy, podziału zasobów, wymiany wiedzy i strategicznego dopasowania projektów prowadzi do osiągnięcia rezultatów, które są bardziej efektywne, innowacyjne i mają większy wpływ na społeczeństwo i otoczenie. </w:t>
      </w:r>
    </w:p>
    <w:p w14:paraId="47DB5E8E" w14:textId="77777777" w:rsidR="007D7AB9" w:rsidRPr="00B264CE" w:rsidRDefault="007D7AB9" w:rsidP="00B264CE">
      <w:pPr>
        <w:pStyle w:val="Nagwek2"/>
        <w:rPr>
          <w:rFonts w:ascii="Times New Roman" w:hAnsi="Times New Roman"/>
          <w:color w:val="auto"/>
          <w:sz w:val="22"/>
          <w:szCs w:val="22"/>
        </w:rPr>
      </w:pPr>
      <w:bookmarkStart w:id="187" w:name="_Toc134092522"/>
      <w:r w:rsidRPr="00B264CE">
        <w:rPr>
          <w:rFonts w:ascii="Times New Roman" w:hAnsi="Times New Roman"/>
          <w:color w:val="auto"/>
          <w:sz w:val="22"/>
          <w:szCs w:val="22"/>
        </w:rPr>
        <w:t>3.Wartość dodana podejścia LEADER/RLKS w realizacji LSR.</w:t>
      </w:r>
      <w:bookmarkEnd w:id="187"/>
    </w:p>
    <w:p w14:paraId="45C73A2A" w14:textId="77777777" w:rsidR="007D7AB9" w:rsidRPr="007D7AB9" w:rsidRDefault="007D7AB9" w:rsidP="007D7AB9">
      <w:pPr>
        <w:pStyle w:val="Default"/>
        <w:spacing w:line="276" w:lineRule="auto"/>
        <w:jc w:val="both"/>
        <w:rPr>
          <w:rFonts w:ascii="Times New Roman" w:hAnsi="Times New Roman" w:cs="Times New Roman"/>
          <w:color w:val="auto"/>
          <w:sz w:val="22"/>
          <w:szCs w:val="22"/>
          <w:shd w:val="clear" w:color="auto" w:fill="FFFFFF"/>
        </w:rPr>
      </w:pPr>
      <w:r w:rsidRPr="007D7AB9">
        <w:rPr>
          <w:rFonts w:ascii="Times New Roman" w:hAnsi="Times New Roman" w:cs="Times New Roman"/>
          <w:color w:val="auto"/>
          <w:sz w:val="22"/>
          <w:szCs w:val="22"/>
          <w:shd w:val="clear" w:color="auto" w:fill="FFFFFF"/>
        </w:rPr>
        <w:t xml:space="preserve">Metoda LEADER w rozwoju obszaru objętego LSR polega na bezpośrednim angażowaniu lokalnych przedstawicieli w jej opracowywanie i realizację, podejmowanie decyzji i przydzielanie zasobów. Wartość dodana tego podejścia wiąże się ze wzmocnieniem lokalnego zaangażowania poprzez rozwój lokalnej strategii, jej realizację i przydział zasobów. </w:t>
      </w:r>
    </w:p>
    <w:p w14:paraId="070F292A" w14:textId="77777777" w:rsidR="007D7AB9" w:rsidRDefault="007D7AB9" w:rsidP="007D7AB9">
      <w:pPr>
        <w:pStyle w:val="Default"/>
        <w:spacing w:line="276" w:lineRule="auto"/>
        <w:jc w:val="both"/>
        <w:rPr>
          <w:rFonts w:ascii="Times New Roman" w:hAnsi="Times New Roman" w:cs="Times New Roman"/>
          <w:color w:val="auto"/>
          <w:sz w:val="22"/>
          <w:szCs w:val="22"/>
        </w:rPr>
      </w:pPr>
      <w:r w:rsidRPr="007D7AB9">
        <w:rPr>
          <w:rFonts w:ascii="Times New Roman" w:hAnsi="Times New Roman" w:cs="Times New Roman"/>
          <w:color w:val="auto"/>
          <w:sz w:val="22"/>
          <w:szCs w:val="22"/>
        </w:rPr>
        <w:t>Strategia ukierunkowana jest na obszar 11 gmin i ma na celu zwalczanie utrzymującego się niewystarczającego wykorzystania potencjału. Dlatego też jest ona w pełni zgodna z duchem i celem metody LEADER, tzn. z podejściem oddolnym opartym na specyfice problemów lokalnych i połączeniu sił podmiotów lokalnych, które razem lepiej wykorzystują potencjał tkwiący w ich regionie. W ramach LSR realizowane będą projekty dokładnie dopasowane do potrzeb mieszkańców, nie przypadkowe.</w:t>
      </w:r>
    </w:p>
    <w:p w14:paraId="6BAAE3CE" w14:textId="77777777" w:rsidR="007D7AB9" w:rsidRPr="007D7AB9" w:rsidRDefault="007D7AB9" w:rsidP="007D7AB9">
      <w:pPr>
        <w:pStyle w:val="Default"/>
        <w:spacing w:line="276" w:lineRule="auto"/>
        <w:jc w:val="both"/>
        <w:rPr>
          <w:rFonts w:ascii="Times New Roman" w:hAnsi="Times New Roman" w:cs="Times New Roman"/>
          <w:i/>
          <w:iCs/>
          <w:color w:val="auto"/>
          <w:sz w:val="22"/>
          <w:szCs w:val="22"/>
          <w:shd w:val="clear" w:color="auto" w:fill="F1F1F1"/>
        </w:rPr>
      </w:pPr>
      <w:r w:rsidRPr="007D7AB9">
        <w:rPr>
          <w:rFonts w:ascii="Times New Roman" w:hAnsi="Times New Roman" w:cs="Times New Roman"/>
          <w:sz w:val="22"/>
          <w:szCs w:val="22"/>
        </w:rPr>
        <w:t xml:space="preserve">LGD Stowarzyszenie „Dziedzictwo i Rozwój” poprzez realizację LSR angażuje, aktywizuje i łączy lokalne organizacje pozarządowe, przedsiębiorców i samorządy. Dodatkowo działalność LGD wpływa także na integrację lokalnych społeczności, kreowanie liderów i angażowanie w działania mieszkańców. Tak więc </w:t>
      </w:r>
      <w:r w:rsidRPr="007D7AB9">
        <w:rPr>
          <w:rFonts w:ascii="Times New Roman" w:hAnsi="Times New Roman" w:cs="Times New Roman"/>
          <w:bCs/>
          <w:sz w:val="22"/>
          <w:szCs w:val="22"/>
        </w:rPr>
        <w:t xml:space="preserve">LGD oddziałuje na sferę społeczną, gospodarczą oraz infrastrukturalną. Potencjał społeczny podmiotów i mieszkańców obszaru LGD został zidentyfikowany jako mocna strona w analizie potrzeb i potencjału obszaru, podczas  spotkań konsultacyjnych dotyczących przygotowania nowej LSR. </w:t>
      </w:r>
      <w:r w:rsidRPr="007D7AB9">
        <w:rPr>
          <w:rFonts w:ascii="Times New Roman" w:hAnsi="Times New Roman" w:cs="Times New Roman"/>
          <w:sz w:val="22"/>
          <w:szCs w:val="22"/>
        </w:rPr>
        <w:t xml:space="preserve">Należy podkreślić, że SDiR wskazane w analizie problemy </w:t>
      </w:r>
      <w:r w:rsidRPr="007D7AB9">
        <w:rPr>
          <w:rFonts w:ascii="Times New Roman" w:hAnsi="Times New Roman" w:cs="Times New Roman"/>
          <w:sz w:val="22"/>
          <w:szCs w:val="22"/>
        </w:rPr>
        <w:br/>
        <w:t xml:space="preserve">i potencjał obszaru uwzględnia tworząc odpowiednie warunki do jego rozwoju. Wśród planowanych do realizacji przedsięwzięć należy podkreślić znaczenie tych związanych z przedsiębiorczością, turystyką, kulturą, włączeniem społecznym czy infrastrukturą. Podejście LEADER to przede wszystkim oddolne partnerstwa w realizacji zadań wynikających ze zidentyfikowanych potrzeb mieszkańców. </w:t>
      </w:r>
      <w:r w:rsidRPr="007D7AB9">
        <w:rPr>
          <w:rFonts w:ascii="Times New Roman" w:hAnsi="Times New Roman" w:cs="Times New Roman"/>
          <w:color w:val="212529"/>
          <w:sz w:val="22"/>
          <w:szCs w:val="22"/>
        </w:rPr>
        <w:t xml:space="preserve">Partnerstwa te przyczyniać się będą do powiązania działań lokalnego samorządu, lokalnych przedsiębiorstw, organizacji pozarządowych i mieszkańców, które są realizowane zgodnie z zasadami rozwoju zrównoważonego. </w:t>
      </w:r>
    </w:p>
    <w:p w14:paraId="15F254D8" w14:textId="77777777" w:rsidR="007D7AB9" w:rsidRPr="007D7AB9" w:rsidRDefault="007D7AB9" w:rsidP="007D7AB9">
      <w:pPr>
        <w:pStyle w:val="Default"/>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Podejście LEADER jest skutecznym narzędziem rozwoju obszarów wiejskich poprzez:</w:t>
      </w:r>
    </w:p>
    <w:p w14:paraId="0CAD9174" w14:textId="77777777" w:rsidR="007D7AB9" w:rsidRPr="007D7AB9" w:rsidRDefault="007D7AB9">
      <w:pPr>
        <w:pStyle w:val="Default"/>
        <w:numPr>
          <w:ilvl w:val="0"/>
          <w:numId w:val="15"/>
        </w:numPr>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 xml:space="preserve">zmianę obrazu wsi w oczach ludzi, zwłaszcza młodych, jako atrakcyjne miejsce do życia </w:t>
      </w:r>
      <w:r w:rsidRPr="007D7AB9">
        <w:rPr>
          <w:rFonts w:ascii="Times New Roman" w:hAnsi="Times New Roman" w:cs="Times New Roman"/>
          <w:sz w:val="22"/>
          <w:szCs w:val="22"/>
        </w:rPr>
        <w:br/>
        <w:t xml:space="preserve">i nauki; </w:t>
      </w:r>
    </w:p>
    <w:p w14:paraId="79B1BE58" w14:textId="77777777" w:rsidR="007D7AB9" w:rsidRPr="007D7AB9" w:rsidRDefault="007D7AB9">
      <w:pPr>
        <w:pStyle w:val="Default"/>
        <w:numPr>
          <w:ilvl w:val="0"/>
          <w:numId w:val="15"/>
        </w:numPr>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 xml:space="preserve">zwiększenie zainteresowania turystów obszarami wiejskimi, dzięki czemu mają szanse  powstać nowe inicjatywy i firmy; </w:t>
      </w:r>
    </w:p>
    <w:p w14:paraId="32E02071" w14:textId="77777777" w:rsidR="007D7AB9" w:rsidRPr="007D7AB9" w:rsidRDefault="007D7AB9">
      <w:pPr>
        <w:pStyle w:val="Default"/>
        <w:numPr>
          <w:ilvl w:val="0"/>
          <w:numId w:val="15"/>
        </w:numPr>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budowanie aktywności i integrację lokalnego środowiska;</w:t>
      </w:r>
    </w:p>
    <w:p w14:paraId="5B496D3C" w14:textId="77777777" w:rsidR="007D7AB9" w:rsidRPr="007D7AB9" w:rsidRDefault="007D7AB9">
      <w:pPr>
        <w:pStyle w:val="Default"/>
        <w:numPr>
          <w:ilvl w:val="0"/>
          <w:numId w:val="15"/>
        </w:numPr>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lastRenderedPageBreak/>
        <w:t xml:space="preserve">promowanie oddolnych inicjatyw. Mieszkańcy identyfikują się z LGD i LSR, bo uczestniczyli w procesie ich powstawania. </w:t>
      </w:r>
    </w:p>
    <w:p w14:paraId="2AF07D00" w14:textId="77777777" w:rsidR="007D7AB9" w:rsidRPr="007D7AB9" w:rsidRDefault="007D7AB9" w:rsidP="007D7AB9">
      <w:pPr>
        <w:pStyle w:val="Default"/>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 xml:space="preserve">Przygotowywana strategia rozwoju daje możliwość zarówno rozwoju infrastrukturalnego wsi, jak również budowania tak cennego kapitału ludzkiego. Jej zaletą jest to, że pośrednicy w jej wdrażaniu wywodzą się ze środowisk, w których zmiana się dokonuje. </w:t>
      </w:r>
    </w:p>
    <w:p w14:paraId="66F8398C" w14:textId="77777777" w:rsidR="007D7AB9" w:rsidRDefault="007D7AB9" w:rsidP="007D7AB9">
      <w:pPr>
        <w:pStyle w:val="Default"/>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 xml:space="preserve">Wartość dodana: </w:t>
      </w:r>
    </w:p>
    <w:p w14:paraId="5BC493D0" w14:textId="77777777" w:rsidR="00A93111" w:rsidRPr="007D7AB9" w:rsidRDefault="00A93111" w:rsidP="007D7AB9">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-większa świadomość problemów społecznych występujących na obszarze LSR,</w:t>
      </w:r>
    </w:p>
    <w:p w14:paraId="1F67783E" w14:textId="77777777" w:rsidR="007D7AB9" w:rsidRPr="007D7AB9" w:rsidRDefault="007D7AB9" w:rsidP="007D7AB9">
      <w:pPr>
        <w:pStyle w:val="Default"/>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 xml:space="preserve">- lepsze określenie lokalnych potrzeb i rozwiązań, </w:t>
      </w:r>
    </w:p>
    <w:p w14:paraId="5F7CA8A8" w14:textId="77777777" w:rsidR="007D7AB9" w:rsidRDefault="007D7AB9" w:rsidP="007D7AB9">
      <w:pPr>
        <w:pStyle w:val="Default"/>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 większe zaangażowanie zainteresowanych stron</w:t>
      </w:r>
      <w:r w:rsidR="00A93111">
        <w:rPr>
          <w:rFonts w:ascii="Times New Roman" w:hAnsi="Times New Roman" w:cs="Times New Roman"/>
          <w:sz w:val="22"/>
          <w:szCs w:val="22"/>
        </w:rPr>
        <w:t xml:space="preserve"> we wspólne sprawy</w:t>
      </w:r>
      <w:r w:rsidRPr="007D7AB9">
        <w:rPr>
          <w:rFonts w:ascii="Times New Roman" w:hAnsi="Times New Roman" w:cs="Times New Roman"/>
          <w:sz w:val="22"/>
          <w:szCs w:val="22"/>
        </w:rPr>
        <w:t>,</w:t>
      </w:r>
    </w:p>
    <w:p w14:paraId="4C5F0F78" w14:textId="77777777" w:rsidR="00A93111" w:rsidRPr="007D7AB9" w:rsidRDefault="00A93111" w:rsidP="007D7AB9">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efektywna współpraca pomiędzy samorządami lokalnymi a mieszkańcami,</w:t>
      </w:r>
    </w:p>
    <w:p w14:paraId="75E151A5" w14:textId="77777777" w:rsidR="007D7AB9" w:rsidRDefault="007D7AB9" w:rsidP="007D7AB9">
      <w:pPr>
        <w:pStyle w:val="Default"/>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 większe możliwości wprowadzenia innowacyjnych rozwiązań</w:t>
      </w:r>
      <w:r w:rsidR="00A93111">
        <w:rPr>
          <w:rFonts w:ascii="Times New Roman" w:hAnsi="Times New Roman" w:cs="Times New Roman"/>
          <w:sz w:val="22"/>
          <w:szCs w:val="22"/>
        </w:rPr>
        <w:t>,</w:t>
      </w:r>
    </w:p>
    <w:p w14:paraId="60062C16" w14:textId="77777777" w:rsidR="00A93111" w:rsidRPr="007D7AB9" w:rsidRDefault="00A93111" w:rsidP="007D7AB9">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rozwiązywanie problemów społecznych poprzez generowanie i testowanie innowacji społecznych,</w:t>
      </w:r>
    </w:p>
    <w:p w14:paraId="67D63FA7" w14:textId="77777777" w:rsidR="007D7AB9" w:rsidRPr="007D7AB9" w:rsidRDefault="007D7AB9" w:rsidP="007D7AB9">
      <w:pPr>
        <w:pStyle w:val="Default"/>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 możliwość realizacji projektów na terenie kilku jednostek administracyjnych,</w:t>
      </w:r>
    </w:p>
    <w:p w14:paraId="2154C695" w14:textId="77777777" w:rsidR="00A93111" w:rsidRDefault="007D7AB9" w:rsidP="007D7AB9">
      <w:pPr>
        <w:pStyle w:val="Default"/>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-wsparcie osób znajdujących się w niekorzystnej sytuacji w sposób odmienny od środków z innych funduszy unijnych, np. EFS (integracja, innowacyjne metody włączenia, dostęp do kultury)</w:t>
      </w:r>
      <w:r w:rsidR="00A93111">
        <w:rPr>
          <w:rFonts w:ascii="Times New Roman" w:hAnsi="Times New Roman" w:cs="Times New Roman"/>
          <w:sz w:val="22"/>
          <w:szCs w:val="22"/>
        </w:rPr>
        <w:t>.</w:t>
      </w:r>
    </w:p>
    <w:p w14:paraId="4C52FE98" w14:textId="77777777" w:rsidR="007D7AB9" w:rsidRPr="007D7AB9" w:rsidRDefault="007D7AB9" w:rsidP="007D7AB9">
      <w:pPr>
        <w:pStyle w:val="Tekstpodstawowy"/>
        <w:spacing w:line="276" w:lineRule="auto"/>
        <w:jc w:val="both"/>
        <w:rPr>
          <w:rFonts w:ascii="Times New Roman" w:hAnsi="Times New Roman" w:cs="Times New Roman"/>
          <w:sz w:val="22"/>
          <w:szCs w:val="22"/>
        </w:rPr>
      </w:pPr>
    </w:p>
    <w:p w14:paraId="26FDFD77" w14:textId="77777777" w:rsidR="007D7AB9" w:rsidRPr="007D7AB9" w:rsidRDefault="007D7AB9" w:rsidP="007D7AB9">
      <w:pPr>
        <w:pStyle w:val="Tekstpodstawowy"/>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Wpływ</w:t>
      </w:r>
      <w:r w:rsidRPr="007D7AB9">
        <w:rPr>
          <w:rFonts w:ascii="Times New Roman" w:hAnsi="Times New Roman" w:cs="Times New Roman"/>
          <w:spacing w:val="-7"/>
          <w:sz w:val="22"/>
          <w:szCs w:val="22"/>
        </w:rPr>
        <w:t xml:space="preserve"> </w:t>
      </w:r>
      <w:r w:rsidRPr="007D7AB9">
        <w:rPr>
          <w:rFonts w:ascii="Times New Roman" w:hAnsi="Times New Roman" w:cs="Times New Roman"/>
          <w:sz w:val="22"/>
          <w:szCs w:val="22"/>
        </w:rPr>
        <w:t>realizacji</w:t>
      </w:r>
      <w:r w:rsidRPr="007D7AB9">
        <w:rPr>
          <w:rFonts w:ascii="Times New Roman" w:hAnsi="Times New Roman" w:cs="Times New Roman"/>
          <w:spacing w:val="-4"/>
          <w:sz w:val="22"/>
          <w:szCs w:val="22"/>
        </w:rPr>
        <w:t xml:space="preserve"> </w:t>
      </w:r>
      <w:r w:rsidRPr="007D7AB9">
        <w:rPr>
          <w:rFonts w:ascii="Times New Roman" w:hAnsi="Times New Roman" w:cs="Times New Roman"/>
          <w:sz w:val="22"/>
          <w:szCs w:val="22"/>
        </w:rPr>
        <w:t>Lokalnej</w:t>
      </w:r>
      <w:r w:rsidRPr="007D7AB9">
        <w:rPr>
          <w:rFonts w:ascii="Times New Roman" w:hAnsi="Times New Roman" w:cs="Times New Roman"/>
          <w:spacing w:val="-4"/>
          <w:sz w:val="22"/>
          <w:szCs w:val="22"/>
        </w:rPr>
        <w:t xml:space="preserve"> </w:t>
      </w:r>
      <w:r w:rsidRPr="007D7AB9">
        <w:rPr>
          <w:rFonts w:ascii="Times New Roman" w:hAnsi="Times New Roman" w:cs="Times New Roman"/>
          <w:sz w:val="22"/>
          <w:szCs w:val="22"/>
        </w:rPr>
        <w:t>Strategii</w:t>
      </w:r>
      <w:r w:rsidRPr="007D7AB9">
        <w:rPr>
          <w:rFonts w:ascii="Times New Roman" w:hAnsi="Times New Roman" w:cs="Times New Roman"/>
          <w:spacing w:val="-4"/>
          <w:sz w:val="22"/>
          <w:szCs w:val="22"/>
        </w:rPr>
        <w:t xml:space="preserve"> </w:t>
      </w:r>
      <w:r w:rsidRPr="007D7AB9">
        <w:rPr>
          <w:rFonts w:ascii="Times New Roman" w:hAnsi="Times New Roman" w:cs="Times New Roman"/>
          <w:sz w:val="22"/>
          <w:szCs w:val="22"/>
        </w:rPr>
        <w:t>Rozwoju</w:t>
      </w:r>
      <w:r w:rsidRPr="007D7AB9">
        <w:rPr>
          <w:rFonts w:ascii="Times New Roman" w:hAnsi="Times New Roman" w:cs="Times New Roman"/>
          <w:spacing w:val="-3"/>
          <w:sz w:val="22"/>
          <w:szCs w:val="22"/>
        </w:rPr>
        <w:t xml:space="preserve"> na obszarze LGD </w:t>
      </w:r>
      <w:r w:rsidRPr="007D7AB9">
        <w:rPr>
          <w:rFonts w:ascii="Times New Roman" w:hAnsi="Times New Roman" w:cs="Times New Roman"/>
          <w:sz w:val="22"/>
          <w:szCs w:val="22"/>
        </w:rPr>
        <w:t>w</w:t>
      </w:r>
      <w:r w:rsidRPr="007D7AB9">
        <w:rPr>
          <w:rFonts w:ascii="Times New Roman" w:hAnsi="Times New Roman" w:cs="Times New Roman"/>
          <w:spacing w:val="-7"/>
          <w:sz w:val="22"/>
          <w:szCs w:val="22"/>
        </w:rPr>
        <w:t xml:space="preserve"> </w:t>
      </w:r>
      <w:r w:rsidRPr="007D7AB9">
        <w:rPr>
          <w:rFonts w:ascii="Times New Roman" w:hAnsi="Times New Roman" w:cs="Times New Roman"/>
          <w:sz w:val="22"/>
          <w:szCs w:val="22"/>
        </w:rPr>
        <w:t>powiązaniu</w:t>
      </w:r>
      <w:r w:rsidRPr="007D7AB9">
        <w:rPr>
          <w:rFonts w:ascii="Times New Roman" w:hAnsi="Times New Roman" w:cs="Times New Roman"/>
          <w:spacing w:val="-3"/>
          <w:sz w:val="22"/>
          <w:szCs w:val="22"/>
        </w:rPr>
        <w:t xml:space="preserve"> </w:t>
      </w:r>
      <w:r w:rsidRPr="007D7AB9">
        <w:rPr>
          <w:rFonts w:ascii="Times New Roman" w:hAnsi="Times New Roman" w:cs="Times New Roman"/>
          <w:sz w:val="22"/>
          <w:szCs w:val="22"/>
        </w:rPr>
        <w:t>z</w:t>
      </w:r>
      <w:r w:rsidRPr="007D7AB9">
        <w:rPr>
          <w:rFonts w:ascii="Times New Roman" w:hAnsi="Times New Roman" w:cs="Times New Roman"/>
          <w:spacing w:val="-6"/>
          <w:sz w:val="22"/>
          <w:szCs w:val="22"/>
        </w:rPr>
        <w:t xml:space="preserve"> </w:t>
      </w:r>
      <w:r w:rsidRPr="007D7AB9">
        <w:rPr>
          <w:rFonts w:ascii="Times New Roman" w:hAnsi="Times New Roman" w:cs="Times New Roman"/>
          <w:sz w:val="22"/>
          <w:szCs w:val="22"/>
        </w:rPr>
        <w:t>przyjętymi celami</w:t>
      </w:r>
      <w:r w:rsidR="005C269E">
        <w:rPr>
          <w:rFonts w:ascii="Times New Roman" w:hAnsi="Times New Roman" w:cs="Times New Roman"/>
          <w:sz w:val="22"/>
          <w:szCs w:val="22"/>
        </w:rPr>
        <w:t xml:space="preserve"> </w:t>
      </w:r>
      <w:r w:rsidR="00B337D0">
        <w:rPr>
          <w:rFonts w:ascii="Times New Roman" w:hAnsi="Times New Roman" w:cs="Times New Roman"/>
          <w:sz w:val="22"/>
          <w:szCs w:val="22"/>
        </w:rPr>
        <w:br/>
      </w:r>
      <w:r w:rsidR="005C269E">
        <w:rPr>
          <w:rFonts w:ascii="Times New Roman" w:hAnsi="Times New Roman" w:cs="Times New Roman"/>
          <w:sz w:val="22"/>
          <w:szCs w:val="22"/>
        </w:rPr>
        <w:t>i przedsięwzięciami</w:t>
      </w:r>
      <w:r w:rsidRPr="007D7AB9">
        <w:rPr>
          <w:rFonts w:ascii="Times New Roman" w:hAnsi="Times New Roman" w:cs="Times New Roman"/>
          <w:sz w:val="22"/>
          <w:szCs w:val="22"/>
        </w:rPr>
        <w:t>:</w:t>
      </w:r>
    </w:p>
    <w:p w14:paraId="78F17573" w14:textId="77777777" w:rsidR="007D7AB9" w:rsidRPr="008219CE" w:rsidRDefault="007D7AB9" w:rsidP="008219CE">
      <w:pPr>
        <w:pStyle w:val="Akapitzlist"/>
        <w:numPr>
          <w:ilvl w:val="6"/>
          <w:numId w:val="50"/>
        </w:numPr>
        <w:ind w:left="284" w:hanging="284"/>
        <w:rPr>
          <w:rFonts w:ascii="Times New Roman" w:hAnsi="Times New Roman"/>
        </w:rPr>
      </w:pPr>
      <w:bookmarkStart w:id="188" w:name="_Toc134090307"/>
      <w:r w:rsidRPr="008219CE">
        <w:rPr>
          <w:rFonts w:ascii="Times New Roman" w:hAnsi="Times New Roman"/>
        </w:rPr>
        <w:t>Wzmocniona</w:t>
      </w:r>
      <w:r w:rsidRPr="008219CE">
        <w:rPr>
          <w:rFonts w:ascii="Times New Roman" w:hAnsi="Times New Roman"/>
          <w:spacing w:val="-8"/>
        </w:rPr>
        <w:t xml:space="preserve"> </w:t>
      </w:r>
      <w:r w:rsidRPr="008219CE">
        <w:rPr>
          <w:rFonts w:ascii="Times New Roman" w:hAnsi="Times New Roman"/>
        </w:rPr>
        <w:t>tożsamość</w:t>
      </w:r>
      <w:r w:rsidRPr="008219CE">
        <w:rPr>
          <w:rFonts w:ascii="Times New Roman" w:hAnsi="Times New Roman"/>
          <w:spacing w:val="-8"/>
        </w:rPr>
        <w:t xml:space="preserve"> </w:t>
      </w:r>
      <w:r w:rsidRPr="008219CE">
        <w:rPr>
          <w:rFonts w:ascii="Times New Roman" w:hAnsi="Times New Roman"/>
        </w:rPr>
        <w:t>lokalna,</w:t>
      </w:r>
      <w:r w:rsidRPr="008219CE">
        <w:rPr>
          <w:rFonts w:ascii="Times New Roman" w:hAnsi="Times New Roman"/>
          <w:spacing w:val="-8"/>
        </w:rPr>
        <w:t xml:space="preserve"> </w:t>
      </w:r>
      <w:r w:rsidRPr="008219CE">
        <w:rPr>
          <w:rFonts w:ascii="Times New Roman" w:hAnsi="Times New Roman"/>
        </w:rPr>
        <w:t>podniesiona</w:t>
      </w:r>
      <w:r w:rsidRPr="008219CE">
        <w:rPr>
          <w:rFonts w:ascii="Times New Roman" w:hAnsi="Times New Roman"/>
          <w:spacing w:val="-8"/>
        </w:rPr>
        <w:t xml:space="preserve"> </w:t>
      </w:r>
      <w:r w:rsidRPr="008219CE">
        <w:rPr>
          <w:rFonts w:ascii="Times New Roman" w:hAnsi="Times New Roman"/>
        </w:rPr>
        <w:t>świadomość</w:t>
      </w:r>
      <w:r w:rsidRPr="008219CE">
        <w:rPr>
          <w:rFonts w:ascii="Times New Roman" w:hAnsi="Times New Roman"/>
          <w:spacing w:val="-8"/>
        </w:rPr>
        <w:t xml:space="preserve"> </w:t>
      </w:r>
      <w:r w:rsidRPr="008219CE">
        <w:rPr>
          <w:rFonts w:ascii="Times New Roman" w:hAnsi="Times New Roman"/>
        </w:rPr>
        <w:t>dziedzictwa kulturowego na terenie Lokalnej Grupy Działania</w:t>
      </w:r>
      <w:r w:rsidR="00A93111">
        <w:rPr>
          <w:rFonts w:ascii="Times New Roman" w:hAnsi="Times New Roman"/>
        </w:rPr>
        <w:t xml:space="preserve"> Stowarzyszenie „Dziedzictwo i Rozwój”</w:t>
      </w:r>
      <w:r w:rsidR="005C269E" w:rsidRPr="008219CE">
        <w:rPr>
          <w:rFonts w:ascii="Times New Roman" w:hAnsi="Times New Roman"/>
        </w:rPr>
        <w:t>.</w:t>
      </w:r>
      <w:bookmarkEnd w:id="188"/>
      <w:r w:rsidR="008C733A" w:rsidRPr="008219CE">
        <w:rPr>
          <w:rFonts w:ascii="Times New Roman" w:hAnsi="Times New Roman"/>
        </w:rPr>
        <w:t xml:space="preserve"> </w:t>
      </w:r>
    </w:p>
    <w:p w14:paraId="6233B7F5" w14:textId="77777777" w:rsidR="007D7AB9" w:rsidRPr="007D7AB9" w:rsidRDefault="007D7AB9" w:rsidP="007D7AB9">
      <w:pPr>
        <w:pStyle w:val="Tekstpodstawowy"/>
        <w:spacing w:line="276" w:lineRule="auto"/>
        <w:ind w:right="127"/>
        <w:jc w:val="both"/>
        <w:rPr>
          <w:rFonts w:ascii="Times New Roman" w:hAnsi="Times New Roman" w:cs="Times New Roman"/>
          <w:sz w:val="22"/>
          <w:szCs w:val="22"/>
        </w:rPr>
      </w:pPr>
      <w:r w:rsidRPr="007D7AB9">
        <w:rPr>
          <w:rFonts w:ascii="Times New Roman" w:hAnsi="Times New Roman" w:cs="Times New Roman"/>
          <w:sz w:val="22"/>
          <w:szCs w:val="22"/>
        </w:rPr>
        <w:t>W wyniku podjętych działań</w:t>
      </w:r>
      <w:r w:rsidRPr="007D7AB9">
        <w:rPr>
          <w:rFonts w:ascii="Times New Roman" w:hAnsi="Times New Roman" w:cs="Times New Roman"/>
          <w:spacing w:val="40"/>
          <w:sz w:val="22"/>
          <w:szCs w:val="22"/>
        </w:rPr>
        <w:t xml:space="preserve"> </w:t>
      </w:r>
      <w:r w:rsidRPr="007D7AB9">
        <w:rPr>
          <w:rFonts w:ascii="Times New Roman" w:hAnsi="Times New Roman" w:cs="Times New Roman"/>
          <w:sz w:val="22"/>
          <w:szCs w:val="22"/>
        </w:rPr>
        <w:t>wzmocniona zostanie tożsamość lokalna i świadomość walorów</w:t>
      </w:r>
      <w:r w:rsidRPr="007D7AB9">
        <w:rPr>
          <w:rFonts w:ascii="Times New Roman" w:hAnsi="Times New Roman" w:cs="Times New Roman"/>
          <w:spacing w:val="40"/>
          <w:sz w:val="22"/>
          <w:szCs w:val="22"/>
        </w:rPr>
        <w:t xml:space="preserve"> </w:t>
      </w:r>
      <w:r w:rsidRPr="007D7AB9">
        <w:rPr>
          <w:rFonts w:ascii="Times New Roman" w:hAnsi="Times New Roman" w:cs="Times New Roman"/>
          <w:sz w:val="22"/>
          <w:szCs w:val="22"/>
        </w:rPr>
        <w:t>kulturowych</w:t>
      </w:r>
      <w:r w:rsidRPr="007D7AB9">
        <w:rPr>
          <w:rFonts w:ascii="Times New Roman" w:hAnsi="Times New Roman" w:cs="Times New Roman"/>
          <w:spacing w:val="40"/>
          <w:sz w:val="22"/>
          <w:szCs w:val="22"/>
        </w:rPr>
        <w:t xml:space="preserve"> </w:t>
      </w:r>
      <w:r>
        <w:rPr>
          <w:rFonts w:ascii="Times New Roman" w:hAnsi="Times New Roman" w:cs="Times New Roman"/>
          <w:spacing w:val="40"/>
          <w:sz w:val="22"/>
          <w:szCs w:val="22"/>
        </w:rPr>
        <w:br/>
      </w:r>
      <w:r w:rsidRPr="007D7AB9">
        <w:rPr>
          <w:rFonts w:ascii="Times New Roman" w:hAnsi="Times New Roman" w:cs="Times New Roman"/>
          <w:sz w:val="22"/>
          <w:szCs w:val="22"/>
        </w:rPr>
        <w:t>i</w:t>
      </w:r>
      <w:r w:rsidRPr="007D7AB9">
        <w:rPr>
          <w:rFonts w:ascii="Times New Roman" w:hAnsi="Times New Roman" w:cs="Times New Roman"/>
          <w:spacing w:val="40"/>
          <w:sz w:val="22"/>
          <w:szCs w:val="22"/>
        </w:rPr>
        <w:t xml:space="preserve"> </w:t>
      </w:r>
      <w:r w:rsidRPr="007D7AB9">
        <w:rPr>
          <w:rFonts w:ascii="Times New Roman" w:hAnsi="Times New Roman" w:cs="Times New Roman"/>
          <w:sz w:val="22"/>
          <w:szCs w:val="22"/>
        </w:rPr>
        <w:t>przyrodniczych</w:t>
      </w:r>
      <w:r w:rsidRPr="007D7AB9">
        <w:rPr>
          <w:rFonts w:ascii="Times New Roman" w:hAnsi="Times New Roman" w:cs="Times New Roman"/>
          <w:spacing w:val="40"/>
          <w:sz w:val="22"/>
          <w:szCs w:val="22"/>
        </w:rPr>
        <w:t xml:space="preserve"> </w:t>
      </w:r>
      <w:r w:rsidRPr="007D7AB9">
        <w:rPr>
          <w:rFonts w:ascii="Times New Roman" w:hAnsi="Times New Roman" w:cs="Times New Roman"/>
          <w:sz w:val="22"/>
          <w:szCs w:val="22"/>
        </w:rPr>
        <w:t>na</w:t>
      </w:r>
      <w:r w:rsidRPr="007D7AB9">
        <w:rPr>
          <w:rFonts w:ascii="Times New Roman" w:hAnsi="Times New Roman" w:cs="Times New Roman"/>
          <w:spacing w:val="40"/>
          <w:sz w:val="22"/>
          <w:szCs w:val="22"/>
        </w:rPr>
        <w:t xml:space="preserve"> </w:t>
      </w:r>
      <w:r w:rsidRPr="007D7AB9">
        <w:rPr>
          <w:rFonts w:ascii="Times New Roman" w:hAnsi="Times New Roman" w:cs="Times New Roman"/>
          <w:sz w:val="22"/>
          <w:szCs w:val="22"/>
        </w:rPr>
        <w:t>terenie</w:t>
      </w:r>
      <w:r w:rsidRPr="007D7AB9">
        <w:rPr>
          <w:rFonts w:ascii="Times New Roman" w:hAnsi="Times New Roman" w:cs="Times New Roman"/>
          <w:spacing w:val="40"/>
          <w:sz w:val="22"/>
          <w:szCs w:val="22"/>
        </w:rPr>
        <w:t xml:space="preserve"> </w:t>
      </w:r>
      <w:r w:rsidRPr="007D7AB9">
        <w:rPr>
          <w:rFonts w:ascii="Times New Roman" w:hAnsi="Times New Roman" w:cs="Times New Roman"/>
          <w:sz w:val="22"/>
          <w:szCs w:val="22"/>
        </w:rPr>
        <w:t>LGD.</w:t>
      </w:r>
      <w:r w:rsidRPr="007D7AB9">
        <w:rPr>
          <w:rFonts w:ascii="Times New Roman" w:hAnsi="Times New Roman" w:cs="Times New Roman"/>
          <w:spacing w:val="40"/>
          <w:sz w:val="22"/>
          <w:szCs w:val="22"/>
        </w:rPr>
        <w:t xml:space="preserve"> </w:t>
      </w:r>
      <w:r w:rsidRPr="007D7AB9">
        <w:rPr>
          <w:rFonts w:ascii="Times New Roman" w:hAnsi="Times New Roman" w:cs="Times New Roman"/>
          <w:sz w:val="22"/>
          <w:szCs w:val="22"/>
        </w:rPr>
        <w:t>Przejawiać</w:t>
      </w:r>
      <w:r w:rsidRPr="007D7AB9">
        <w:rPr>
          <w:rFonts w:ascii="Times New Roman" w:hAnsi="Times New Roman" w:cs="Times New Roman"/>
          <w:spacing w:val="40"/>
          <w:sz w:val="22"/>
          <w:szCs w:val="22"/>
        </w:rPr>
        <w:t xml:space="preserve"> </w:t>
      </w:r>
      <w:r w:rsidRPr="007D7AB9">
        <w:rPr>
          <w:rFonts w:ascii="Times New Roman" w:hAnsi="Times New Roman" w:cs="Times New Roman"/>
          <w:sz w:val="22"/>
          <w:szCs w:val="22"/>
        </w:rPr>
        <w:t>się</w:t>
      </w:r>
      <w:r w:rsidRPr="007D7AB9">
        <w:rPr>
          <w:rFonts w:ascii="Times New Roman" w:hAnsi="Times New Roman" w:cs="Times New Roman"/>
          <w:spacing w:val="40"/>
          <w:sz w:val="22"/>
          <w:szCs w:val="22"/>
        </w:rPr>
        <w:t xml:space="preserve"> </w:t>
      </w:r>
      <w:r w:rsidRPr="007D7AB9">
        <w:rPr>
          <w:rFonts w:ascii="Times New Roman" w:hAnsi="Times New Roman" w:cs="Times New Roman"/>
          <w:sz w:val="22"/>
          <w:szCs w:val="22"/>
        </w:rPr>
        <w:t>to</w:t>
      </w:r>
      <w:r w:rsidRPr="007D7AB9">
        <w:rPr>
          <w:rFonts w:ascii="Times New Roman" w:hAnsi="Times New Roman" w:cs="Times New Roman"/>
          <w:spacing w:val="40"/>
          <w:sz w:val="22"/>
          <w:szCs w:val="22"/>
        </w:rPr>
        <w:t xml:space="preserve"> </w:t>
      </w:r>
      <w:r w:rsidRPr="007D7AB9">
        <w:rPr>
          <w:rFonts w:ascii="Times New Roman" w:hAnsi="Times New Roman" w:cs="Times New Roman"/>
          <w:sz w:val="22"/>
          <w:szCs w:val="22"/>
        </w:rPr>
        <w:t>będzie</w:t>
      </w:r>
      <w:r w:rsidRPr="007D7AB9">
        <w:rPr>
          <w:rFonts w:ascii="Times New Roman" w:hAnsi="Times New Roman" w:cs="Times New Roman"/>
          <w:spacing w:val="80"/>
          <w:sz w:val="22"/>
          <w:szCs w:val="22"/>
        </w:rPr>
        <w:t xml:space="preserve"> </w:t>
      </w:r>
      <w:r w:rsidRPr="007D7AB9">
        <w:rPr>
          <w:rFonts w:ascii="Times New Roman" w:hAnsi="Times New Roman" w:cs="Times New Roman"/>
          <w:sz w:val="22"/>
          <w:szCs w:val="22"/>
        </w:rPr>
        <w:t>w głębszej znajomości historii obszaru pośród jej mieszkańców, poczuciu przynależności do wspólnoty lokalnej, świadomości wartości specyficznych walorów przyrodniczych</w:t>
      </w:r>
      <w:r w:rsidRPr="007D7AB9">
        <w:rPr>
          <w:rFonts w:ascii="Times New Roman" w:hAnsi="Times New Roman" w:cs="Times New Roman"/>
          <w:spacing w:val="52"/>
          <w:sz w:val="22"/>
          <w:szCs w:val="22"/>
        </w:rPr>
        <w:t xml:space="preserve">  </w:t>
      </w:r>
      <w:r w:rsidRPr="007D7AB9">
        <w:rPr>
          <w:rFonts w:ascii="Times New Roman" w:hAnsi="Times New Roman" w:cs="Times New Roman"/>
          <w:sz w:val="22"/>
          <w:szCs w:val="22"/>
        </w:rPr>
        <w:t>i</w:t>
      </w:r>
      <w:r w:rsidRPr="007D7AB9">
        <w:rPr>
          <w:rFonts w:ascii="Times New Roman" w:hAnsi="Times New Roman" w:cs="Times New Roman"/>
          <w:spacing w:val="53"/>
          <w:sz w:val="22"/>
          <w:szCs w:val="22"/>
        </w:rPr>
        <w:t xml:space="preserve">  </w:t>
      </w:r>
      <w:r w:rsidRPr="007D7AB9">
        <w:rPr>
          <w:rFonts w:ascii="Times New Roman" w:hAnsi="Times New Roman" w:cs="Times New Roman"/>
          <w:sz w:val="22"/>
          <w:szCs w:val="22"/>
        </w:rPr>
        <w:t>kulturalnych</w:t>
      </w:r>
      <w:r w:rsidRPr="007D7AB9">
        <w:rPr>
          <w:rFonts w:ascii="Times New Roman" w:hAnsi="Times New Roman" w:cs="Times New Roman"/>
          <w:spacing w:val="52"/>
          <w:sz w:val="22"/>
          <w:szCs w:val="22"/>
        </w:rPr>
        <w:t xml:space="preserve">  </w:t>
      </w:r>
      <w:r w:rsidRPr="007D7AB9">
        <w:rPr>
          <w:rFonts w:ascii="Times New Roman" w:hAnsi="Times New Roman" w:cs="Times New Roman"/>
          <w:sz w:val="22"/>
          <w:szCs w:val="22"/>
        </w:rPr>
        <w:t>na</w:t>
      </w:r>
      <w:r w:rsidRPr="007D7AB9">
        <w:rPr>
          <w:rFonts w:ascii="Times New Roman" w:hAnsi="Times New Roman" w:cs="Times New Roman"/>
          <w:spacing w:val="52"/>
          <w:sz w:val="22"/>
          <w:szCs w:val="22"/>
        </w:rPr>
        <w:t xml:space="preserve">  </w:t>
      </w:r>
      <w:r w:rsidRPr="007D7AB9">
        <w:rPr>
          <w:rFonts w:ascii="Times New Roman" w:hAnsi="Times New Roman" w:cs="Times New Roman"/>
          <w:sz w:val="22"/>
          <w:szCs w:val="22"/>
        </w:rPr>
        <w:t>terenie</w:t>
      </w:r>
      <w:r w:rsidRPr="007D7AB9">
        <w:rPr>
          <w:rFonts w:ascii="Times New Roman" w:hAnsi="Times New Roman" w:cs="Times New Roman"/>
          <w:spacing w:val="52"/>
          <w:sz w:val="22"/>
          <w:szCs w:val="22"/>
        </w:rPr>
        <w:t xml:space="preserve">  </w:t>
      </w:r>
      <w:r w:rsidRPr="007D7AB9">
        <w:rPr>
          <w:rFonts w:ascii="Times New Roman" w:hAnsi="Times New Roman" w:cs="Times New Roman"/>
          <w:sz w:val="22"/>
          <w:szCs w:val="22"/>
        </w:rPr>
        <w:t>LGD.</w:t>
      </w:r>
      <w:r w:rsidRPr="007D7AB9">
        <w:rPr>
          <w:rFonts w:ascii="Times New Roman" w:hAnsi="Times New Roman" w:cs="Times New Roman"/>
          <w:spacing w:val="52"/>
          <w:sz w:val="22"/>
          <w:szCs w:val="22"/>
        </w:rPr>
        <w:t xml:space="preserve">  </w:t>
      </w:r>
      <w:r w:rsidRPr="007D7AB9">
        <w:rPr>
          <w:rFonts w:ascii="Times New Roman" w:hAnsi="Times New Roman" w:cs="Times New Roman"/>
          <w:sz w:val="22"/>
          <w:szCs w:val="22"/>
        </w:rPr>
        <w:t>Lokalne</w:t>
      </w:r>
      <w:r w:rsidRPr="007D7AB9">
        <w:rPr>
          <w:rFonts w:ascii="Times New Roman" w:hAnsi="Times New Roman" w:cs="Times New Roman"/>
          <w:spacing w:val="52"/>
          <w:sz w:val="22"/>
          <w:szCs w:val="22"/>
        </w:rPr>
        <w:t xml:space="preserve">  </w:t>
      </w:r>
      <w:r w:rsidRPr="007D7AB9">
        <w:rPr>
          <w:rFonts w:ascii="Times New Roman" w:hAnsi="Times New Roman" w:cs="Times New Roman"/>
          <w:sz w:val="22"/>
          <w:szCs w:val="22"/>
        </w:rPr>
        <w:t>zasoby</w:t>
      </w:r>
      <w:r w:rsidRPr="007D7AB9">
        <w:rPr>
          <w:rFonts w:ascii="Times New Roman" w:hAnsi="Times New Roman" w:cs="Times New Roman"/>
          <w:spacing w:val="51"/>
          <w:sz w:val="22"/>
          <w:szCs w:val="22"/>
        </w:rPr>
        <w:t xml:space="preserve">  </w:t>
      </w:r>
      <w:r w:rsidRPr="007D7AB9">
        <w:rPr>
          <w:rFonts w:ascii="Times New Roman" w:hAnsi="Times New Roman" w:cs="Times New Roman"/>
          <w:sz w:val="22"/>
          <w:szCs w:val="22"/>
        </w:rPr>
        <w:t>kulturowe i przyrodnicze zostaną zinwentaryzowane i wyeksponowane. Poprawi się stan infrastruktury</w:t>
      </w:r>
      <w:r w:rsidRPr="007D7AB9">
        <w:rPr>
          <w:rFonts w:ascii="Times New Roman" w:hAnsi="Times New Roman" w:cs="Times New Roman"/>
          <w:spacing w:val="-2"/>
          <w:sz w:val="22"/>
          <w:szCs w:val="22"/>
        </w:rPr>
        <w:t xml:space="preserve"> </w:t>
      </w:r>
      <w:r w:rsidRPr="007D7AB9">
        <w:rPr>
          <w:rFonts w:ascii="Times New Roman" w:hAnsi="Times New Roman" w:cs="Times New Roman"/>
          <w:sz w:val="22"/>
          <w:szCs w:val="22"/>
        </w:rPr>
        <w:t>związanej z</w:t>
      </w:r>
      <w:r w:rsidRPr="007D7AB9">
        <w:rPr>
          <w:rFonts w:ascii="Times New Roman" w:hAnsi="Times New Roman" w:cs="Times New Roman"/>
          <w:spacing w:val="-2"/>
          <w:sz w:val="22"/>
          <w:szCs w:val="22"/>
        </w:rPr>
        <w:t xml:space="preserve"> </w:t>
      </w:r>
      <w:r w:rsidRPr="007D7AB9">
        <w:rPr>
          <w:rFonts w:ascii="Times New Roman" w:hAnsi="Times New Roman" w:cs="Times New Roman"/>
          <w:sz w:val="22"/>
          <w:szCs w:val="22"/>
        </w:rPr>
        <w:t xml:space="preserve">dziedzictwem kulturowym </w:t>
      </w:r>
      <w:r>
        <w:rPr>
          <w:rFonts w:ascii="Times New Roman" w:hAnsi="Times New Roman" w:cs="Times New Roman"/>
          <w:sz w:val="22"/>
          <w:szCs w:val="22"/>
        </w:rPr>
        <w:br/>
      </w:r>
      <w:r w:rsidRPr="007D7AB9">
        <w:rPr>
          <w:rFonts w:ascii="Times New Roman" w:hAnsi="Times New Roman" w:cs="Times New Roman"/>
          <w:sz w:val="22"/>
          <w:szCs w:val="22"/>
        </w:rPr>
        <w:t>i przyrodniczym LGD.</w:t>
      </w:r>
      <w:r w:rsidRPr="007D7AB9">
        <w:rPr>
          <w:rFonts w:ascii="Times New Roman" w:hAnsi="Times New Roman" w:cs="Times New Roman"/>
          <w:spacing w:val="-5"/>
          <w:sz w:val="22"/>
          <w:szCs w:val="22"/>
        </w:rPr>
        <w:t xml:space="preserve"> </w:t>
      </w:r>
      <w:r w:rsidRPr="007D7AB9">
        <w:rPr>
          <w:rFonts w:ascii="Times New Roman" w:hAnsi="Times New Roman" w:cs="Times New Roman"/>
          <w:sz w:val="22"/>
          <w:szCs w:val="22"/>
        </w:rPr>
        <w:t>Wzmocnią się także kompetencje liderów i działaczy społecznych organizujących działania związane z dziedzictwem kulturowym i przyrodniczym.</w:t>
      </w:r>
    </w:p>
    <w:p w14:paraId="75252384" w14:textId="77777777" w:rsidR="007D7AB9" w:rsidRPr="008219CE" w:rsidRDefault="007D7AB9" w:rsidP="008219CE">
      <w:pPr>
        <w:pStyle w:val="Akapitzlist"/>
        <w:numPr>
          <w:ilvl w:val="6"/>
          <w:numId w:val="50"/>
        </w:numPr>
        <w:ind w:left="284" w:hanging="284"/>
        <w:rPr>
          <w:rFonts w:ascii="Times New Roman" w:hAnsi="Times New Roman"/>
        </w:rPr>
      </w:pPr>
      <w:bookmarkStart w:id="189" w:name="_Toc134090308"/>
      <w:r w:rsidRPr="008219CE">
        <w:rPr>
          <w:rFonts w:ascii="Times New Roman" w:hAnsi="Times New Roman"/>
        </w:rPr>
        <w:t>Podniesiona</w:t>
      </w:r>
      <w:r w:rsidRPr="008219CE">
        <w:rPr>
          <w:rFonts w:ascii="Times New Roman" w:hAnsi="Times New Roman"/>
          <w:spacing w:val="-15"/>
        </w:rPr>
        <w:t xml:space="preserve"> </w:t>
      </w:r>
      <w:r w:rsidRPr="008219CE">
        <w:rPr>
          <w:rFonts w:ascii="Times New Roman" w:hAnsi="Times New Roman"/>
        </w:rPr>
        <w:t>atrakcyjność</w:t>
      </w:r>
      <w:r w:rsidRPr="008219CE">
        <w:rPr>
          <w:rFonts w:ascii="Times New Roman" w:hAnsi="Times New Roman"/>
          <w:spacing w:val="-13"/>
        </w:rPr>
        <w:t xml:space="preserve"> </w:t>
      </w:r>
      <w:r w:rsidRPr="008219CE">
        <w:rPr>
          <w:rFonts w:ascii="Times New Roman" w:hAnsi="Times New Roman"/>
        </w:rPr>
        <w:t>terenu</w:t>
      </w:r>
      <w:r w:rsidRPr="008219CE">
        <w:rPr>
          <w:rFonts w:ascii="Times New Roman" w:hAnsi="Times New Roman"/>
          <w:spacing w:val="-13"/>
        </w:rPr>
        <w:t xml:space="preserve"> </w:t>
      </w:r>
      <w:r w:rsidRPr="008219CE">
        <w:rPr>
          <w:rFonts w:ascii="Times New Roman" w:hAnsi="Times New Roman"/>
          <w:spacing w:val="-5"/>
        </w:rPr>
        <w:t>LGD</w:t>
      </w:r>
      <w:bookmarkEnd w:id="189"/>
    </w:p>
    <w:p w14:paraId="2CD08646" w14:textId="77777777" w:rsidR="007D7AB9" w:rsidRPr="007D7AB9" w:rsidRDefault="007D7AB9" w:rsidP="007D7AB9">
      <w:pPr>
        <w:pStyle w:val="Tekstpodstawowy"/>
        <w:spacing w:before="139" w:line="276" w:lineRule="auto"/>
        <w:ind w:right="128"/>
        <w:jc w:val="both"/>
        <w:rPr>
          <w:rFonts w:ascii="Times New Roman" w:hAnsi="Times New Roman" w:cs="Times New Roman"/>
          <w:sz w:val="22"/>
          <w:szCs w:val="22"/>
        </w:rPr>
      </w:pPr>
      <w:r w:rsidRPr="007D7AB9">
        <w:rPr>
          <w:rFonts w:ascii="Times New Roman" w:hAnsi="Times New Roman" w:cs="Times New Roman"/>
          <w:sz w:val="22"/>
          <w:szCs w:val="22"/>
        </w:rPr>
        <w:t xml:space="preserve">W wyniku podjętych działań poprawi się atrakcyjność terenów LGD w celach mieszkaniowych </w:t>
      </w:r>
      <w:r w:rsidRPr="007D7AB9">
        <w:rPr>
          <w:rFonts w:ascii="Times New Roman" w:hAnsi="Times New Roman" w:cs="Times New Roman"/>
          <w:sz w:val="22"/>
          <w:szCs w:val="22"/>
        </w:rPr>
        <w:br/>
        <w:t xml:space="preserve">i rekreacyjnych, co przejawi się wzmożonym ruchem turystycznym, w tym kilkudniowym, oraz </w:t>
      </w:r>
      <w:r w:rsidR="008C733A">
        <w:rPr>
          <w:rFonts w:ascii="Times New Roman" w:hAnsi="Times New Roman" w:cs="Times New Roman"/>
          <w:sz w:val="22"/>
          <w:szCs w:val="22"/>
        </w:rPr>
        <w:t>zatrzymaniem ludzi młodych na terenie ich gmin.</w:t>
      </w:r>
      <w:r w:rsidRPr="007D7AB9">
        <w:rPr>
          <w:rFonts w:ascii="Times New Roman" w:hAnsi="Times New Roman" w:cs="Times New Roman"/>
          <w:sz w:val="22"/>
          <w:szCs w:val="22"/>
        </w:rPr>
        <w:t xml:space="preserve"> Udoskonalona zostanie infrastruktura społeczna, a szczególnie system usług na rzecz integracji społecznej. Wzmocni się system wsparcia przedsiębiorczości lokalnej.</w:t>
      </w:r>
      <w:r w:rsidRPr="007D7AB9">
        <w:rPr>
          <w:rFonts w:ascii="Times New Roman" w:hAnsi="Times New Roman" w:cs="Times New Roman"/>
          <w:spacing w:val="-5"/>
          <w:sz w:val="22"/>
          <w:szCs w:val="22"/>
        </w:rPr>
        <w:t xml:space="preserve"> </w:t>
      </w:r>
      <w:r w:rsidRPr="007D7AB9">
        <w:rPr>
          <w:rFonts w:ascii="Times New Roman" w:hAnsi="Times New Roman" w:cs="Times New Roman"/>
          <w:sz w:val="22"/>
          <w:szCs w:val="22"/>
        </w:rPr>
        <w:t>Wzbogaceniu</w:t>
      </w:r>
      <w:r w:rsidRPr="007D7AB9">
        <w:rPr>
          <w:rFonts w:ascii="Times New Roman" w:hAnsi="Times New Roman" w:cs="Times New Roman"/>
          <w:spacing w:val="-1"/>
          <w:sz w:val="22"/>
          <w:szCs w:val="22"/>
        </w:rPr>
        <w:t xml:space="preserve"> </w:t>
      </w:r>
      <w:r w:rsidRPr="007D7AB9">
        <w:rPr>
          <w:rFonts w:ascii="Times New Roman" w:hAnsi="Times New Roman" w:cs="Times New Roman"/>
          <w:sz w:val="22"/>
          <w:szCs w:val="22"/>
        </w:rPr>
        <w:t>ulegnie oferta rekreacyjna na</w:t>
      </w:r>
      <w:r w:rsidRPr="007D7AB9">
        <w:rPr>
          <w:rFonts w:ascii="Times New Roman" w:hAnsi="Times New Roman" w:cs="Times New Roman"/>
          <w:spacing w:val="-1"/>
          <w:sz w:val="22"/>
          <w:szCs w:val="22"/>
        </w:rPr>
        <w:t xml:space="preserve"> </w:t>
      </w:r>
      <w:r w:rsidRPr="007D7AB9">
        <w:rPr>
          <w:rFonts w:ascii="Times New Roman" w:hAnsi="Times New Roman" w:cs="Times New Roman"/>
          <w:sz w:val="22"/>
          <w:szCs w:val="22"/>
        </w:rPr>
        <w:t>terenie</w:t>
      </w:r>
      <w:r w:rsidRPr="007D7AB9">
        <w:rPr>
          <w:rFonts w:ascii="Times New Roman" w:hAnsi="Times New Roman" w:cs="Times New Roman"/>
          <w:spacing w:val="-1"/>
          <w:sz w:val="22"/>
          <w:szCs w:val="22"/>
        </w:rPr>
        <w:t xml:space="preserve"> </w:t>
      </w:r>
      <w:r w:rsidRPr="007D7AB9">
        <w:rPr>
          <w:rFonts w:ascii="Times New Roman" w:hAnsi="Times New Roman" w:cs="Times New Roman"/>
          <w:sz w:val="22"/>
          <w:szCs w:val="22"/>
        </w:rPr>
        <w:t>LGD. Poprawi się również estetyka przestrzeni publicznych</w:t>
      </w:r>
      <w:r w:rsidRPr="007D7AB9">
        <w:rPr>
          <w:rFonts w:ascii="Times New Roman" w:hAnsi="Times New Roman" w:cs="Times New Roman"/>
          <w:spacing w:val="40"/>
          <w:sz w:val="22"/>
          <w:szCs w:val="22"/>
        </w:rPr>
        <w:t xml:space="preserve"> </w:t>
      </w:r>
      <w:r w:rsidRPr="007D7AB9">
        <w:rPr>
          <w:rFonts w:ascii="Times New Roman" w:hAnsi="Times New Roman" w:cs="Times New Roman"/>
          <w:sz w:val="22"/>
          <w:szCs w:val="22"/>
        </w:rPr>
        <w:t>na terenie obszaru LGD.</w:t>
      </w:r>
    </w:p>
    <w:p w14:paraId="56BC0711" w14:textId="77777777" w:rsidR="007D7AB9" w:rsidRPr="008219CE" w:rsidRDefault="007D7AB9" w:rsidP="008219CE">
      <w:pPr>
        <w:pStyle w:val="Akapitzlist"/>
        <w:numPr>
          <w:ilvl w:val="3"/>
          <w:numId w:val="50"/>
        </w:numPr>
        <w:ind w:left="284" w:hanging="284"/>
        <w:rPr>
          <w:rFonts w:ascii="Times New Roman" w:hAnsi="Times New Roman"/>
        </w:rPr>
      </w:pPr>
      <w:bookmarkStart w:id="190" w:name="_Toc134090309"/>
      <w:r w:rsidRPr="008219CE">
        <w:rPr>
          <w:rFonts w:ascii="Times New Roman" w:hAnsi="Times New Roman"/>
        </w:rPr>
        <w:t>Podniesione kwalifikacje mieszkańców terenu LGD, adekwatny do wymogów lokalnego i ponadlokalnego rynku pracy.</w:t>
      </w:r>
      <w:bookmarkEnd w:id="190"/>
    </w:p>
    <w:p w14:paraId="0667F6A3" w14:textId="77777777" w:rsidR="007D7AB9" w:rsidRPr="007D7AB9" w:rsidRDefault="007D7AB9" w:rsidP="007D7AB9">
      <w:pPr>
        <w:pStyle w:val="Tekstpodstawowy"/>
        <w:spacing w:line="276" w:lineRule="auto"/>
        <w:ind w:right="126"/>
        <w:jc w:val="both"/>
        <w:rPr>
          <w:rFonts w:ascii="Times New Roman" w:hAnsi="Times New Roman" w:cs="Times New Roman"/>
          <w:sz w:val="22"/>
          <w:szCs w:val="22"/>
        </w:rPr>
      </w:pPr>
      <w:r w:rsidRPr="007D7AB9">
        <w:rPr>
          <w:rFonts w:ascii="Times New Roman" w:hAnsi="Times New Roman" w:cs="Times New Roman"/>
          <w:sz w:val="22"/>
          <w:szCs w:val="22"/>
        </w:rPr>
        <w:t>W wyniku podjętych działań podniesie się poziom kwalifikacji ludności zamieszkałej na</w:t>
      </w:r>
      <w:r w:rsidRPr="007D7AB9">
        <w:rPr>
          <w:rFonts w:ascii="Times New Roman" w:hAnsi="Times New Roman" w:cs="Times New Roman"/>
          <w:spacing w:val="80"/>
          <w:sz w:val="22"/>
          <w:szCs w:val="22"/>
        </w:rPr>
        <w:t xml:space="preserve"> </w:t>
      </w:r>
      <w:r w:rsidRPr="007D7AB9">
        <w:rPr>
          <w:rFonts w:ascii="Times New Roman" w:hAnsi="Times New Roman" w:cs="Times New Roman"/>
          <w:sz w:val="22"/>
          <w:szCs w:val="22"/>
        </w:rPr>
        <w:t>terenach</w:t>
      </w:r>
      <w:r w:rsidRPr="007D7AB9">
        <w:rPr>
          <w:rFonts w:ascii="Times New Roman" w:hAnsi="Times New Roman" w:cs="Times New Roman"/>
          <w:spacing w:val="80"/>
          <w:sz w:val="22"/>
          <w:szCs w:val="22"/>
        </w:rPr>
        <w:t xml:space="preserve"> </w:t>
      </w:r>
      <w:r w:rsidRPr="007D7AB9">
        <w:rPr>
          <w:rFonts w:ascii="Times New Roman" w:hAnsi="Times New Roman" w:cs="Times New Roman"/>
          <w:sz w:val="22"/>
          <w:szCs w:val="22"/>
        </w:rPr>
        <w:t>gmin</w:t>
      </w:r>
      <w:r w:rsidRPr="007D7AB9">
        <w:rPr>
          <w:rFonts w:ascii="Times New Roman" w:hAnsi="Times New Roman" w:cs="Times New Roman"/>
          <w:spacing w:val="79"/>
          <w:sz w:val="22"/>
          <w:szCs w:val="22"/>
        </w:rPr>
        <w:t xml:space="preserve"> </w:t>
      </w:r>
      <w:r w:rsidRPr="007D7AB9">
        <w:rPr>
          <w:rFonts w:ascii="Times New Roman" w:hAnsi="Times New Roman" w:cs="Times New Roman"/>
          <w:sz w:val="22"/>
          <w:szCs w:val="22"/>
        </w:rPr>
        <w:t>zrzeszonych w LGD.</w:t>
      </w:r>
      <w:r w:rsidRPr="007D7AB9">
        <w:rPr>
          <w:rFonts w:ascii="Times New Roman" w:hAnsi="Times New Roman" w:cs="Times New Roman"/>
          <w:spacing w:val="78"/>
          <w:sz w:val="22"/>
          <w:szCs w:val="22"/>
        </w:rPr>
        <w:t xml:space="preserve"> </w:t>
      </w:r>
      <w:r w:rsidRPr="007D7AB9">
        <w:rPr>
          <w:rFonts w:ascii="Times New Roman" w:hAnsi="Times New Roman" w:cs="Times New Roman"/>
          <w:sz w:val="22"/>
          <w:szCs w:val="22"/>
        </w:rPr>
        <w:t>Profil</w:t>
      </w:r>
      <w:r w:rsidRPr="007D7AB9">
        <w:rPr>
          <w:rFonts w:ascii="Times New Roman" w:hAnsi="Times New Roman" w:cs="Times New Roman"/>
          <w:spacing w:val="80"/>
          <w:sz w:val="22"/>
          <w:szCs w:val="22"/>
        </w:rPr>
        <w:t xml:space="preserve"> </w:t>
      </w:r>
      <w:r w:rsidRPr="007D7AB9">
        <w:rPr>
          <w:rFonts w:ascii="Times New Roman" w:hAnsi="Times New Roman" w:cs="Times New Roman"/>
          <w:sz w:val="22"/>
          <w:szCs w:val="22"/>
        </w:rPr>
        <w:t>kwalifikacji</w:t>
      </w:r>
      <w:r w:rsidRPr="007D7AB9">
        <w:rPr>
          <w:rFonts w:ascii="Times New Roman" w:hAnsi="Times New Roman" w:cs="Times New Roman"/>
          <w:spacing w:val="80"/>
          <w:sz w:val="22"/>
          <w:szCs w:val="22"/>
        </w:rPr>
        <w:t xml:space="preserve"> </w:t>
      </w:r>
      <w:r w:rsidRPr="007D7AB9">
        <w:rPr>
          <w:rFonts w:ascii="Times New Roman" w:hAnsi="Times New Roman" w:cs="Times New Roman"/>
          <w:sz w:val="22"/>
          <w:szCs w:val="22"/>
        </w:rPr>
        <w:t>będzie</w:t>
      </w:r>
      <w:r w:rsidRPr="007D7AB9">
        <w:rPr>
          <w:rFonts w:ascii="Times New Roman" w:hAnsi="Times New Roman" w:cs="Times New Roman"/>
          <w:spacing w:val="80"/>
          <w:sz w:val="22"/>
          <w:szCs w:val="22"/>
        </w:rPr>
        <w:t xml:space="preserve"> </w:t>
      </w:r>
      <w:r w:rsidRPr="007D7AB9">
        <w:rPr>
          <w:rFonts w:ascii="Times New Roman" w:hAnsi="Times New Roman" w:cs="Times New Roman"/>
          <w:sz w:val="22"/>
          <w:szCs w:val="22"/>
        </w:rPr>
        <w:t>bardziej</w:t>
      </w:r>
      <w:r w:rsidRPr="007D7AB9">
        <w:rPr>
          <w:rFonts w:ascii="Times New Roman" w:hAnsi="Times New Roman" w:cs="Times New Roman"/>
          <w:spacing w:val="80"/>
          <w:sz w:val="22"/>
          <w:szCs w:val="22"/>
        </w:rPr>
        <w:t xml:space="preserve"> </w:t>
      </w:r>
      <w:r w:rsidRPr="007D7AB9">
        <w:rPr>
          <w:rFonts w:ascii="Times New Roman" w:hAnsi="Times New Roman" w:cs="Times New Roman"/>
          <w:sz w:val="22"/>
          <w:szCs w:val="22"/>
        </w:rPr>
        <w:t>zgodny z oczekiwaniami lokalnego rynku pracy. Podniesie się tez poziom przedsiębiorczości lokalnej, działającej</w:t>
      </w:r>
      <w:r w:rsidRPr="007D7AB9">
        <w:rPr>
          <w:rFonts w:ascii="Times New Roman" w:hAnsi="Times New Roman" w:cs="Times New Roman"/>
          <w:spacing w:val="72"/>
          <w:w w:val="150"/>
          <w:sz w:val="22"/>
          <w:szCs w:val="22"/>
        </w:rPr>
        <w:t xml:space="preserve"> </w:t>
      </w:r>
      <w:r w:rsidRPr="007D7AB9">
        <w:rPr>
          <w:rFonts w:ascii="Times New Roman" w:hAnsi="Times New Roman" w:cs="Times New Roman"/>
          <w:sz w:val="22"/>
          <w:szCs w:val="22"/>
        </w:rPr>
        <w:t>wokół</w:t>
      </w:r>
      <w:r w:rsidRPr="007D7AB9">
        <w:rPr>
          <w:rFonts w:ascii="Times New Roman" w:hAnsi="Times New Roman" w:cs="Times New Roman"/>
          <w:spacing w:val="73"/>
          <w:w w:val="150"/>
          <w:sz w:val="22"/>
          <w:szCs w:val="22"/>
        </w:rPr>
        <w:t xml:space="preserve"> </w:t>
      </w:r>
      <w:r w:rsidRPr="007D7AB9">
        <w:rPr>
          <w:rFonts w:ascii="Times New Roman" w:hAnsi="Times New Roman" w:cs="Times New Roman"/>
          <w:sz w:val="22"/>
          <w:szCs w:val="22"/>
        </w:rPr>
        <w:t>lokalnych</w:t>
      </w:r>
      <w:r w:rsidRPr="007D7AB9">
        <w:rPr>
          <w:rFonts w:ascii="Times New Roman" w:hAnsi="Times New Roman" w:cs="Times New Roman"/>
          <w:spacing w:val="75"/>
          <w:w w:val="150"/>
          <w:sz w:val="22"/>
          <w:szCs w:val="22"/>
        </w:rPr>
        <w:t xml:space="preserve"> </w:t>
      </w:r>
      <w:r w:rsidRPr="007D7AB9">
        <w:rPr>
          <w:rFonts w:ascii="Times New Roman" w:hAnsi="Times New Roman" w:cs="Times New Roman"/>
          <w:sz w:val="22"/>
          <w:szCs w:val="22"/>
        </w:rPr>
        <w:t>zasobów</w:t>
      </w:r>
      <w:r w:rsidRPr="007D7AB9">
        <w:rPr>
          <w:rFonts w:ascii="Times New Roman" w:hAnsi="Times New Roman" w:cs="Times New Roman"/>
          <w:spacing w:val="70"/>
          <w:w w:val="150"/>
          <w:sz w:val="22"/>
          <w:szCs w:val="22"/>
        </w:rPr>
        <w:t xml:space="preserve"> </w:t>
      </w:r>
      <w:r w:rsidRPr="007D7AB9">
        <w:rPr>
          <w:rFonts w:ascii="Times New Roman" w:hAnsi="Times New Roman" w:cs="Times New Roman"/>
          <w:sz w:val="22"/>
          <w:szCs w:val="22"/>
        </w:rPr>
        <w:t>przyrodniczych,</w:t>
      </w:r>
      <w:r w:rsidRPr="007D7AB9">
        <w:rPr>
          <w:rFonts w:ascii="Times New Roman" w:hAnsi="Times New Roman" w:cs="Times New Roman"/>
          <w:spacing w:val="74"/>
          <w:w w:val="150"/>
          <w:sz w:val="22"/>
          <w:szCs w:val="22"/>
        </w:rPr>
        <w:t xml:space="preserve"> </w:t>
      </w:r>
      <w:r w:rsidRPr="007D7AB9">
        <w:rPr>
          <w:rFonts w:ascii="Times New Roman" w:hAnsi="Times New Roman" w:cs="Times New Roman"/>
          <w:spacing w:val="-2"/>
          <w:sz w:val="22"/>
          <w:szCs w:val="22"/>
        </w:rPr>
        <w:t xml:space="preserve">kulturowych, </w:t>
      </w:r>
      <w:r w:rsidRPr="007D7AB9">
        <w:rPr>
          <w:rFonts w:ascii="Times New Roman" w:hAnsi="Times New Roman" w:cs="Times New Roman"/>
          <w:sz w:val="22"/>
          <w:szCs w:val="22"/>
        </w:rPr>
        <w:t xml:space="preserve">turystycznych i rekreacyjnych. W szczególności wzrosną kompetencje przedsiębiorcze w różnorakich kierunkach działalności gospodarczej związanych z branżą usługową i produkcyjną. Poprawiona zostanie oferta edukacyjna i szkoleniowa w zakresie umiejętności cyfrowych, społecznych oraz kompetencji kluczowych. </w:t>
      </w:r>
    </w:p>
    <w:p w14:paraId="5D6D8E6D" w14:textId="77777777" w:rsidR="007D7AB9" w:rsidRPr="00F47864" w:rsidRDefault="007D7AB9" w:rsidP="00F47864">
      <w:pPr>
        <w:pStyle w:val="Akapitzlist"/>
        <w:numPr>
          <w:ilvl w:val="3"/>
          <w:numId w:val="50"/>
        </w:numPr>
        <w:ind w:left="284" w:hanging="284"/>
        <w:rPr>
          <w:rFonts w:ascii="Times New Roman" w:hAnsi="Times New Roman"/>
        </w:rPr>
      </w:pPr>
      <w:bookmarkStart w:id="191" w:name="_Toc134090310"/>
      <w:r w:rsidRPr="00F47864">
        <w:rPr>
          <w:rFonts w:ascii="Times New Roman" w:hAnsi="Times New Roman"/>
        </w:rPr>
        <w:t>Pogłębiona integracja społeczności lokalnej</w:t>
      </w:r>
      <w:r w:rsidR="008C733A" w:rsidRPr="00F47864">
        <w:rPr>
          <w:rFonts w:ascii="Times New Roman" w:hAnsi="Times New Roman"/>
        </w:rPr>
        <w:t>.</w:t>
      </w:r>
      <w:bookmarkEnd w:id="191"/>
    </w:p>
    <w:p w14:paraId="4EFDC2D0" w14:textId="77777777" w:rsidR="007D7AB9" w:rsidRPr="007D7AB9" w:rsidRDefault="007D7AB9" w:rsidP="007D7AB9">
      <w:pPr>
        <w:pStyle w:val="Tekstpodstawowy"/>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W wyniku podjętych działań zaistnieje większa integracja wspólnoty lokalnej szczególnie po stronie lud</w:t>
      </w:r>
      <w:r w:rsidR="008C733A">
        <w:rPr>
          <w:rFonts w:ascii="Times New Roman" w:hAnsi="Times New Roman" w:cs="Times New Roman"/>
          <w:sz w:val="22"/>
          <w:szCs w:val="22"/>
        </w:rPr>
        <w:t>zi</w:t>
      </w:r>
      <w:r w:rsidRPr="007D7AB9">
        <w:rPr>
          <w:rFonts w:ascii="Times New Roman" w:hAnsi="Times New Roman" w:cs="Times New Roman"/>
          <w:sz w:val="22"/>
          <w:szCs w:val="22"/>
        </w:rPr>
        <w:t xml:space="preserve"> </w:t>
      </w:r>
      <w:r w:rsidR="008C733A">
        <w:rPr>
          <w:rFonts w:ascii="Times New Roman" w:hAnsi="Times New Roman" w:cs="Times New Roman"/>
          <w:sz w:val="22"/>
          <w:szCs w:val="22"/>
        </w:rPr>
        <w:t>młodych</w:t>
      </w:r>
      <w:r w:rsidRPr="007D7AB9">
        <w:rPr>
          <w:rFonts w:ascii="Times New Roman" w:hAnsi="Times New Roman" w:cs="Times New Roman"/>
          <w:sz w:val="22"/>
          <w:szCs w:val="22"/>
        </w:rPr>
        <w:t>, przejawiająca się pogłębionym zakorzenieniem tejże</w:t>
      </w:r>
      <w:r w:rsidRPr="007D7AB9">
        <w:rPr>
          <w:rFonts w:ascii="Times New Roman" w:hAnsi="Times New Roman" w:cs="Times New Roman"/>
          <w:spacing w:val="-1"/>
          <w:sz w:val="22"/>
          <w:szCs w:val="22"/>
        </w:rPr>
        <w:t xml:space="preserve"> </w:t>
      </w:r>
      <w:r w:rsidRPr="007D7AB9">
        <w:rPr>
          <w:rFonts w:ascii="Times New Roman" w:hAnsi="Times New Roman" w:cs="Times New Roman"/>
          <w:sz w:val="22"/>
          <w:szCs w:val="22"/>
        </w:rPr>
        <w:t>części</w:t>
      </w:r>
      <w:r w:rsidRPr="007D7AB9">
        <w:rPr>
          <w:rFonts w:ascii="Times New Roman" w:hAnsi="Times New Roman" w:cs="Times New Roman"/>
          <w:spacing w:val="-2"/>
          <w:sz w:val="22"/>
          <w:szCs w:val="22"/>
        </w:rPr>
        <w:t xml:space="preserve"> </w:t>
      </w:r>
      <w:r w:rsidRPr="007D7AB9">
        <w:rPr>
          <w:rFonts w:ascii="Times New Roman" w:hAnsi="Times New Roman" w:cs="Times New Roman"/>
          <w:sz w:val="22"/>
          <w:szCs w:val="22"/>
        </w:rPr>
        <w:t>społeczności</w:t>
      </w:r>
      <w:r w:rsidRPr="007D7AB9">
        <w:rPr>
          <w:rFonts w:ascii="Times New Roman" w:hAnsi="Times New Roman" w:cs="Times New Roman"/>
          <w:spacing w:val="-2"/>
          <w:sz w:val="22"/>
          <w:szCs w:val="22"/>
        </w:rPr>
        <w:t xml:space="preserve"> </w:t>
      </w:r>
      <w:r w:rsidRPr="007D7AB9">
        <w:rPr>
          <w:rFonts w:ascii="Times New Roman" w:hAnsi="Times New Roman" w:cs="Times New Roman"/>
          <w:sz w:val="22"/>
          <w:szCs w:val="22"/>
        </w:rPr>
        <w:t>lokalnej.</w:t>
      </w:r>
      <w:r w:rsidRPr="007D7AB9">
        <w:rPr>
          <w:rFonts w:ascii="Times New Roman" w:hAnsi="Times New Roman" w:cs="Times New Roman"/>
          <w:spacing w:val="-5"/>
          <w:sz w:val="22"/>
          <w:szCs w:val="22"/>
        </w:rPr>
        <w:t xml:space="preserve"> </w:t>
      </w:r>
      <w:r w:rsidRPr="007D7AB9">
        <w:rPr>
          <w:rFonts w:ascii="Times New Roman" w:hAnsi="Times New Roman" w:cs="Times New Roman"/>
          <w:sz w:val="22"/>
          <w:szCs w:val="22"/>
        </w:rPr>
        <w:t>Wzmocnione</w:t>
      </w:r>
      <w:r w:rsidRPr="007D7AB9">
        <w:rPr>
          <w:rFonts w:ascii="Times New Roman" w:hAnsi="Times New Roman" w:cs="Times New Roman"/>
          <w:spacing w:val="-1"/>
          <w:sz w:val="22"/>
          <w:szCs w:val="22"/>
        </w:rPr>
        <w:t xml:space="preserve"> </w:t>
      </w:r>
      <w:r w:rsidRPr="007D7AB9">
        <w:rPr>
          <w:rFonts w:ascii="Times New Roman" w:hAnsi="Times New Roman" w:cs="Times New Roman"/>
          <w:sz w:val="22"/>
          <w:szCs w:val="22"/>
        </w:rPr>
        <w:t>rozstaną</w:t>
      </w:r>
      <w:r w:rsidRPr="007D7AB9">
        <w:rPr>
          <w:rFonts w:ascii="Times New Roman" w:hAnsi="Times New Roman" w:cs="Times New Roman"/>
          <w:spacing w:val="-1"/>
          <w:sz w:val="22"/>
          <w:szCs w:val="22"/>
        </w:rPr>
        <w:t xml:space="preserve"> </w:t>
      </w:r>
      <w:r w:rsidRPr="007D7AB9">
        <w:rPr>
          <w:rFonts w:ascii="Times New Roman" w:hAnsi="Times New Roman" w:cs="Times New Roman"/>
          <w:sz w:val="22"/>
          <w:szCs w:val="22"/>
        </w:rPr>
        <w:t>relacje</w:t>
      </w:r>
      <w:r w:rsidRPr="007D7AB9">
        <w:rPr>
          <w:rFonts w:ascii="Times New Roman" w:hAnsi="Times New Roman" w:cs="Times New Roman"/>
          <w:spacing w:val="-2"/>
          <w:sz w:val="22"/>
          <w:szCs w:val="22"/>
        </w:rPr>
        <w:t xml:space="preserve"> </w:t>
      </w:r>
      <w:r w:rsidRPr="007D7AB9">
        <w:rPr>
          <w:rFonts w:ascii="Times New Roman" w:hAnsi="Times New Roman" w:cs="Times New Roman"/>
          <w:sz w:val="22"/>
          <w:szCs w:val="22"/>
        </w:rPr>
        <w:t>oraz współpraca pomiędzy poszczególnymi sołectwami, domami kultury i szkołami. Zmodernizowane zostaną miejsca spotkań społeczności lokalnej. Wypracowany zostanie program inicjatyw integrujących ludność napływową oraz ofert</w:t>
      </w:r>
      <w:r w:rsidR="0084713F">
        <w:rPr>
          <w:rFonts w:ascii="Times New Roman" w:hAnsi="Times New Roman" w:cs="Times New Roman"/>
          <w:sz w:val="22"/>
          <w:szCs w:val="22"/>
        </w:rPr>
        <w:t>a</w:t>
      </w:r>
      <w:r w:rsidRPr="007D7AB9">
        <w:rPr>
          <w:rFonts w:ascii="Times New Roman" w:hAnsi="Times New Roman" w:cs="Times New Roman"/>
          <w:sz w:val="22"/>
          <w:szCs w:val="22"/>
        </w:rPr>
        <w:t xml:space="preserve"> zajęć dla </w:t>
      </w:r>
      <w:r w:rsidRPr="007D7AB9">
        <w:rPr>
          <w:rFonts w:ascii="Times New Roman" w:hAnsi="Times New Roman" w:cs="Times New Roman"/>
          <w:spacing w:val="-2"/>
          <w:sz w:val="22"/>
          <w:szCs w:val="22"/>
        </w:rPr>
        <w:t>młodzieży.</w:t>
      </w:r>
    </w:p>
    <w:p w14:paraId="78278FE2" w14:textId="77777777" w:rsidR="007D7AB9" w:rsidRPr="00F47864" w:rsidRDefault="007D7AB9" w:rsidP="0084713F">
      <w:pPr>
        <w:pStyle w:val="Akapitzlist"/>
        <w:numPr>
          <w:ilvl w:val="3"/>
          <w:numId w:val="50"/>
        </w:numPr>
        <w:ind w:left="284" w:hanging="284"/>
        <w:jc w:val="both"/>
        <w:rPr>
          <w:rFonts w:ascii="Times New Roman" w:hAnsi="Times New Roman"/>
        </w:rPr>
      </w:pPr>
      <w:bookmarkStart w:id="192" w:name="_Toc134090311"/>
      <w:r w:rsidRPr="00F47864">
        <w:rPr>
          <w:rFonts w:ascii="Times New Roman" w:hAnsi="Times New Roman"/>
        </w:rPr>
        <w:lastRenderedPageBreak/>
        <w:t>Podniesiony</w:t>
      </w:r>
      <w:r w:rsidRPr="00F47864">
        <w:rPr>
          <w:rFonts w:ascii="Times New Roman" w:hAnsi="Times New Roman"/>
          <w:spacing w:val="-13"/>
        </w:rPr>
        <w:t xml:space="preserve"> </w:t>
      </w:r>
      <w:r w:rsidRPr="00F47864">
        <w:rPr>
          <w:rFonts w:ascii="Times New Roman" w:hAnsi="Times New Roman"/>
        </w:rPr>
        <w:t>poziom</w:t>
      </w:r>
      <w:r w:rsidRPr="00F47864">
        <w:rPr>
          <w:rFonts w:ascii="Times New Roman" w:hAnsi="Times New Roman"/>
          <w:spacing w:val="-8"/>
        </w:rPr>
        <w:t xml:space="preserve"> </w:t>
      </w:r>
      <w:r w:rsidRPr="00F47864">
        <w:rPr>
          <w:rFonts w:ascii="Times New Roman" w:hAnsi="Times New Roman"/>
        </w:rPr>
        <w:t>kompetencji</w:t>
      </w:r>
      <w:r w:rsidRPr="00F47864">
        <w:rPr>
          <w:rFonts w:ascii="Times New Roman" w:hAnsi="Times New Roman"/>
          <w:spacing w:val="-7"/>
        </w:rPr>
        <w:t xml:space="preserve"> </w:t>
      </w:r>
      <w:r w:rsidRPr="00F47864">
        <w:rPr>
          <w:rFonts w:ascii="Times New Roman" w:hAnsi="Times New Roman"/>
        </w:rPr>
        <w:t>administracyjnych,</w:t>
      </w:r>
      <w:r w:rsidRPr="00F47864">
        <w:rPr>
          <w:rFonts w:ascii="Times New Roman" w:hAnsi="Times New Roman"/>
          <w:spacing w:val="-7"/>
        </w:rPr>
        <w:t xml:space="preserve"> </w:t>
      </w:r>
      <w:r w:rsidRPr="00F47864">
        <w:rPr>
          <w:rFonts w:ascii="Times New Roman" w:hAnsi="Times New Roman"/>
        </w:rPr>
        <w:t>organizacyjnych</w:t>
      </w:r>
      <w:r w:rsidRPr="00F47864">
        <w:rPr>
          <w:rFonts w:ascii="Times New Roman" w:hAnsi="Times New Roman"/>
          <w:spacing w:val="-8"/>
        </w:rPr>
        <w:t xml:space="preserve"> </w:t>
      </w:r>
      <w:r w:rsidRPr="00F47864">
        <w:rPr>
          <w:rFonts w:ascii="Times New Roman" w:hAnsi="Times New Roman"/>
        </w:rPr>
        <w:t>oraz zarządczych na terenie LGD, zarówno po stronie administracji publicznej jak</w:t>
      </w:r>
      <w:r w:rsidRPr="00F47864">
        <w:rPr>
          <w:rFonts w:ascii="Times New Roman" w:hAnsi="Times New Roman"/>
          <w:spacing w:val="40"/>
        </w:rPr>
        <w:t xml:space="preserve"> </w:t>
      </w:r>
      <w:r w:rsidRPr="00F47864">
        <w:rPr>
          <w:rFonts w:ascii="Times New Roman" w:hAnsi="Times New Roman"/>
        </w:rPr>
        <w:t>i po stronie partnerów społecznych i mieszkańców.</w:t>
      </w:r>
      <w:bookmarkEnd w:id="192"/>
    </w:p>
    <w:p w14:paraId="20C7C7A4" w14:textId="77777777" w:rsidR="007D7AB9" w:rsidRPr="007D7AB9" w:rsidRDefault="007D7AB9" w:rsidP="007D7AB9">
      <w:pPr>
        <w:pStyle w:val="Tekstpodstawowy"/>
        <w:tabs>
          <w:tab w:val="left" w:pos="3845"/>
          <w:tab w:val="left" w:pos="8093"/>
        </w:tabs>
        <w:spacing w:line="276" w:lineRule="auto"/>
        <w:ind w:right="-2"/>
        <w:jc w:val="both"/>
        <w:rPr>
          <w:rFonts w:ascii="Times New Roman" w:hAnsi="Times New Roman" w:cs="Times New Roman"/>
          <w:sz w:val="22"/>
          <w:szCs w:val="22"/>
        </w:rPr>
      </w:pPr>
      <w:r w:rsidRPr="007D7AB9">
        <w:rPr>
          <w:rFonts w:ascii="Times New Roman" w:hAnsi="Times New Roman" w:cs="Times New Roman"/>
          <w:sz w:val="22"/>
          <w:szCs w:val="22"/>
        </w:rPr>
        <w:t>W wyniku podjętych działań udoskonaleniu ulegnie poziom kompetencji administracyjnych, organizacyjnych oraz zarządczych po stronie zarówno administracji lokalnej jak i różnych organizacji oraz mieszkańców terenu LGD, realizujących operacje indywidualne. Projektowanie i realizacja działań będzie ułatwiona poprzez system inicjowania i wdrażania projektów. Dostępna będzie kompletna informacja dotycząca wsparcia działań lokalnych. Dostępna będzie również</w:t>
      </w:r>
      <w:r w:rsidRPr="007D7AB9">
        <w:rPr>
          <w:rFonts w:ascii="Times New Roman" w:hAnsi="Times New Roman" w:cs="Times New Roman"/>
          <w:spacing w:val="64"/>
          <w:sz w:val="22"/>
          <w:szCs w:val="22"/>
        </w:rPr>
        <w:t xml:space="preserve"> </w:t>
      </w:r>
      <w:r w:rsidRPr="007D7AB9">
        <w:rPr>
          <w:rFonts w:ascii="Times New Roman" w:hAnsi="Times New Roman" w:cs="Times New Roman"/>
          <w:sz w:val="22"/>
          <w:szCs w:val="22"/>
        </w:rPr>
        <w:t>oferta szkoleniowa dla liderów, zarówno po stronie administracji</w:t>
      </w:r>
      <w:r w:rsidRPr="007D7AB9">
        <w:rPr>
          <w:rFonts w:ascii="Times New Roman" w:hAnsi="Times New Roman" w:cs="Times New Roman"/>
          <w:spacing w:val="-1"/>
          <w:sz w:val="22"/>
          <w:szCs w:val="22"/>
        </w:rPr>
        <w:t xml:space="preserve"> </w:t>
      </w:r>
      <w:r w:rsidRPr="007D7AB9">
        <w:rPr>
          <w:rFonts w:ascii="Times New Roman" w:hAnsi="Times New Roman" w:cs="Times New Roman"/>
          <w:sz w:val="22"/>
          <w:szCs w:val="22"/>
        </w:rPr>
        <w:t>lokalnej</w:t>
      </w:r>
      <w:r w:rsidRPr="007D7AB9">
        <w:rPr>
          <w:rFonts w:ascii="Times New Roman" w:hAnsi="Times New Roman" w:cs="Times New Roman"/>
          <w:spacing w:val="-1"/>
          <w:sz w:val="22"/>
          <w:szCs w:val="22"/>
        </w:rPr>
        <w:t xml:space="preserve"> </w:t>
      </w:r>
      <w:r w:rsidRPr="007D7AB9">
        <w:rPr>
          <w:rFonts w:ascii="Times New Roman" w:hAnsi="Times New Roman" w:cs="Times New Roman"/>
          <w:sz w:val="22"/>
          <w:szCs w:val="22"/>
        </w:rPr>
        <w:t xml:space="preserve">jaki i </w:t>
      </w:r>
      <w:r w:rsidRPr="007D7AB9">
        <w:rPr>
          <w:rFonts w:ascii="Times New Roman" w:hAnsi="Times New Roman" w:cs="Times New Roman"/>
          <w:spacing w:val="-10"/>
          <w:sz w:val="22"/>
          <w:szCs w:val="22"/>
        </w:rPr>
        <w:t>i</w:t>
      </w:r>
      <w:r w:rsidRPr="007D7AB9">
        <w:rPr>
          <w:rFonts w:ascii="Times New Roman" w:hAnsi="Times New Roman" w:cs="Times New Roman"/>
          <w:spacing w:val="-2"/>
          <w:sz w:val="22"/>
          <w:szCs w:val="22"/>
        </w:rPr>
        <w:t>nnych organizacji.</w:t>
      </w:r>
    </w:p>
    <w:p w14:paraId="2B429FD8" w14:textId="77777777" w:rsidR="007D7AB9" w:rsidRPr="007D7AB9" w:rsidRDefault="007D7AB9" w:rsidP="007D7AB9">
      <w:pPr>
        <w:pStyle w:val="Default"/>
        <w:spacing w:line="276" w:lineRule="auto"/>
        <w:jc w:val="both"/>
        <w:rPr>
          <w:rFonts w:ascii="Times New Roman" w:hAnsi="Times New Roman" w:cs="Times New Roman"/>
          <w:color w:val="auto"/>
          <w:sz w:val="22"/>
          <w:szCs w:val="22"/>
        </w:rPr>
      </w:pPr>
      <w:r w:rsidRPr="007D7AB9">
        <w:rPr>
          <w:rFonts w:ascii="Times New Roman" w:hAnsi="Times New Roman" w:cs="Times New Roman"/>
          <w:sz w:val="22"/>
          <w:szCs w:val="22"/>
        </w:rPr>
        <w:t xml:space="preserve">Podsumowując należy stwierdzić, że działalność LGD wpływa na poprawę komunikacji pomiędzy różnymi aktorami życia społecznego poprzez animowanie wspólnych działań i budowanie powiązań między nimi. Jak wspomniano wcześniej przedsięwzięcia realizowane w ramach LSR odpowiadają zidentyfikowanym potrzebom lokalnej społeczności tworząc spójny i konsekwentnie realizowany program rozwojowy. Należy zauważyć, że na podstawie wyników badania wyłania się obraz LGD Stowarzyszenie „Dziedzictwo i Rozwój” jako sprawnie działającej, wysoko ocenianej przez mieszkańców regionu i potrzebnej organizacji lokalnej. Zarówno sama organizacja jak również realizowane przez nią działania zyskały wysoką ocenę respondentów zewnętrznego badania ewaluacyjnego przeprowadzonego w 2022 roku. W opinii mieszkańców LGD dobrze wywiązuje się z realizacji celów wskazanych w Lokalnej Strategii Rozwoju do roku 2023. </w:t>
      </w:r>
    </w:p>
    <w:p w14:paraId="35FADCF6" w14:textId="77777777" w:rsidR="007D7AB9" w:rsidRPr="007D7AB9" w:rsidRDefault="007D7AB9" w:rsidP="007D7AB9">
      <w:pPr>
        <w:pStyle w:val="Tekstpodstawowy"/>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Podejście komplementarne w ramach Lokalnej Strategii Rozwoju i realizowanych na jej gruncie przedsięwzięć łączy trzy elementy. Są to:</w:t>
      </w:r>
    </w:p>
    <w:p w14:paraId="73FBABBF" w14:textId="77777777" w:rsidR="007D7AB9" w:rsidRPr="007D7AB9" w:rsidRDefault="007D7AB9">
      <w:pPr>
        <w:pStyle w:val="Akapitzlist"/>
        <w:numPr>
          <w:ilvl w:val="0"/>
          <w:numId w:val="45"/>
        </w:numPr>
        <w:suppressAutoHyphens w:val="0"/>
        <w:autoSpaceDN/>
        <w:spacing w:after="160"/>
        <w:contextualSpacing/>
        <w:textAlignment w:val="auto"/>
        <w:rPr>
          <w:rFonts w:ascii="Times New Roman" w:hAnsi="Times New Roman"/>
        </w:rPr>
      </w:pPr>
      <w:r w:rsidRPr="007D7AB9">
        <w:rPr>
          <w:rFonts w:ascii="Times New Roman" w:hAnsi="Times New Roman"/>
        </w:rPr>
        <w:t>Integracja społeczna i instytucjonalna,</w:t>
      </w:r>
    </w:p>
    <w:p w14:paraId="18F8AB2F" w14:textId="77777777" w:rsidR="007D7AB9" w:rsidRPr="007D7AB9" w:rsidRDefault="007D7AB9">
      <w:pPr>
        <w:pStyle w:val="Akapitzlist"/>
        <w:numPr>
          <w:ilvl w:val="0"/>
          <w:numId w:val="45"/>
        </w:numPr>
        <w:suppressAutoHyphens w:val="0"/>
        <w:autoSpaceDN/>
        <w:spacing w:after="160"/>
        <w:contextualSpacing/>
        <w:textAlignment w:val="auto"/>
        <w:rPr>
          <w:rFonts w:ascii="Times New Roman" w:hAnsi="Times New Roman"/>
        </w:rPr>
      </w:pPr>
      <w:r w:rsidRPr="007D7AB9">
        <w:rPr>
          <w:rFonts w:ascii="Times New Roman" w:hAnsi="Times New Roman"/>
        </w:rPr>
        <w:t>Integracja kierunków działań strategicznych,</w:t>
      </w:r>
    </w:p>
    <w:p w14:paraId="16CBFA07" w14:textId="77777777" w:rsidR="007D7AB9" w:rsidRPr="007D7AB9" w:rsidRDefault="007D7AB9">
      <w:pPr>
        <w:pStyle w:val="Akapitzlist"/>
        <w:numPr>
          <w:ilvl w:val="0"/>
          <w:numId w:val="45"/>
        </w:numPr>
        <w:suppressAutoHyphens w:val="0"/>
        <w:autoSpaceDN/>
        <w:spacing w:after="160"/>
        <w:contextualSpacing/>
        <w:textAlignment w:val="auto"/>
        <w:rPr>
          <w:rFonts w:ascii="Times New Roman" w:hAnsi="Times New Roman"/>
        </w:rPr>
      </w:pPr>
      <w:r w:rsidRPr="007D7AB9">
        <w:rPr>
          <w:rFonts w:ascii="Times New Roman" w:hAnsi="Times New Roman"/>
        </w:rPr>
        <w:t>Integracja zasobów lokalnych.</w:t>
      </w:r>
    </w:p>
    <w:p w14:paraId="2A438AC1" w14:textId="77777777" w:rsidR="007D7AB9" w:rsidRPr="007D7AB9" w:rsidRDefault="007D7AB9" w:rsidP="007D7AB9">
      <w:pPr>
        <w:pStyle w:val="Tekstpodstawowy"/>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Po pierwsze: Strategia powstała i będzie realizowana poprzez sieć instytucji, organizacji</w:t>
      </w:r>
      <w:r w:rsidRPr="007D7AB9">
        <w:rPr>
          <w:rFonts w:ascii="Times New Roman" w:hAnsi="Times New Roman" w:cs="Times New Roman"/>
          <w:spacing w:val="-2"/>
          <w:sz w:val="22"/>
          <w:szCs w:val="22"/>
        </w:rPr>
        <w:t xml:space="preserve"> </w:t>
      </w:r>
      <w:r w:rsidRPr="007D7AB9">
        <w:rPr>
          <w:rFonts w:ascii="Times New Roman" w:hAnsi="Times New Roman" w:cs="Times New Roman"/>
          <w:sz w:val="22"/>
          <w:szCs w:val="22"/>
        </w:rPr>
        <w:t>i</w:t>
      </w:r>
      <w:r w:rsidRPr="007D7AB9">
        <w:rPr>
          <w:rFonts w:ascii="Times New Roman" w:hAnsi="Times New Roman" w:cs="Times New Roman"/>
          <w:spacing w:val="-2"/>
          <w:sz w:val="22"/>
          <w:szCs w:val="22"/>
        </w:rPr>
        <w:t xml:space="preserve"> </w:t>
      </w:r>
      <w:r w:rsidRPr="007D7AB9">
        <w:rPr>
          <w:rFonts w:ascii="Times New Roman" w:hAnsi="Times New Roman" w:cs="Times New Roman"/>
          <w:sz w:val="22"/>
          <w:szCs w:val="22"/>
        </w:rPr>
        <w:t>osób,</w:t>
      </w:r>
      <w:r w:rsidRPr="007D7AB9">
        <w:rPr>
          <w:rFonts w:ascii="Times New Roman" w:hAnsi="Times New Roman" w:cs="Times New Roman"/>
          <w:spacing w:val="-2"/>
          <w:sz w:val="22"/>
          <w:szCs w:val="22"/>
        </w:rPr>
        <w:t xml:space="preserve"> </w:t>
      </w:r>
      <w:r w:rsidRPr="007D7AB9">
        <w:rPr>
          <w:rFonts w:ascii="Times New Roman" w:hAnsi="Times New Roman" w:cs="Times New Roman"/>
          <w:sz w:val="22"/>
          <w:szCs w:val="22"/>
        </w:rPr>
        <w:t>pochodzących</w:t>
      </w:r>
      <w:r w:rsidRPr="007D7AB9">
        <w:rPr>
          <w:rFonts w:ascii="Times New Roman" w:hAnsi="Times New Roman" w:cs="Times New Roman"/>
          <w:spacing w:val="-2"/>
          <w:sz w:val="22"/>
          <w:szCs w:val="22"/>
        </w:rPr>
        <w:t xml:space="preserve"> </w:t>
      </w:r>
      <w:r>
        <w:rPr>
          <w:rFonts w:ascii="Times New Roman" w:hAnsi="Times New Roman" w:cs="Times New Roman"/>
          <w:spacing w:val="-2"/>
          <w:sz w:val="22"/>
          <w:szCs w:val="22"/>
        </w:rPr>
        <w:br/>
      </w:r>
      <w:r w:rsidRPr="007D7AB9">
        <w:rPr>
          <w:rFonts w:ascii="Times New Roman" w:hAnsi="Times New Roman" w:cs="Times New Roman"/>
          <w:sz w:val="22"/>
          <w:szCs w:val="22"/>
        </w:rPr>
        <w:t>z</w:t>
      </w:r>
      <w:r w:rsidRPr="007D7AB9">
        <w:rPr>
          <w:rFonts w:ascii="Times New Roman" w:hAnsi="Times New Roman" w:cs="Times New Roman"/>
          <w:spacing w:val="-4"/>
          <w:sz w:val="22"/>
          <w:szCs w:val="22"/>
        </w:rPr>
        <w:t xml:space="preserve"> </w:t>
      </w:r>
      <w:r w:rsidRPr="007D7AB9">
        <w:rPr>
          <w:rFonts w:ascii="Times New Roman" w:hAnsi="Times New Roman" w:cs="Times New Roman"/>
          <w:sz w:val="22"/>
          <w:szCs w:val="22"/>
        </w:rPr>
        <w:t>różnych</w:t>
      </w:r>
      <w:r w:rsidRPr="007D7AB9">
        <w:rPr>
          <w:rFonts w:ascii="Times New Roman" w:hAnsi="Times New Roman" w:cs="Times New Roman"/>
          <w:spacing w:val="-2"/>
          <w:sz w:val="22"/>
          <w:szCs w:val="22"/>
        </w:rPr>
        <w:t xml:space="preserve"> </w:t>
      </w:r>
      <w:r w:rsidRPr="007D7AB9">
        <w:rPr>
          <w:rFonts w:ascii="Times New Roman" w:hAnsi="Times New Roman" w:cs="Times New Roman"/>
          <w:sz w:val="22"/>
          <w:szCs w:val="22"/>
        </w:rPr>
        <w:t>sektorów</w:t>
      </w:r>
      <w:r w:rsidRPr="007D7AB9">
        <w:rPr>
          <w:rFonts w:ascii="Times New Roman" w:hAnsi="Times New Roman" w:cs="Times New Roman"/>
          <w:spacing w:val="-5"/>
          <w:sz w:val="22"/>
          <w:szCs w:val="22"/>
        </w:rPr>
        <w:t xml:space="preserve"> </w:t>
      </w:r>
      <w:r w:rsidRPr="007D7AB9">
        <w:rPr>
          <w:rFonts w:ascii="Times New Roman" w:hAnsi="Times New Roman" w:cs="Times New Roman"/>
          <w:sz w:val="22"/>
          <w:szCs w:val="22"/>
        </w:rPr>
        <w:t>społeczności</w:t>
      </w:r>
      <w:r w:rsidRPr="007D7AB9">
        <w:rPr>
          <w:rFonts w:ascii="Times New Roman" w:hAnsi="Times New Roman" w:cs="Times New Roman"/>
          <w:spacing w:val="-2"/>
          <w:sz w:val="22"/>
          <w:szCs w:val="22"/>
        </w:rPr>
        <w:t xml:space="preserve"> </w:t>
      </w:r>
      <w:r w:rsidRPr="007D7AB9">
        <w:rPr>
          <w:rFonts w:ascii="Times New Roman" w:hAnsi="Times New Roman" w:cs="Times New Roman"/>
          <w:sz w:val="22"/>
          <w:szCs w:val="22"/>
        </w:rPr>
        <w:t>lokalnej,</w:t>
      </w:r>
      <w:r w:rsidRPr="007D7AB9">
        <w:rPr>
          <w:rFonts w:ascii="Times New Roman" w:hAnsi="Times New Roman" w:cs="Times New Roman"/>
          <w:spacing w:val="-2"/>
          <w:sz w:val="22"/>
          <w:szCs w:val="22"/>
        </w:rPr>
        <w:t xml:space="preserve"> </w:t>
      </w:r>
      <w:r w:rsidRPr="007D7AB9">
        <w:rPr>
          <w:rFonts w:ascii="Times New Roman" w:hAnsi="Times New Roman" w:cs="Times New Roman"/>
          <w:sz w:val="22"/>
          <w:szCs w:val="22"/>
        </w:rPr>
        <w:t>w</w:t>
      </w:r>
      <w:r w:rsidRPr="007D7AB9">
        <w:rPr>
          <w:rFonts w:ascii="Times New Roman" w:hAnsi="Times New Roman" w:cs="Times New Roman"/>
          <w:spacing w:val="-5"/>
          <w:sz w:val="22"/>
          <w:szCs w:val="22"/>
        </w:rPr>
        <w:t xml:space="preserve"> </w:t>
      </w:r>
      <w:r w:rsidRPr="007D7AB9">
        <w:rPr>
          <w:rFonts w:ascii="Times New Roman" w:hAnsi="Times New Roman" w:cs="Times New Roman"/>
          <w:sz w:val="22"/>
          <w:szCs w:val="22"/>
        </w:rPr>
        <w:t>tym</w:t>
      </w:r>
      <w:r w:rsidRPr="007D7AB9">
        <w:rPr>
          <w:rFonts w:ascii="Times New Roman" w:hAnsi="Times New Roman" w:cs="Times New Roman"/>
          <w:spacing w:val="80"/>
          <w:w w:val="150"/>
          <w:sz w:val="22"/>
          <w:szCs w:val="22"/>
        </w:rPr>
        <w:t xml:space="preserve"> </w:t>
      </w:r>
      <w:r w:rsidRPr="007D7AB9">
        <w:rPr>
          <w:rFonts w:ascii="Times New Roman" w:hAnsi="Times New Roman" w:cs="Times New Roman"/>
          <w:sz w:val="22"/>
          <w:szCs w:val="22"/>
        </w:rPr>
        <w:t>z sektora publicznego (samorządowego), przedsiębiorców, organizacji pozarządowych oraz indywidualnych mieszkańców. Funkcjonowanie partnerstwa samo w sobie przyczynia się do integracji terytorialnej obszaru LGD.</w:t>
      </w:r>
    </w:p>
    <w:p w14:paraId="7C2EC808" w14:textId="77777777" w:rsidR="007D7AB9" w:rsidRPr="007D7AB9" w:rsidRDefault="007D7AB9" w:rsidP="007D7AB9">
      <w:pPr>
        <w:pStyle w:val="Tekstpodstawowy"/>
        <w:spacing w:before="1" w:line="276" w:lineRule="auto"/>
        <w:jc w:val="both"/>
        <w:rPr>
          <w:rFonts w:ascii="Times New Roman" w:hAnsi="Times New Roman" w:cs="Times New Roman"/>
          <w:sz w:val="22"/>
          <w:szCs w:val="22"/>
        </w:rPr>
      </w:pPr>
      <w:r w:rsidRPr="007D7AB9">
        <w:rPr>
          <w:rFonts w:ascii="Times New Roman" w:hAnsi="Times New Roman" w:cs="Times New Roman"/>
          <w:sz w:val="22"/>
          <w:szCs w:val="22"/>
        </w:rPr>
        <w:t xml:space="preserve">Po drugie, strategia zakłada łączenie wielu kierunków działań, skupionych na odmiennych, ale powiązanych </w:t>
      </w:r>
      <w:r>
        <w:rPr>
          <w:rFonts w:ascii="Times New Roman" w:hAnsi="Times New Roman" w:cs="Times New Roman"/>
          <w:sz w:val="22"/>
          <w:szCs w:val="22"/>
        </w:rPr>
        <w:br/>
      </w:r>
      <w:r w:rsidRPr="007D7AB9">
        <w:rPr>
          <w:rFonts w:ascii="Times New Roman" w:hAnsi="Times New Roman" w:cs="Times New Roman"/>
          <w:sz w:val="22"/>
          <w:szCs w:val="22"/>
        </w:rPr>
        <w:t>i komplementarnych sferach rozwoju lokalnego. Sformułowane cele</w:t>
      </w:r>
      <w:r w:rsidRPr="007D7AB9">
        <w:rPr>
          <w:rFonts w:ascii="Times New Roman" w:hAnsi="Times New Roman" w:cs="Times New Roman"/>
          <w:spacing w:val="67"/>
          <w:sz w:val="22"/>
          <w:szCs w:val="22"/>
        </w:rPr>
        <w:t xml:space="preserve"> </w:t>
      </w:r>
      <w:r w:rsidRPr="007D7AB9">
        <w:rPr>
          <w:rFonts w:ascii="Times New Roman" w:hAnsi="Times New Roman" w:cs="Times New Roman"/>
          <w:sz w:val="22"/>
          <w:szCs w:val="22"/>
        </w:rPr>
        <w:t>wykazują</w:t>
      </w:r>
      <w:r w:rsidRPr="007D7AB9">
        <w:rPr>
          <w:rFonts w:ascii="Times New Roman" w:hAnsi="Times New Roman" w:cs="Times New Roman"/>
          <w:spacing w:val="67"/>
          <w:sz w:val="22"/>
          <w:szCs w:val="22"/>
        </w:rPr>
        <w:t xml:space="preserve"> </w:t>
      </w:r>
      <w:r w:rsidRPr="007D7AB9">
        <w:rPr>
          <w:rFonts w:ascii="Times New Roman" w:hAnsi="Times New Roman" w:cs="Times New Roman"/>
          <w:sz w:val="22"/>
          <w:szCs w:val="22"/>
        </w:rPr>
        <w:t>duży</w:t>
      </w:r>
      <w:r w:rsidRPr="007D7AB9">
        <w:rPr>
          <w:rFonts w:ascii="Times New Roman" w:hAnsi="Times New Roman" w:cs="Times New Roman"/>
          <w:spacing w:val="66"/>
          <w:sz w:val="22"/>
          <w:szCs w:val="22"/>
        </w:rPr>
        <w:t xml:space="preserve"> </w:t>
      </w:r>
      <w:r w:rsidRPr="007D7AB9">
        <w:rPr>
          <w:rFonts w:ascii="Times New Roman" w:hAnsi="Times New Roman" w:cs="Times New Roman"/>
          <w:sz w:val="22"/>
          <w:szCs w:val="22"/>
        </w:rPr>
        <w:t>stopnień</w:t>
      </w:r>
      <w:r w:rsidRPr="007D7AB9">
        <w:rPr>
          <w:rFonts w:ascii="Times New Roman" w:hAnsi="Times New Roman" w:cs="Times New Roman"/>
          <w:spacing w:val="67"/>
          <w:sz w:val="22"/>
          <w:szCs w:val="22"/>
        </w:rPr>
        <w:t xml:space="preserve"> </w:t>
      </w:r>
      <w:r w:rsidRPr="007D7AB9">
        <w:rPr>
          <w:rFonts w:ascii="Times New Roman" w:hAnsi="Times New Roman" w:cs="Times New Roman"/>
          <w:sz w:val="22"/>
          <w:szCs w:val="22"/>
        </w:rPr>
        <w:t xml:space="preserve">spójności </w:t>
      </w:r>
      <w:r>
        <w:rPr>
          <w:rFonts w:ascii="Times New Roman" w:hAnsi="Times New Roman" w:cs="Times New Roman"/>
          <w:sz w:val="22"/>
          <w:szCs w:val="22"/>
        </w:rPr>
        <w:br/>
      </w:r>
      <w:r w:rsidRPr="007D7AB9">
        <w:rPr>
          <w:rFonts w:ascii="Times New Roman" w:hAnsi="Times New Roman" w:cs="Times New Roman"/>
          <w:sz w:val="22"/>
          <w:szCs w:val="22"/>
        </w:rPr>
        <w:t>i współzależności. Realizacja jednych wzmacnia efekty realizacji innych. Strategia łączy</w:t>
      </w:r>
      <w:r w:rsidRPr="007D7AB9">
        <w:rPr>
          <w:rFonts w:ascii="Times New Roman" w:hAnsi="Times New Roman" w:cs="Times New Roman"/>
          <w:spacing w:val="72"/>
          <w:sz w:val="22"/>
          <w:szCs w:val="22"/>
        </w:rPr>
        <w:t xml:space="preserve"> </w:t>
      </w:r>
      <w:r w:rsidRPr="007D7AB9">
        <w:rPr>
          <w:rFonts w:ascii="Times New Roman" w:hAnsi="Times New Roman" w:cs="Times New Roman"/>
          <w:sz w:val="22"/>
          <w:szCs w:val="22"/>
        </w:rPr>
        <w:t>działania</w:t>
      </w:r>
      <w:r w:rsidRPr="007D7AB9">
        <w:rPr>
          <w:rFonts w:ascii="Times New Roman" w:hAnsi="Times New Roman" w:cs="Times New Roman"/>
          <w:spacing w:val="76"/>
          <w:sz w:val="22"/>
          <w:szCs w:val="22"/>
        </w:rPr>
        <w:t xml:space="preserve"> </w:t>
      </w:r>
      <w:r w:rsidRPr="007D7AB9">
        <w:rPr>
          <w:rFonts w:ascii="Times New Roman" w:hAnsi="Times New Roman" w:cs="Times New Roman"/>
          <w:sz w:val="22"/>
          <w:szCs w:val="22"/>
        </w:rPr>
        <w:t>na</w:t>
      </w:r>
      <w:r w:rsidRPr="007D7AB9">
        <w:rPr>
          <w:rFonts w:ascii="Times New Roman" w:hAnsi="Times New Roman" w:cs="Times New Roman"/>
          <w:spacing w:val="76"/>
          <w:sz w:val="22"/>
          <w:szCs w:val="22"/>
        </w:rPr>
        <w:t xml:space="preserve"> </w:t>
      </w:r>
      <w:r w:rsidRPr="007D7AB9">
        <w:rPr>
          <w:rFonts w:ascii="Times New Roman" w:hAnsi="Times New Roman" w:cs="Times New Roman"/>
          <w:sz w:val="22"/>
          <w:szCs w:val="22"/>
        </w:rPr>
        <w:t>rzecz</w:t>
      </w:r>
      <w:r w:rsidRPr="007D7AB9">
        <w:rPr>
          <w:rFonts w:ascii="Times New Roman" w:hAnsi="Times New Roman" w:cs="Times New Roman"/>
          <w:spacing w:val="72"/>
          <w:sz w:val="22"/>
          <w:szCs w:val="22"/>
        </w:rPr>
        <w:t xml:space="preserve"> </w:t>
      </w:r>
      <w:r w:rsidRPr="007D7AB9">
        <w:rPr>
          <w:rFonts w:ascii="Times New Roman" w:hAnsi="Times New Roman" w:cs="Times New Roman"/>
          <w:sz w:val="22"/>
          <w:szCs w:val="22"/>
        </w:rPr>
        <w:t>rozwoju</w:t>
      </w:r>
      <w:r w:rsidRPr="007D7AB9">
        <w:rPr>
          <w:rFonts w:ascii="Times New Roman" w:hAnsi="Times New Roman" w:cs="Times New Roman"/>
          <w:spacing w:val="78"/>
          <w:sz w:val="22"/>
          <w:szCs w:val="22"/>
        </w:rPr>
        <w:t xml:space="preserve"> </w:t>
      </w:r>
      <w:r w:rsidRPr="007D7AB9">
        <w:rPr>
          <w:rFonts w:ascii="Times New Roman" w:hAnsi="Times New Roman" w:cs="Times New Roman"/>
          <w:sz w:val="22"/>
          <w:szCs w:val="22"/>
        </w:rPr>
        <w:t>zasobów</w:t>
      </w:r>
      <w:r w:rsidRPr="007D7AB9">
        <w:rPr>
          <w:rFonts w:ascii="Times New Roman" w:hAnsi="Times New Roman" w:cs="Times New Roman"/>
          <w:spacing w:val="72"/>
          <w:sz w:val="22"/>
          <w:szCs w:val="22"/>
        </w:rPr>
        <w:t xml:space="preserve"> </w:t>
      </w:r>
      <w:r w:rsidRPr="007D7AB9">
        <w:rPr>
          <w:rFonts w:ascii="Times New Roman" w:hAnsi="Times New Roman" w:cs="Times New Roman"/>
          <w:sz w:val="22"/>
          <w:szCs w:val="22"/>
        </w:rPr>
        <w:t>ludzkich,</w:t>
      </w:r>
      <w:r w:rsidRPr="007D7AB9">
        <w:rPr>
          <w:rFonts w:ascii="Times New Roman" w:hAnsi="Times New Roman" w:cs="Times New Roman"/>
          <w:spacing w:val="75"/>
          <w:sz w:val="22"/>
          <w:szCs w:val="22"/>
        </w:rPr>
        <w:t xml:space="preserve"> </w:t>
      </w:r>
      <w:r w:rsidRPr="007D7AB9">
        <w:rPr>
          <w:rFonts w:ascii="Times New Roman" w:hAnsi="Times New Roman" w:cs="Times New Roman"/>
          <w:sz w:val="22"/>
          <w:szCs w:val="22"/>
        </w:rPr>
        <w:t>zdolności</w:t>
      </w:r>
      <w:r w:rsidRPr="007D7AB9">
        <w:rPr>
          <w:rFonts w:ascii="Times New Roman" w:hAnsi="Times New Roman" w:cs="Times New Roman"/>
          <w:spacing w:val="72"/>
          <w:sz w:val="22"/>
          <w:szCs w:val="22"/>
        </w:rPr>
        <w:t xml:space="preserve"> </w:t>
      </w:r>
      <w:r w:rsidRPr="007D7AB9">
        <w:rPr>
          <w:rFonts w:ascii="Times New Roman" w:hAnsi="Times New Roman" w:cs="Times New Roman"/>
          <w:sz w:val="22"/>
          <w:szCs w:val="22"/>
        </w:rPr>
        <w:t>administracyjnych i</w:t>
      </w:r>
      <w:r w:rsidRPr="007D7AB9">
        <w:rPr>
          <w:rFonts w:ascii="Times New Roman" w:hAnsi="Times New Roman" w:cs="Times New Roman"/>
          <w:spacing w:val="-2"/>
          <w:sz w:val="22"/>
          <w:szCs w:val="22"/>
        </w:rPr>
        <w:t xml:space="preserve"> </w:t>
      </w:r>
      <w:r w:rsidRPr="007D7AB9">
        <w:rPr>
          <w:rFonts w:ascii="Times New Roman" w:hAnsi="Times New Roman" w:cs="Times New Roman"/>
          <w:sz w:val="22"/>
          <w:szCs w:val="22"/>
        </w:rPr>
        <w:t>zarządczych,</w:t>
      </w:r>
      <w:r w:rsidRPr="007D7AB9">
        <w:rPr>
          <w:rFonts w:ascii="Times New Roman" w:hAnsi="Times New Roman" w:cs="Times New Roman"/>
          <w:spacing w:val="-1"/>
          <w:sz w:val="22"/>
          <w:szCs w:val="22"/>
        </w:rPr>
        <w:t xml:space="preserve"> </w:t>
      </w:r>
      <w:r w:rsidRPr="007D7AB9">
        <w:rPr>
          <w:rFonts w:ascii="Times New Roman" w:hAnsi="Times New Roman" w:cs="Times New Roman"/>
          <w:sz w:val="22"/>
          <w:szCs w:val="22"/>
        </w:rPr>
        <w:t>wzmocnienie</w:t>
      </w:r>
      <w:r w:rsidRPr="007D7AB9">
        <w:rPr>
          <w:rFonts w:ascii="Times New Roman" w:hAnsi="Times New Roman" w:cs="Times New Roman"/>
          <w:spacing w:val="-3"/>
          <w:sz w:val="22"/>
          <w:szCs w:val="22"/>
        </w:rPr>
        <w:t xml:space="preserve"> </w:t>
      </w:r>
      <w:r w:rsidRPr="007D7AB9">
        <w:rPr>
          <w:rFonts w:ascii="Times New Roman" w:hAnsi="Times New Roman" w:cs="Times New Roman"/>
          <w:sz w:val="22"/>
          <w:szCs w:val="22"/>
        </w:rPr>
        <w:t>tożsamości</w:t>
      </w:r>
      <w:r w:rsidRPr="007D7AB9">
        <w:rPr>
          <w:rFonts w:ascii="Times New Roman" w:hAnsi="Times New Roman" w:cs="Times New Roman"/>
          <w:spacing w:val="-2"/>
          <w:sz w:val="22"/>
          <w:szCs w:val="22"/>
        </w:rPr>
        <w:t xml:space="preserve"> </w:t>
      </w:r>
      <w:r w:rsidRPr="007D7AB9">
        <w:rPr>
          <w:rFonts w:ascii="Times New Roman" w:hAnsi="Times New Roman" w:cs="Times New Roman"/>
          <w:sz w:val="22"/>
          <w:szCs w:val="22"/>
        </w:rPr>
        <w:t>lokalnej</w:t>
      </w:r>
      <w:r w:rsidRPr="007D7AB9">
        <w:rPr>
          <w:rFonts w:ascii="Times New Roman" w:hAnsi="Times New Roman" w:cs="Times New Roman"/>
          <w:spacing w:val="-2"/>
          <w:sz w:val="22"/>
          <w:szCs w:val="22"/>
        </w:rPr>
        <w:t xml:space="preserve"> </w:t>
      </w:r>
      <w:r>
        <w:rPr>
          <w:rFonts w:ascii="Times New Roman" w:hAnsi="Times New Roman" w:cs="Times New Roman"/>
          <w:spacing w:val="-2"/>
          <w:sz w:val="22"/>
          <w:szCs w:val="22"/>
        </w:rPr>
        <w:br/>
      </w:r>
      <w:r w:rsidRPr="007D7AB9">
        <w:rPr>
          <w:rFonts w:ascii="Times New Roman" w:hAnsi="Times New Roman" w:cs="Times New Roman"/>
          <w:sz w:val="22"/>
          <w:szCs w:val="22"/>
        </w:rPr>
        <w:t>i</w:t>
      </w:r>
      <w:r w:rsidRPr="007D7AB9">
        <w:rPr>
          <w:rFonts w:ascii="Times New Roman" w:hAnsi="Times New Roman" w:cs="Times New Roman"/>
          <w:spacing w:val="-2"/>
          <w:sz w:val="22"/>
          <w:szCs w:val="22"/>
        </w:rPr>
        <w:t xml:space="preserve"> </w:t>
      </w:r>
      <w:r w:rsidRPr="007D7AB9">
        <w:rPr>
          <w:rFonts w:ascii="Times New Roman" w:hAnsi="Times New Roman" w:cs="Times New Roman"/>
          <w:sz w:val="22"/>
          <w:szCs w:val="22"/>
        </w:rPr>
        <w:t>eksponowanie</w:t>
      </w:r>
      <w:r w:rsidRPr="007D7AB9">
        <w:rPr>
          <w:rFonts w:ascii="Times New Roman" w:hAnsi="Times New Roman" w:cs="Times New Roman"/>
          <w:spacing w:val="-1"/>
          <w:sz w:val="22"/>
          <w:szCs w:val="22"/>
        </w:rPr>
        <w:t xml:space="preserve"> </w:t>
      </w:r>
      <w:r w:rsidRPr="007D7AB9">
        <w:rPr>
          <w:rFonts w:ascii="Times New Roman" w:hAnsi="Times New Roman" w:cs="Times New Roman"/>
          <w:sz w:val="22"/>
          <w:szCs w:val="22"/>
        </w:rPr>
        <w:t>zasobów</w:t>
      </w:r>
      <w:r w:rsidRPr="007D7AB9">
        <w:rPr>
          <w:rFonts w:ascii="Times New Roman" w:hAnsi="Times New Roman" w:cs="Times New Roman"/>
          <w:spacing w:val="-4"/>
          <w:sz w:val="22"/>
          <w:szCs w:val="22"/>
        </w:rPr>
        <w:t xml:space="preserve"> </w:t>
      </w:r>
      <w:r w:rsidRPr="007D7AB9">
        <w:rPr>
          <w:rFonts w:ascii="Times New Roman" w:hAnsi="Times New Roman" w:cs="Times New Roman"/>
          <w:sz w:val="22"/>
          <w:szCs w:val="22"/>
        </w:rPr>
        <w:t>przyrody</w:t>
      </w:r>
      <w:r w:rsidRPr="007D7AB9">
        <w:rPr>
          <w:rFonts w:ascii="Times New Roman" w:hAnsi="Times New Roman" w:cs="Times New Roman"/>
          <w:spacing w:val="80"/>
          <w:sz w:val="22"/>
          <w:szCs w:val="22"/>
        </w:rPr>
        <w:t xml:space="preserve"> </w:t>
      </w:r>
      <w:r w:rsidRPr="007D7AB9">
        <w:rPr>
          <w:rFonts w:ascii="Times New Roman" w:hAnsi="Times New Roman" w:cs="Times New Roman"/>
          <w:sz w:val="22"/>
          <w:szCs w:val="22"/>
        </w:rPr>
        <w:t>i kultury jak i wspomagające działania infrastrukturalne i techniczne.</w:t>
      </w:r>
    </w:p>
    <w:p w14:paraId="29BCC468" w14:textId="77777777" w:rsidR="007D7AB9" w:rsidRPr="007D7AB9" w:rsidRDefault="007D7AB9" w:rsidP="007D7AB9">
      <w:pPr>
        <w:pStyle w:val="Tekstpodstawowy"/>
        <w:spacing w:line="276" w:lineRule="auto"/>
        <w:jc w:val="both"/>
        <w:rPr>
          <w:rFonts w:ascii="Times New Roman" w:hAnsi="Times New Roman" w:cs="Times New Roman"/>
          <w:sz w:val="22"/>
          <w:szCs w:val="22"/>
        </w:rPr>
      </w:pPr>
      <w:r w:rsidRPr="007D7AB9">
        <w:rPr>
          <w:rFonts w:ascii="Times New Roman" w:hAnsi="Times New Roman" w:cs="Times New Roman"/>
          <w:sz w:val="22"/>
          <w:szCs w:val="22"/>
        </w:rPr>
        <w:t>Poszczególne cele zapisane w strategii wykazują silne związki. Integracja lud</w:t>
      </w:r>
      <w:r w:rsidR="009C6948">
        <w:rPr>
          <w:rFonts w:ascii="Times New Roman" w:hAnsi="Times New Roman" w:cs="Times New Roman"/>
          <w:sz w:val="22"/>
          <w:szCs w:val="22"/>
        </w:rPr>
        <w:t>zi młodych</w:t>
      </w:r>
      <w:r w:rsidRPr="007D7AB9">
        <w:rPr>
          <w:rFonts w:ascii="Times New Roman" w:hAnsi="Times New Roman" w:cs="Times New Roman"/>
          <w:sz w:val="22"/>
          <w:szCs w:val="22"/>
        </w:rPr>
        <w:t xml:space="preserve"> napływowej</w:t>
      </w:r>
      <w:r w:rsidRPr="007D7AB9">
        <w:rPr>
          <w:rFonts w:ascii="Times New Roman" w:hAnsi="Times New Roman" w:cs="Times New Roman"/>
          <w:spacing w:val="40"/>
          <w:sz w:val="22"/>
          <w:szCs w:val="22"/>
        </w:rPr>
        <w:t xml:space="preserve"> </w:t>
      </w:r>
      <w:r w:rsidRPr="007D7AB9">
        <w:rPr>
          <w:rFonts w:ascii="Times New Roman" w:hAnsi="Times New Roman" w:cs="Times New Roman"/>
          <w:sz w:val="22"/>
          <w:szCs w:val="22"/>
        </w:rPr>
        <w:t>jest związana ze wzmacnianiem tożsamości lokalnej. Podobnie oferta edukacyjno-szkoleniowa wzmocni lokalną przedsiębiorczość oraz kwalifikacje dostępne na rynku pracy, przyczyniając się do rozwoju gospodarczego</w:t>
      </w:r>
      <w:r w:rsidRPr="007D7AB9">
        <w:rPr>
          <w:rFonts w:ascii="Times New Roman" w:hAnsi="Times New Roman" w:cs="Times New Roman"/>
          <w:spacing w:val="40"/>
          <w:sz w:val="22"/>
          <w:szCs w:val="22"/>
        </w:rPr>
        <w:t xml:space="preserve"> </w:t>
      </w:r>
      <w:r w:rsidRPr="007D7AB9">
        <w:rPr>
          <w:rFonts w:ascii="Times New Roman" w:hAnsi="Times New Roman" w:cs="Times New Roman"/>
          <w:sz w:val="22"/>
          <w:szCs w:val="22"/>
        </w:rPr>
        <w:t xml:space="preserve">na poziomie lokalnym. Poprawa kompetencji liderów administracyjnych oraz społecznych przyczyni się do poprawy ogólnego potencjału rozwojowego obszaru LGD. Synergia i komplementarność stanowią fundamentalne zasady formułowania celów strategicznych, zapisanych w Strategii Rozwoju Lokalnej Grupy Działania. Będą też one kluczowym kryterium przy wyborze poszczególnych </w:t>
      </w:r>
      <w:r w:rsidRPr="007D7AB9">
        <w:rPr>
          <w:rFonts w:ascii="Times New Roman" w:hAnsi="Times New Roman" w:cs="Times New Roman"/>
          <w:spacing w:val="-2"/>
          <w:sz w:val="22"/>
          <w:szCs w:val="22"/>
        </w:rPr>
        <w:t>działań.</w:t>
      </w:r>
    </w:p>
    <w:p w14:paraId="49C79A07" w14:textId="77777777" w:rsidR="007A0747" w:rsidRDefault="007A0747" w:rsidP="00B45368">
      <w:pPr>
        <w:pStyle w:val="Nagwek1"/>
        <w:spacing w:line="276" w:lineRule="auto"/>
        <w:rPr>
          <w:rFonts w:ascii="Times New Roman" w:hAnsi="Times New Roman"/>
          <w:color w:val="auto"/>
          <w:sz w:val="24"/>
          <w:szCs w:val="24"/>
        </w:rPr>
      </w:pPr>
      <w:bookmarkStart w:id="193" w:name="_Toc134090312"/>
      <w:bookmarkStart w:id="194" w:name="_Toc134092523"/>
      <w:r>
        <w:rPr>
          <w:rFonts w:ascii="Times New Roman" w:hAnsi="Times New Roman"/>
          <w:color w:val="auto"/>
          <w:sz w:val="24"/>
          <w:szCs w:val="24"/>
        </w:rPr>
        <w:t xml:space="preserve">ROZDZIAŁ VI. </w:t>
      </w:r>
      <w:r w:rsidRPr="00FE254B">
        <w:rPr>
          <w:rFonts w:ascii="Times New Roman" w:hAnsi="Times New Roman"/>
          <w:color w:val="auto"/>
          <w:sz w:val="24"/>
          <w:szCs w:val="24"/>
        </w:rPr>
        <w:t>Cele i wskaźniki</w:t>
      </w:r>
      <w:r>
        <w:rPr>
          <w:rFonts w:ascii="Times New Roman" w:hAnsi="Times New Roman"/>
          <w:color w:val="auto"/>
          <w:sz w:val="24"/>
          <w:szCs w:val="24"/>
        </w:rPr>
        <w:t>.</w:t>
      </w:r>
      <w:bookmarkEnd w:id="193"/>
      <w:bookmarkEnd w:id="194"/>
    </w:p>
    <w:p w14:paraId="096CECFE" w14:textId="77777777" w:rsidR="007A0747" w:rsidRPr="00FE254B" w:rsidRDefault="007A0747" w:rsidP="00215D3D">
      <w:pPr>
        <w:pStyle w:val="Nagwek2"/>
        <w:numPr>
          <w:ilvl w:val="6"/>
          <w:numId w:val="50"/>
        </w:numPr>
        <w:spacing w:line="276" w:lineRule="auto"/>
        <w:ind w:left="284" w:hanging="284"/>
        <w:rPr>
          <w:rFonts w:ascii="Times New Roman" w:hAnsi="Times New Roman"/>
          <w:color w:val="auto"/>
          <w:sz w:val="22"/>
          <w:szCs w:val="22"/>
        </w:rPr>
      </w:pPr>
      <w:bookmarkStart w:id="195" w:name="_Toc439099414"/>
      <w:bookmarkStart w:id="196" w:name="_Toc134090313"/>
      <w:bookmarkStart w:id="197" w:name="_Toc134092524"/>
      <w:r w:rsidRPr="00FE254B">
        <w:rPr>
          <w:rFonts w:ascii="Times New Roman" w:hAnsi="Times New Roman"/>
          <w:color w:val="auto"/>
          <w:sz w:val="22"/>
          <w:szCs w:val="22"/>
        </w:rPr>
        <w:t>Proces formułowania celów i przedsięwzięć dla potrzeb LSR</w:t>
      </w:r>
      <w:bookmarkEnd w:id="195"/>
      <w:bookmarkEnd w:id="196"/>
      <w:bookmarkEnd w:id="197"/>
    </w:p>
    <w:p w14:paraId="32CC75B6" w14:textId="77777777" w:rsidR="007A0747" w:rsidRDefault="007A0747" w:rsidP="00B45368">
      <w:pPr>
        <w:pStyle w:val="Default"/>
        <w:spacing w:line="276" w:lineRule="auto"/>
        <w:jc w:val="both"/>
        <w:rPr>
          <w:sz w:val="22"/>
          <w:szCs w:val="22"/>
        </w:rPr>
      </w:pPr>
    </w:p>
    <w:p w14:paraId="68CC8BC0" w14:textId="77777777" w:rsidR="007A0747" w:rsidRPr="007A0747" w:rsidRDefault="007A0747" w:rsidP="00B45368">
      <w:pPr>
        <w:pStyle w:val="Default"/>
        <w:spacing w:line="276" w:lineRule="auto"/>
        <w:jc w:val="both"/>
        <w:rPr>
          <w:rFonts w:ascii="Times New Roman" w:hAnsi="Times New Roman" w:cs="Times New Roman"/>
          <w:sz w:val="22"/>
          <w:szCs w:val="22"/>
        </w:rPr>
      </w:pPr>
      <w:r w:rsidRPr="007A0747">
        <w:rPr>
          <w:rFonts w:ascii="Times New Roman" w:hAnsi="Times New Roman" w:cs="Times New Roman"/>
          <w:sz w:val="22"/>
          <w:szCs w:val="22"/>
        </w:rPr>
        <w:t xml:space="preserve">W wyniku analizy problemowej potrzeb rozwojowych i potencjału obszaru wdrażania LSR wyznaczono najważniejsze wyzwania stojące przed LGD, mające swoje odzwierciedlenie w celach oraz grupy docelowe istotne dla realizacji LSR. </w:t>
      </w:r>
    </w:p>
    <w:p w14:paraId="0A1A2D47" w14:textId="77777777" w:rsidR="007A0747" w:rsidRPr="007A0747" w:rsidRDefault="007A0747" w:rsidP="00B45368">
      <w:pPr>
        <w:pStyle w:val="Default"/>
        <w:spacing w:line="276" w:lineRule="auto"/>
        <w:jc w:val="both"/>
        <w:rPr>
          <w:rFonts w:ascii="Times New Roman" w:hAnsi="Times New Roman" w:cs="Times New Roman"/>
          <w:color w:val="auto"/>
          <w:sz w:val="22"/>
          <w:szCs w:val="22"/>
        </w:rPr>
      </w:pPr>
      <w:r w:rsidRPr="007A0747">
        <w:rPr>
          <w:rFonts w:ascii="Times New Roman" w:hAnsi="Times New Roman" w:cs="Times New Roman"/>
          <w:sz w:val="22"/>
          <w:szCs w:val="22"/>
        </w:rPr>
        <w:t xml:space="preserve">Obszar LGD boryka się z problemami horyzontalnymi dotykającymi wielu gmin na Mazowszu, zwłaszcza tych </w:t>
      </w:r>
      <w:r w:rsidR="002F7C19">
        <w:rPr>
          <w:rFonts w:ascii="Times New Roman" w:hAnsi="Times New Roman" w:cs="Times New Roman"/>
          <w:sz w:val="22"/>
          <w:szCs w:val="22"/>
        </w:rPr>
        <w:br/>
      </w:r>
      <w:r w:rsidRPr="007A0747">
        <w:rPr>
          <w:rFonts w:ascii="Times New Roman" w:hAnsi="Times New Roman" w:cs="Times New Roman"/>
          <w:sz w:val="22"/>
          <w:szCs w:val="22"/>
        </w:rPr>
        <w:t xml:space="preserve">o rolniczym charakterze. Problemy te dotyczą depopulacji, wykluczenia społecznego, braku możliwości zatrudnienia oraz starzenia się społeczeństwa i kwestii środowiskowo-energetycznych. Aby je zminimalizować skoncentrowano </w:t>
      </w:r>
      <w:r w:rsidRPr="007A0747">
        <w:rPr>
          <w:rFonts w:ascii="Times New Roman" w:hAnsi="Times New Roman" w:cs="Times New Roman"/>
          <w:sz w:val="22"/>
          <w:szCs w:val="22"/>
        </w:rPr>
        <w:lastRenderedPageBreak/>
        <w:t xml:space="preserve">się na trzech obszarach, w których interwencja powinna przynieść największe efekty </w:t>
      </w:r>
      <w:r w:rsidR="002F7C19">
        <w:rPr>
          <w:rFonts w:ascii="Times New Roman" w:hAnsi="Times New Roman" w:cs="Times New Roman"/>
          <w:sz w:val="22"/>
          <w:szCs w:val="22"/>
        </w:rPr>
        <w:br/>
      </w:r>
      <w:r w:rsidRPr="007A0747">
        <w:rPr>
          <w:rFonts w:ascii="Times New Roman" w:hAnsi="Times New Roman" w:cs="Times New Roman"/>
          <w:sz w:val="22"/>
          <w:szCs w:val="22"/>
        </w:rPr>
        <w:t xml:space="preserve">w odniesieniu do nakładów. W każdym z obszarów to Mieszkańcy są priorytetem - poprawa warunków ich życia oraz aktywizacja społeczna i gospodarcza. </w:t>
      </w:r>
      <w:r w:rsidRPr="007A0747">
        <w:rPr>
          <w:rFonts w:ascii="Times New Roman" w:hAnsi="Times New Roman" w:cs="Times New Roman"/>
          <w:color w:val="auto"/>
          <w:sz w:val="22"/>
          <w:szCs w:val="22"/>
        </w:rPr>
        <w:t xml:space="preserve">Spośród </w:t>
      </w:r>
      <w:r w:rsidRPr="00B33833">
        <w:rPr>
          <w:rFonts w:ascii="Times New Roman" w:hAnsi="Times New Roman" w:cs="Times New Roman"/>
          <w:color w:val="auto"/>
          <w:sz w:val="22"/>
          <w:szCs w:val="22"/>
        </w:rPr>
        <w:t>dziewięciu</w:t>
      </w:r>
      <w:r w:rsidRPr="007A0747">
        <w:rPr>
          <w:rFonts w:ascii="Times New Roman" w:hAnsi="Times New Roman" w:cs="Times New Roman"/>
          <w:color w:val="auto"/>
          <w:sz w:val="22"/>
          <w:szCs w:val="22"/>
        </w:rPr>
        <w:t xml:space="preserve"> zakresów wsparcia w ramach PS WPR wybrano trzy, w których podjęta zostanie interwencja. Są to:</w:t>
      </w:r>
    </w:p>
    <w:p w14:paraId="2947BF2E" w14:textId="77777777" w:rsidR="007A0747" w:rsidRPr="007A0747" w:rsidRDefault="007A0747" w:rsidP="00B45368">
      <w:pPr>
        <w:pStyle w:val="Default"/>
        <w:spacing w:line="276" w:lineRule="auto"/>
        <w:jc w:val="both"/>
        <w:rPr>
          <w:rFonts w:ascii="Times New Roman" w:hAnsi="Times New Roman" w:cs="Times New Roman"/>
          <w:color w:val="auto"/>
          <w:sz w:val="22"/>
          <w:szCs w:val="22"/>
        </w:rPr>
      </w:pPr>
      <w:r w:rsidRPr="007A0747">
        <w:rPr>
          <w:rFonts w:ascii="Times New Roman" w:hAnsi="Times New Roman" w:cs="Times New Roman"/>
          <w:b/>
          <w:bCs/>
          <w:color w:val="auto"/>
          <w:sz w:val="22"/>
          <w:szCs w:val="22"/>
        </w:rPr>
        <w:t xml:space="preserve">- rozwój przedsiębiorczości, w tym rozwój biogospodarki lub zielonej gospodarki </w:t>
      </w:r>
      <w:r w:rsidR="00B33833">
        <w:rPr>
          <w:rFonts w:ascii="Times New Roman" w:hAnsi="Times New Roman" w:cs="Times New Roman"/>
          <w:b/>
          <w:bCs/>
          <w:color w:val="auto"/>
          <w:sz w:val="22"/>
          <w:szCs w:val="22"/>
        </w:rPr>
        <w:t>poprzez</w:t>
      </w:r>
      <w:r w:rsidRPr="007A0747">
        <w:rPr>
          <w:rFonts w:ascii="Times New Roman" w:hAnsi="Times New Roman" w:cs="Times New Roman"/>
          <w:color w:val="auto"/>
          <w:sz w:val="22"/>
          <w:szCs w:val="22"/>
        </w:rPr>
        <w:t>:</w:t>
      </w:r>
    </w:p>
    <w:p w14:paraId="407E1F01" w14:textId="77777777" w:rsidR="007A0747" w:rsidRPr="007A0747" w:rsidRDefault="007A0747" w:rsidP="00B45368">
      <w:pPr>
        <w:pStyle w:val="Default"/>
        <w:spacing w:line="276" w:lineRule="auto"/>
        <w:jc w:val="both"/>
        <w:rPr>
          <w:rFonts w:ascii="Times New Roman" w:hAnsi="Times New Roman" w:cs="Times New Roman"/>
          <w:color w:val="auto"/>
          <w:sz w:val="22"/>
          <w:szCs w:val="22"/>
        </w:rPr>
      </w:pPr>
      <w:r w:rsidRPr="007A0747">
        <w:rPr>
          <w:rFonts w:ascii="Times New Roman" w:hAnsi="Times New Roman" w:cs="Times New Roman"/>
          <w:color w:val="auto"/>
          <w:sz w:val="22"/>
          <w:szCs w:val="22"/>
        </w:rPr>
        <w:t>a. podejmowanie pozarolniczej działalności gospodarczej przez osoby fizyczne</w:t>
      </w:r>
    </w:p>
    <w:p w14:paraId="4178344B" w14:textId="77777777" w:rsidR="007A0747" w:rsidRPr="00B33833" w:rsidRDefault="007A0747" w:rsidP="00B45368">
      <w:pPr>
        <w:pStyle w:val="Default"/>
        <w:spacing w:line="276" w:lineRule="auto"/>
        <w:jc w:val="both"/>
        <w:rPr>
          <w:rFonts w:ascii="Times New Roman" w:hAnsi="Times New Roman" w:cs="Times New Roman"/>
          <w:color w:val="auto"/>
          <w:sz w:val="22"/>
          <w:szCs w:val="22"/>
        </w:rPr>
      </w:pPr>
      <w:r w:rsidRPr="007A0747">
        <w:rPr>
          <w:rFonts w:ascii="Times New Roman" w:hAnsi="Times New Roman" w:cs="Times New Roman"/>
          <w:color w:val="auto"/>
          <w:sz w:val="22"/>
          <w:szCs w:val="22"/>
        </w:rPr>
        <w:t>b. rozwijanie pozarolniczej działalności gospodarczej</w:t>
      </w:r>
      <w:r w:rsidR="00B33833">
        <w:rPr>
          <w:rFonts w:ascii="Times New Roman" w:hAnsi="Times New Roman" w:cs="Times New Roman"/>
          <w:color w:val="auto"/>
          <w:sz w:val="22"/>
          <w:szCs w:val="22"/>
        </w:rPr>
        <w:t>.</w:t>
      </w:r>
    </w:p>
    <w:p w14:paraId="3B7AED4D" w14:textId="77777777" w:rsidR="007A0747" w:rsidRPr="007A0747" w:rsidRDefault="007A0747" w:rsidP="00B45368">
      <w:pPr>
        <w:pStyle w:val="Default"/>
        <w:spacing w:line="276" w:lineRule="auto"/>
        <w:jc w:val="both"/>
        <w:rPr>
          <w:rFonts w:ascii="Times New Roman" w:hAnsi="Times New Roman" w:cs="Times New Roman"/>
          <w:b/>
          <w:bCs/>
          <w:color w:val="auto"/>
          <w:sz w:val="22"/>
          <w:szCs w:val="22"/>
        </w:rPr>
      </w:pPr>
      <w:r w:rsidRPr="007A0747">
        <w:rPr>
          <w:rFonts w:ascii="Times New Roman" w:hAnsi="Times New Roman" w:cs="Times New Roman"/>
          <w:b/>
          <w:bCs/>
          <w:color w:val="auto"/>
          <w:sz w:val="22"/>
          <w:szCs w:val="22"/>
        </w:rPr>
        <w:t>- poprawa dostępu do małej infrastruktury publicznej</w:t>
      </w:r>
    </w:p>
    <w:p w14:paraId="75EE6475" w14:textId="77777777" w:rsidR="007A0747" w:rsidRPr="007A0747" w:rsidRDefault="007A0747" w:rsidP="00B45368">
      <w:pPr>
        <w:pStyle w:val="Default"/>
        <w:spacing w:line="276" w:lineRule="auto"/>
        <w:jc w:val="both"/>
        <w:rPr>
          <w:rFonts w:ascii="Times New Roman" w:hAnsi="Times New Roman" w:cs="Times New Roman"/>
          <w:b/>
          <w:bCs/>
          <w:color w:val="auto"/>
          <w:sz w:val="22"/>
          <w:szCs w:val="22"/>
        </w:rPr>
      </w:pPr>
      <w:r w:rsidRPr="007A0747">
        <w:rPr>
          <w:rFonts w:ascii="Times New Roman" w:hAnsi="Times New Roman" w:cs="Times New Roman"/>
          <w:b/>
          <w:bCs/>
          <w:color w:val="auto"/>
          <w:sz w:val="22"/>
          <w:szCs w:val="22"/>
        </w:rPr>
        <w:t xml:space="preserve">- włączenie </w:t>
      </w:r>
      <w:r w:rsidR="00B33833">
        <w:rPr>
          <w:rFonts w:ascii="Times New Roman" w:hAnsi="Times New Roman" w:cs="Times New Roman"/>
          <w:b/>
          <w:bCs/>
          <w:color w:val="auto"/>
          <w:sz w:val="22"/>
          <w:szCs w:val="22"/>
        </w:rPr>
        <w:t xml:space="preserve">społeczne seniorów, osób młodych lub </w:t>
      </w:r>
      <w:r w:rsidRPr="007A0747">
        <w:rPr>
          <w:rFonts w:ascii="Times New Roman" w:hAnsi="Times New Roman" w:cs="Times New Roman"/>
          <w:b/>
          <w:bCs/>
          <w:color w:val="auto"/>
          <w:sz w:val="22"/>
          <w:szCs w:val="22"/>
        </w:rPr>
        <w:t>osób w niekorzystnej sytuacji.</w:t>
      </w:r>
    </w:p>
    <w:p w14:paraId="5590D344" w14:textId="77777777" w:rsidR="007A0747" w:rsidRPr="007A0747" w:rsidRDefault="007A0747" w:rsidP="00B45368">
      <w:pPr>
        <w:pStyle w:val="Default"/>
        <w:spacing w:line="276" w:lineRule="auto"/>
        <w:jc w:val="both"/>
        <w:rPr>
          <w:rFonts w:ascii="Times New Roman" w:hAnsi="Times New Roman" w:cs="Times New Roman"/>
          <w:sz w:val="22"/>
          <w:szCs w:val="22"/>
        </w:rPr>
      </w:pPr>
    </w:p>
    <w:p w14:paraId="3005ADCC" w14:textId="77777777" w:rsidR="007A0747" w:rsidRPr="00EA4309" w:rsidRDefault="00EA4309" w:rsidP="00B45368">
      <w:pPr>
        <w:pStyle w:val="Default"/>
        <w:spacing w:line="276" w:lineRule="auto"/>
        <w:jc w:val="both"/>
        <w:rPr>
          <w:rFonts w:ascii="Times New Roman" w:hAnsi="Times New Roman" w:cs="Times New Roman"/>
          <w:sz w:val="22"/>
          <w:szCs w:val="22"/>
        </w:rPr>
      </w:pPr>
      <w:r w:rsidRPr="00EA4309">
        <w:rPr>
          <w:rFonts w:ascii="Times New Roman" w:hAnsi="Times New Roman" w:cs="Times New Roman"/>
          <w:color w:val="auto"/>
          <w:sz w:val="22"/>
          <w:szCs w:val="22"/>
        </w:rPr>
        <w:t>Tabela nr</w:t>
      </w:r>
      <w:r>
        <w:rPr>
          <w:rFonts w:ascii="Times New Roman" w:hAnsi="Times New Roman" w:cs="Times New Roman"/>
          <w:color w:val="auto"/>
          <w:sz w:val="22"/>
          <w:szCs w:val="22"/>
        </w:rPr>
        <w:t xml:space="preserve"> </w:t>
      </w:r>
      <w:r w:rsidRPr="00EA4309">
        <w:rPr>
          <w:rFonts w:ascii="Times New Roman" w:hAnsi="Times New Roman" w:cs="Times New Roman"/>
          <w:color w:val="auto"/>
          <w:sz w:val="22"/>
          <w:szCs w:val="22"/>
        </w:rPr>
        <w:t xml:space="preserve">12. Sposób sformułowania celów w oparciu o analizę potrzeb i potencjału LSR. </w:t>
      </w:r>
    </w:p>
    <w:tbl>
      <w:tblPr>
        <w:tblStyle w:val="Tabela-Siatka"/>
        <w:tblW w:w="5000" w:type="pct"/>
        <w:tblLook w:val="04A0" w:firstRow="1" w:lastRow="0" w:firstColumn="1" w:lastColumn="0" w:noHBand="0" w:noVBand="1"/>
      </w:tblPr>
      <w:tblGrid>
        <w:gridCol w:w="2871"/>
        <w:gridCol w:w="2479"/>
        <w:gridCol w:w="2618"/>
        <w:gridCol w:w="2226"/>
      </w:tblGrid>
      <w:tr w:rsidR="007A0747" w:rsidRPr="007A0747" w14:paraId="54845571" w14:textId="77777777" w:rsidTr="00EA4309">
        <w:tc>
          <w:tcPr>
            <w:tcW w:w="1408" w:type="pct"/>
            <w:shd w:val="clear" w:color="auto" w:fill="AEAAAA" w:themeFill="background2" w:themeFillShade="BF"/>
          </w:tcPr>
          <w:p w14:paraId="64E939A2" w14:textId="77777777" w:rsidR="007A0747" w:rsidRPr="007A0747" w:rsidRDefault="007A0747" w:rsidP="00B45368">
            <w:pPr>
              <w:pStyle w:val="Default"/>
              <w:spacing w:line="276" w:lineRule="auto"/>
              <w:rPr>
                <w:rFonts w:ascii="Times New Roman" w:hAnsi="Times New Roman" w:cs="Times New Roman"/>
                <w:b/>
                <w:bCs/>
                <w:color w:val="auto"/>
                <w:sz w:val="22"/>
                <w:szCs w:val="22"/>
              </w:rPr>
            </w:pPr>
            <w:r w:rsidRPr="007A0747">
              <w:rPr>
                <w:rFonts w:ascii="Times New Roman" w:hAnsi="Times New Roman" w:cs="Times New Roman"/>
                <w:b/>
                <w:bCs/>
                <w:color w:val="auto"/>
                <w:sz w:val="22"/>
                <w:szCs w:val="22"/>
              </w:rPr>
              <w:t>Problemy</w:t>
            </w:r>
          </w:p>
        </w:tc>
        <w:tc>
          <w:tcPr>
            <w:tcW w:w="1216" w:type="pct"/>
            <w:shd w:val="clear" w:color="auto" w:fill="AEAAAA" w:themeFill="background2" w:themeFillShade="BF"/>
          </w:tcPr>
          <w:p w14:paraId="6254E37A" w14:textId="77777777" w:rsidR="007A0747" w:rsidRPr="007A0747" w:rsidRDefault="007A0747" w:rsidP="00B45368">
            <w:pPr>
              <w:pStyle w:val="Default"/>
              <w:spacing w:line="276" w:lineRule="auto"/>
              <w:rPr>
                <w:rFonts w:ascii="Times New Roman" w:hAnsi="Times New Roman" w:cs="Times New Roman"/>
                <w:b/>
                <w:bCs/>
                <w:color w:val="auto"/>
                <w:sz w:val="22"/>
                <w:szCs w:val="22"/>
              </w:rPr>
            </w:pPr>
            <w:r w:rsidRPr="007A0747">
              <w:rPr>
                <w:rFonts w:ascii="Times New Roman" w:hAnsi="Times New Roman" w:cs="Times New Roman"/>
                <w:b/>
                <w:bCs/>
                <w:color w:val="auto"/>
                <w:sz w:val="22"/>
                <w:szCs w:val="22"/>
              </w:rPr>
              <w:t>Potencjał/zasoby</w:t>
            </w:r>
          </w:p>
        </w:tc>
        <w:tc>
          <w:tcPr>
            <w:tcW w:w="1284" w:type="pct"/>
            <w:shd w:val="clear" w:color="auto" w:fill="AEAAAA" w:themeFill="background2" w:themeFillShade="BF"/>
          </w:tcPr>
          <w:p w14:paraId="6DA7A12D" w14:textId="77777777" w:rsidR="007A0747" w:rsidRPr="007A0747" w:rsidRDefault="007A0747" w:rsidP="00B45368">
            <w:pPr>
              <w:pStyle w:val="Default"/>
              <w:spacing w:line="276" w:lineRule="auto"/>
              <w:rPr>
                <w:rFonts w:ascii="Times New Roman" w:hAnsi="Times New Roman" w:cs="Times New Roman"/>
                <w:b/>
                <w:bCs/>
                <w:color w:val="auto"/>
                <w:sz w:val="22"/>
                <w:szCs w:val="22"/>
              </w:rPr>
            </w:pPr>
            <w:r w:rsidRPr="007A0747">
              <w:rPr>
                <w:rFonts w:ascii="Times New Roman" w:hAnsi="Times New Roman" w:cs="Times New Roman"/>
                <w:b/>
                <w:bCs/>
                <w:color w:val="auto"/>
                <w:sz w:val="22"/>
                <w:szCs w:val="22"/>
              </w:rPr>
              <w:t>Wyzwania</w:t>
            </w:r>
          </w:p>
        </w:tc>
        <w:tc>
          <w:tcPr>
            <w:tcW w:w="1092" w:type="pct"/>
            <w:shd w:val="clear" w:color="auto" w:fill="AEAAAA" w:themeFill="background2" w:themeFillShade="BF"/>
          </w:tcPr>
          <w:p w14:paraId="52DF1DBA" w14:textId="77777777" w:rsidR="007A0747" w:rsidRPr="007A0747" w:rsidRDefault="007A0747" w:rsidP="00B45368">
            <w:pPr>
              <w:pStyle w:val="Default"/>
              <w:spacing w:line="276" w:lineRule="auto"/>
              <w:rPr>
                <w:rFonts w:ascii="Times New Roman" w:hAnsi="Times New Roman" w:cs="Times New Roman"/>
                <w:b/>
                <w:bCs/>
                <w:color w:val="auto"/>
                <w:sz w:val="22"/>
                <w:szCs w:val="22"/>
              </w:rPr>
            </w:pPr>
            <w:r w:rsidRPr="007A0747">
              <w:rPr>
                <w:rFonts w:ascii="Times New Roman" w:hAnsi="Times New Roman" w:cs="Times New Roman"/>
                <w:b/>
                <w:bCs/>
                <w:color w:val="auto"/>
                <w:sz w:val="22"/>
                <w:szCs w:val="22"/>
              </w:rPr>
              <w:t>Cele</w:t>
            </w:r>
          </w:p>
        </w:tc>
      </w:tr>
      <w:tr w:rsidR="007A0747" w:rsidRPr="007A0747" w14:paraId="0BAD00A8" w14:textId="77777777" w:rsidTr="00EA4309">
        <w:tc>
          <w:tcPr>
            <w:tcW w:w="1408" w:type="pct"/>
          </w:tcPr>
          <w:p w14:paraId="73CEA6F7" w14:textId="77777777" w:rsidR="007A0747" w:rsidRPr="007A0747" w:rsidRDefault="007A0747">
            <w:pPr>
              <w:pStyle w:val="Default"/>
              <w:numPr>
                <w:ilvl w:val="0"/>
                <w:numId w:val="24"/>
              </w:numPr>
              <w:spacing w:line="276" w:lineRule="auto"/>
              <w:ind w:left="176" w:hanging="218"/>
              <w:rPr>
                <w:rFonts w:ascii="Times New Roman" w:hAnsi="Times New Roman" w:cs="Times New Roman"/>
                <w:sz w:val="22"/>
                <w:szCs w:val="22"/>
              </w:rPr>
            </w:pPr>
            <w:r w:rsidRPr="007A0747">
              <w:rPr>
                <w:rFonts w:ascii="Times New Roman" w:hAnsi="Times New Roman" w:cs="Times New Roman"/>
                <w:sz w:val="22"/>
                <w:szCs w:val="22"/>
              </w:rPr>
              <w:t xml:space="preserve">Depopulacja i starzenie się społeczeństwa </w:t>
            </w:r>
          </w:p>
          <w:p w14:paraId="59E8468B" w14:textId="77777777" w:rsidR="007A0747" w:rsidRPr="007A0747" w:rsidRDefault="007A0747">
            <w:pPr>
              <w:pStyle w:val="Default"/>
              <w:numPr>
                <w:ilvl w:val="0"/>
                <w:numId w:val="24"/>
              </w:numPr>
              <w:spacing w:line="276" w:lineRule="auto"/>
              <w:ind w:left="176" w:hanging="218"/>
              <w:rPr>
                <w:rFonts w:ascii="Times New Roman" w:hAnsi="Times New Roman" w:cs="Times New Roman"/>
                <w:sz w:val="22"/>
                <w:szCs w:val="22"/>
              </w:rPr>
            </w:pPr>
            <w:r w:rsidRPr="007A0747">
              <w:rPr>
                <w:rFonts w:ascii="Times New Roman" w:hAnsi="Times New Roman" w:cs="Times New Roman"/>
                <w:sz w:val="22"/>
                <w:szCs w:val="22"/>
              </w:rPr>
              <w:t xml:space="preserve">Ograniczony dostęp do usług publicznych </w:t>
            </w:r>
          </w:p>
          <w:p w14:paraId="3EE7233B" w14:textId="77777777" w:rsidR="007A0747" w:rsidRPr="007A0747" w:rsidRDefault="007A0747">
            <w:pPr>
              <w:pStyle w:val="Default"/>
              <w:numPr>
                <w:ilvl w:val="0"/>
                <w:numId w:val="24"/>
              </w:numPr>
              <w:spacing w:line="276" w:lineRule="auto"/>
              <w:ind w:left="176" w:hanging="218"/>
              <w:rPr>
                <w:rFonts w:ascii="Times New Roman" w:hAnsi="Times New Roman" w:cs="Times New Roman"/>
                <w:sz w:val="22"/>
                <w:szCs w:val="22"/>
              </w:rPr>
            </w:pPr>
            <w:r w:rsidRPr="007A0747">
              <w:rPr>
                <w:rFonts w:ascii="Times New Roman" w:hAnsi="Times New Roman" w:cs="Times New Roman"/>
                <w:sz w:val="22"/>
                <w:szCs w:val="22"/>
              </w:rPr>
              <w:t xml:space="preserve">Ograniczony dostęp do usług komercyjnych </w:t>
            </w:r>
          </w:p>
          <w:p w14:paraId="443F5504" w14:textId="77777777" w:rsidR="007A0747" w:rsidRPr="007A0747" w:rsidRDefault="007A0747">
            <w:pPr>
              <w:pStyle w:val="Default"/>
              <w:numPr>
                <w:ilvl w:val="0"/>
                <w:numId w:val="24"/>
              </w:numPr>
              <w:spacing w:line="276" w:lineRule="auto"/>
              <w:ind w:left="176" w:hanging="218"/>
              <w:rPr>
                <w:rFonts w:ascii="Times New Roman" w:hAnsi="Times New Roman" w:cs="Times New Roman"/>
                <w:sz w:val="22"/>
                <w:szCs w:val="22"/>
              </w:rPr>
            </w:pPr>
            <w:r w:rsidRPr="007A0747">
              <w:rPr>
                <w:rFonts w:ascii="Times New Roman" w:hAnsi="Times New Roman" w:cs="Times New Roman"/>
                <w:sz w:val="22"/>
                <w:szCs w:val="22"/>
              </w:rPr>
              <w:t xml:space="preserve">Niska przedsiębiorczość mieszkańców – problem młodych bezrobotnych </w:t>
            </w:r>
          </w:p>
          <w:p w14:paraId="4CAD5856" w14:textId="77777777" w:rsidR="007A0747" w:rsidRPr="007A0747" w:rsidRDefault="007A0747">
            <w:pPr>
              <w:pStyle w:val="Default"/>
              <w:numPr>
                <w:ilvl w:val="0"/>
                <w:numId w:val="24"/>
              </w:numPr>
              <w:spacing w:line="276" w:lineRule="auto"/>
              <w:ind w:left="176" w:hanging="218"/>
              <w:rPr>
                <w:rFonts w:ascii="Times New Roman" w:hAnsi="Times New Roman" w:cs="Times New Roman"/>
                <w:sz w:val="22"/>
                <w:szCs w:val="22"/>
              </w:rPr>
            </w:pPr>
            <w:r w:rsidRPr="007A0747">
              <w:rPr>
                <w:rFonts w:ascii="Times New Roman" w:hAnsi="Times New Roman" w:cs="Times New Roman"/>
                <w:sz w:val="22"/>
                <w:szCs w:val="22"/>
              </w:rPr>
              <w:t xml:space="preserve">Niewystarczająca liczba działań aktywizujących dla seniorów </w:t>
            </w:r>
          </w:p>
          <w:p w14:paraId="3122CBF0" w14:textId="77777777" w:rsidR="007A0747" w:rsidRPr="007A0747" w:rsidRDefault="007A0747">
            <w:pPr>
              <w:pStyle w:val="Default"/>
              <w:numPr>
                <w:ilvl w:val="0"/>
                <w:numId w:val="24"/>
              </w:numPr>
              <w:spacing w:line="276" w:lineRule="auto"/>
              <w:ind w:left="176" w:hanging="218"/>
              <w:rPr>
                <w:rFonts w:ascii="Times New Roman" w:hAnsi="Times New Roman" w:cs="Times New Roman"/>
                <w:sz w:val="22"/>
                <w:szCs w:val="22"/>
              </w:rPr>
            </w:pPr>
            <w:r w:rsidRPr="007A0747">
              <w:rPr>
                <w:rFonts w:ascii="Times New Roman" w:hAnsi="Times New Roman" w:cs="Times New Roman"/>
                <w:sz w:val="22"/>
                <w:szCs w:val="22"/>
              </w:rPr>
              <w:t xml:space="preserve">Niewystarczająca liczba działań aktywizujących dla dzieci i młodzieży </w:t>
            </w:r>
          </w:p>
          <w:p w14:paraId="1EF670DC" w14:textId="77777777" w:rsidR="007A0747" w:rsidRPr="007A0747" w:rsidRDefault="007A0747">
            <w:pPr>
              <w:pStyle w:val="Default"/>
              <w:numPr>
                <w:ilvl w:val="0"/>
                <w:numId w:val="24"/>
              </w:numPr>
              <w:spacing w:line="276" w:lineRule="auto"/>
              <w:ind w:left="176" w:hanging="218"/>
              <w:rPr>
                <w:rFonts w:ascii="Times New Roman" w:hAnsi="Times New Roman" w:cs="Times New Roman"/>
                <w:sz w:val="22"/>
                <w:szCs w:val="22"/>
              </w:rPr>
            </w:pPr>
            <w:r w:rsidRPr="007A0747">
              <w:rPr>
                <w:rFonts w:ascii="Times New Roman" w:hAnsi="Times New Roman" w:cs="Times New Roman"/>
                <w:sz w:val="22"/>
                <w:szCs w:val="22"/>
              </w:rPr>
              <w:t xml:space="preserve">Niewystarczająca liczba liderów działających lokalnie i aktywizujących innych </w:t>
            </w:r>
          </w:p>
          <w:p w14:paraId="6F546403" w14:textId="77777777" w:rsidR="007A0747" w:rsidRPr="007A0747" w:rsidRDefault="007A0747">
            <w:pPr>
              <w:pStyle w:val="Default"/>
              <w:numPr>
                <w:ilvl w:val="0"/>
                <w:numId w:val="24"/>
              </w:numPr>
              <w:spacing w:line="276" w:lineRule="auto"/>
              <w:ind w:left="176" w:hanging="218"/>
              <w:rPr>
                <w:rFonts w:ascii="Times New Roman" w:hAnsi="Times New Roman" w:cs="Times New Roman"/>
                <w:sz w:val="22"/>
                <w:szCs w:val="22"/>
              </w:rPr>
            </w:pPr>
            <w:r w:rsidRPr="007A0747">
              <w:rPr>
                <w:rFonts w:ascii="Times New Roman" w:hAnsi="Times New Roman" w:cs="Times New Roman"/>
                <w:sz w:val="22"/>
                <w:szCs w:val="22"/>
              </w:rPr>
              <w:t>Negatywne oddziaływanie wykluczenia społecznego na jakość kapitału ludzkiego</w:t>
            </w:r>
          </w:p>
          <w:p w14:paraId="138DBADB" w14:textId="77777777" w:rsidR="007A0747" w:rsidRPr="007A0747" w:rsidRDefault="007A0747" w:rsidP="009C6948">
            <w:pPr>
              <w:pStyle w:val="Default"/>
              <w:spacing w:line="276" w:lineRule="auto"/>
              <w:ind w:left="176"/>
              <w:rPr>
                <w:rFonts w:ascii="Times New Roman" w:hAnsi="Times New Roman" w:cs="Times New Roman"/>
                <w:color w:val="auto"/>
                <w:sz w:val="22"/>
                <w:szCs w:val="22"/>
              </w:rPr>
            </w:pPr>
          </w:p>
        </w:tc>
        <w:tc>
          <w:tcPr>
            <w:tcW w:w="1216" w:type="pct"/>
          </w:tcPr>
          <w:p w14:paraId="3F462F76" w14:textId="77777777" w:rsidR="007A0747" w:rsidRPr="007A0747" w:rsidRDefault="007A0747">
            <w:pPr>
              <w:pStyle w:val="Default"/>
              <w:numPr>
                <w:ilvl w:val="0"/>
                <w:numId w:val="24"/>
              </w:numPr>
              <w:spacing w:line="276" w:lineRule="auto"/>
              <w:ind w:left="171" w:hanging="237"/>
              <w:rPr>
                <w:rFonts w:ascii="Times New Roman" w:hAnsi="Times New Roman" w:cs="Times New Roman"/>
                <w:sz w:val="22"/>
                <w:szCs w:val="22"/>
              </w:rPr>
            </w:pPr>
            <w:r w:rsidRPr="007A0747">
              <w:rPr>
                <w:rFonts w:ascii="Times New Roman" w:hAnsi="Times New Roman" w:cs="Times New Roman"/>
                <w:sz w:val="22"/>
                <w:szCs w:val="22"/>
              </w:rPr>
              <w:t xml:space="preserve">Potencjał rolniczy obszaru (użytki rolne stanowią 80% powierzchni LGD) </w:t>
            </w:r>
          </w:p>
          <w:p w14:paraId="02979BC9" w14:textId="77777777" w:rsidR="007A0747" w:rsidRPr="007A0747" w:rsidRDefault="007A0747">
            <w:pPr>
              <w:pStyle w:val="Default"/>
              <w:numPr>
                <w:ilvl w:val="0"/>
                <w:numId w:val="24"/>
              </w:numPr>
              <w:spacing w:line="276" w:lineRule="auto"/>
              <w:ind w:left="171" w:hanging="237"/>
              <w:rPr>
                <w:rFonts w:ascii="Times New Roman" w:hAnsi="Times New Roman" w:cs="Times New Roman"/>
                <w:sz w:val="22"/>
                <w:szCs w:val="22"/>
              </w:rPr>
            </w:pPr>
            <w:r w:rsidRPr="007A0747">
              <w:rPr>
                <w:rFonts w:ascii="Times New Roman" w:hAnsi="Times New Roman" w:cs="Times New Roman"/>
                <w:sz w:val="22"/>
                <w:szCs w:val="22"/>
              </w:rPr>
              <w:t xml:space="preserve">Rosnące zapotrzebowanie na usługi dla mieszkańców blisko miejsca zamieszkania </w:t>
            </w:r>
          </w:p>
          <w:p w14:paraId="0D40204D" w14:textId="77777777" w:rsidR="007A0747" w:rsidRPr="007A0747" w:rsidRDefault="007A0747">
            <w:pPr>
              <w:pStyle w:val="Default"/>
              <w:numPr>
                <w:ilvl w:val="0"/>
                <w:numId w:val="24"/>
              </w:numPr>
              <w:spacing w:line="276" w:lineRule="auto"/>
              <w:ind w:left="171" w:hanging="237"/>
              <w:rPr>
                <w:rFonts w:ascii="Times New Roman" w:hAnsi="Times New Roman" w:cs="Times New Roman"/>
                <w:sz w:val="22"/>
                <w:szCs w:val="22"/>
              </w:rPr>
            </w:pPr>
            <w:r w:rsidRPr="007A0747">
              <w:rPr>
                <w:rFonts w:ascii="Times New Roman" w:hAnsi="Times New Roman" w:cs="Times New Roman"/>
                <w:sz w:val="22"/>
                <w:szCs w:val="22"/>
              </w:rPr>
              <w:t xml:space="preserve">Rosnący potencjał organizacji pozarządowych, </w:t>
            </w:r>
            <w:r w:rsidR="009C6948">
              <w:rPr>
                <w:rFonts w:ascii="Times New Roman" w:hAnsi="Times New Roman" w:cs="Times New Roman"/>
                <w:sz w:val="22"/>
                <w:szCs w:val="22"/>
              </w:rPr>
              <w:br/>
            </w:r>
            <w:r w:rsidRPr="007A0747">
              <w:rPr>
                <w:rFonts w:ascii="Times New Roman" w:hAnsi="Times New Roman" w:cs="Times New Roman"/>
                <w:sz w:val="22"/>
                <w:szCs w:val="22"/>
              </w:rPr>
              <w:t xml:space="preserve">w szczególności KGW i innych stowarzyszeń, mieszkańcy angażują się w ich działania </w:t>
            </w:r>
          </w:p>
          <w:p w14:paraId="7023D8E1" w14:textId="77777777" w:rsidR="007A0747" w:rsidRPr="007A0747" w:rsidRDefault="007A0747">
            <w:pPr>
              <w:pStyle w:val="Default"/>
              <w:numPr>
                <w:ilvl w:val="0"/>
                <w:numId w:val="24"/>
              </w:numPr>
              <w:spacing w:line="276" w:lineRule="auto"/>
              <w:ind w:left="171" w:hanging="237"/>
              <w:rPr>
                <w:rFonts w:ascii="Times New Roman" w:hAnsi="Times New Roman" w:cs="Times New Roman"/>
                <w:sz w:val="22"/>
                <w:szCs w:val="22"/>
              </w:rPr>
            </w:pPr>
            <w:r w:rsidRPr="007A0747">
              <w:rPr>
                <w:rFonts w:ascii="Times New Roman" w:hAnsi="Times New Roman" w:cs="Times New Roman"/>
                <w:sz w:val="22"/>
                <w:szCs w:val="22"/>
              </w:rPr>
              <w:t xml:space="preserve">Mieszkańcy chętnie uczestniczą w imprezach kulturalnych, integracyjnych, rekreacyjnych i sportowych </w:t>
            </w:r>
          </w:p>
          <w:p w14:paraId="2A441555" w14:textId="77777777" w:rsidR="007A0747" w:rsidRPr="007A0747" w:rsidRDefault="007A0747">
            <w:pPr>
              <w:pStyle w:val="Default"/>
              <w:numPr>
                <w:ilvl w:val="0"/>
                <w:numId w:val="24"/>
              </w:numPr>
              <w:spacing w:line="276" w:lineRule="auto"/>
              <w:ind w:left="171" w:hanging="237"/>
              <w:rPr>
                <w:rFonts w:ascii="Times New Roman" w:hAnsi="Times New Roman" w:cs="Times New Roman"/>
                <w:color w:val="auto"/>
                <w:sz w:val="22"/>
                <w:szCs w:val="22"/>
              </w:rPr>
            </w:pPr>
            <w:r w:rsidRPr="007A0747">
              <w:rPr>
                <w:rFonts w:ascii="Times New Roman" w:hAnsi="Times New Roman" w:cs="Times New Roman"/>
                <w:color w:val="auto"/>
                <w:sz w:val="22"/>
                <w:szCs w:val="22"/>
              </w:rPr>
              <w:t>Mieszkańcy angażują się w działania poprawiające estetykę miast i wsi</w:t>
            </w:r>
          </w:p>
          <w:p w14:paraId="10F33446" w14:textId="77777777" w:rsidR="007A0747" w:rsidRPr="007A0747" w:rsidRDefault="007A0747">
            <w:pPr>
              <w:pStyle w:val="Default"/>
              <w:numPr>
                <w:ilvl w:val="0"/>
                <w:numId w:val="24"/>
              </w:numPr>
              <w:spacing w:line="276" w:lineRule="auto"/>
              <w:ind w:left="171" w:hanging="237"/>
              <w:rPr>
                <w:rFonts w:ascii="Times New Roman" w:hAnsi="Times New Roman" w:cs="Times New Roman"/>
                <w:color w:val="auto"/>
                <w:sz w:val="22"/>
                <w:szCs w:val="22"/>
              </w:rPr>
            </w:pPr>
            <w:r w:rsidRPr="007A0747">
              <w:rPr>
                <w:rFonts w:ascii="Times New Roman" w:hAnsi="Times New Roman" w:cs="Times New Roman"/>
                <w:color w:val="auto"/>
                <w:sz w:val="22"/>
                <w:szCs w:val="22"/>
              </w:rPr>
              <w:t>Pobudzenie przedsiębiorczości i doprowadzenie do ożywienia gospodarczego</w:t>
            </w:r>
          </w:p>
          <w:p w14:paraId="5D292577" w14:textId="77777777" w:rsidR="007A0747" w:rsidRPr="007A0747" w:rsidRDefault="007A0747" w:rsidP="00B45368">
            <w:pPr>
              <w:pStyle w:val="Default"/>
              <w:spacing w:line="276" w:lineRule="auto"/>
              <w:ind w:left="171" w:hanging="237"/>
              <w:rPr>
                <w:rFonts w:ascii="Times New Roman" w:hAnsi="Times New Roman" w:cs="Times New Roman"/>
                <w:color w:val="auto"/>
                <w:sz w:val="22"/>
                <w:szCs w:val="22"/>
              </w:rPr>
            </w:pPr>
          </w:p>
        </w:tc>
        <w:tc>
          <w:tcPr>
            <w:tcW w:w="1284" w:type="pct"/>
          </w:tcPr>
          <w:p w14:paraId="0E8F1D60" w14:textId="77777777" w:rsidR="007A0747" w:rsidRPr="007A0747" w:rsidRDefault="007A0747">
            <w:pPr>
              <w:pStyle w:val="Default"/>
              <w:numPr>
                <w:ilvl w:val="0"/>
                <w:numId w:val="24"/>
              </w:numPr>
              <w:spacing w:line="276" w:lineRule="auto"/>
              <w:ind w:left="198" w:hanging="154"/>
              <w:rPr>
                <w:rFonts w:ascii="Times New Roman" w:hAnsi="Times New Roman" w:cs="Times New Roman"/>
                <w:sz w:val="22"/>
                <w:szCs w:val="22"/>
              </w:rPr>
            </w:pPr>
            <w:r w:rsidRPr="007A0747">
              <w:rPr>
                <w:rFonts w:ascii="Times New Roman" w:hAnsi="Times New Roman" w:cs="Times New Roman"/>
                <w:sz w:val="22"/>
                <w:szCs w:val="22"/>
              </w:rPr>
              <w:t xml:space="preserve">Rozwój (nowe i istniejące firmy) działalności gospodarczej w zakresie </w:t>
            </w:r>
            <w:r w:rsidR="009C6948">
              <w:rPr>
                <w:rFonts w:ascii="Times New Roman" w:hAnsi="Times New Roman" w:cs="Times New Roman"/>
                <w:sz w:val="22"/>
                <w:szCs w:val="22"/>
              </w:rPr>
              <w:t>produkcyjnym</w:t>
            </w:r>
            <w:r w:rsidRPr="007A0747">
              <w:rPr>
                <w:rFonts w:ascii="Times New Roman" w:hAnsi="Times New Roman" w:cs="Times New Roman"/>
                <w:sz w:val="22"/>
                <w:szCs w:val="22"/>
              </w:rPr>
              <w:t xml:space="preserve"> i usług dla mieszkańców </w:t>
            </w:r>
          </w:p>
          <w:p w14:paraId="2366A8DE" w14:textId="77777777" w:rsidR="007A0747" w:rsidRPr="007A0747" w:rsidRDefault="007A0747">
            <w:pPr>
              <w:pStyle w:val="Default"/>
              <w:numPr>
                <w:ilvl w:val="0"/>
                <w:numId w:val="24"/>
              </w:numPr>
              <w:spacing w:line="276" w:lineRule="auto"/>
              <w:ind w:left="198" w:hanging="154"/>
              <w:rPr>
                <w:rFonts w:ascii="Times New Roman" w:hAnsi="Times New Roman" w:cs="Times New Roman"/>
                <w:sz w:val="22"/>
                <w:szCs w:val="22"/>
              </w:rPr>
            </w:pPr>
            <w:r w:rsidRPr="007A0747">
              <w:rPr>
                <w:rFonts w:ascii="Times New Roman" w:hAnsi="Times New Roman" w:cs="Times New Roman"/>
                <w:sz w:val="22"/>
                <w:szCs w:val="22"/>
              </w:rPr>
              <w:t xml:space="preserve">Kreowanie nowych </w:t>
            </w:r>
            <w:r w:rsidR="009C6948">
              <w:rPr>
                <w:rFonts w:ascii="Times New Roman" w:hAnsi="Times New Roman" w:cs="Times New Roman"/>
                <w:sz w:val="22"/>
                <w:szCs w:val="22"/>
              </w:rPr>
              <w:br/>
            </w:r>
            <w:r w:rsidRPr="007A0747">
              <w:rPr>
                <w:rFonts w:ascii="Times New Roman" w:hAnsi="Times New Roman" w:cs="Times New Roman"/>
                <w:sz w:val="22"/>
                <w:szCs w:val="22"/>
              </w:rPr>
              <w:t xml:space="preserve">i podnoszenie kwalifikacji obecnych liderów lokalnych </w:t>
            </w:r>
          </w:p>
          <w:p w14:paraId="346920F2" w14:textId="77777777" w:rsidR="007A0747" w:rsidRPr="007A0747" w:rsidRDefault="007A0747">
            <w:pPr>
              <w:pStyle w:val="Default"/>
              <w:numPr>
                <w:ilvl w:val="0"/>
                <w:numId w:val="24"/>
              </w:numPr>
              <w:spacing w:line="276" w:lineRule="auto"/>
              <w:ind w:left="198" w:hanging="154"/>
              <w:rPr>
                <w:rFonts w:ascii="Times New Roman" w:hAnsi="Times New Roman" w:cs="Times New Roman"/>
                <w:sz w:val="22"/>
                <w:szCs w:val="22"/>
              </w:rPr>
            </w:pPr>
            <w:r w:rsidRPr="007A0747">
              <w:rPr>
                <w:rFonts w:ascii="Times New Roman" w:hAnsi="Times New Roman" w:cs="Times New Roman"/>
                <w:sz w:val="22"/>
                <w:szCs w:val="22"/>
              </w:rPr>
              <w:t xml:space="preserve">Aktywizacja dzieci </w:t>
            </w:r>
            <w:r w:rsidR="009C6948">
              <w:rPr>
                <w:rFonts w:ascii="Times New Roman" w:hAnsi="Times New Roman" w:cs="Times New Roman"/>
                <w:sz w:val="22"/>
                <w:szCs w:val="22"/>
              </w:rPr>
              <w:br/>
            </w:r>
            <w:r w:rsidRPr="007A0747">
              <w:rPr>
                <w:rFonts w:ascii="Times New Roman" w:hAnsi="Times New Roman" w:cs="Times New Roman"/>
                <w:sz w:val="22"/>
                <w:szCs w:val="22"/>
              </w:rPr>
              <w:t xml:space="preserve">i młodzieży – organizacja zajęć dodatkowych, sportowych, edukacyjnych, kulturalnych </w:t>
            </w:r>
          </w:p>
          <w:p w14:paraId="4021A4A7" w14:textId="77777777" w:rsidR="007A0747" w:rsidRPr="007A0747" w:rsidRDefault="007A0747">
            <w:pPr>
              <w:pStyle w:val="Default"/>
              <w:numPr>
                <w:ilvl w:val="0"/>
                <w:numId w:val="24"/>
              </w:numPr>
              <w:spacing w:line="276" w:lineRule="auto"/>
              <w:ind w:left="198" w:hanging="154"/>
              <w:rPr>
                <w:rFonts w:ascii="Times New Roman" w:hAnsi="Times New Roman" w:cs="Times New Roman"/>
                <w:sz w:val="22"/>
                <w:szCs w:val="22"/>
              </w:rPr>
            </w:pPr>
            <w:r w:rsidRPr="007A0747">
              <w:rPr>
                <w:rFonts w:ascii="Times New Roman" w:hAnsi="Times New Roman" w:cs="Times New Roman"/>
                <w:sz w:val="22"/>
                <w:szCs w:val="22"/>
              </w:rPr>
              <w:t xml:space="preserve">Aktywizacja seniorów – organizacja warsztatów, zajęć, wyjazdów </w:t>
            </w:r>
          </w:p>
          <w:p w14:paraId="65B6721B" w14:textId="77777777" w:rsidR="007A0747" w:rsidRPr="007A0747" w:rsidRDefault="007A0747">
            <w:pPr>
              <w:pStyle w:val="Default"/>
              <w:numPr>
                <w:ilvl w:val="0"/>
                <w:numId w:val="24"/>
              </w:numPr>
              <w:spacing w:line="276" w:lineRule="auto"/>
              <w:ind w:left="198" w:hanging="154"/>
              <w:rPr>
                <w:rFonts w:ascii="Times New Roman" w:hAnsi="Times New Roman" w:cs="Times New Roman"/>
                <w:color w:val="auto"/>
                <w:sz w:val="22"/>
                <w:szCs w:val="22"/>
              </w:rPr>
            </w:pPr>
            <w:r w:rsidRPr="007A0747">
              <w:rPr>
                <w:rFonts w:ascii="Times New Roman" w:hAnsi="Times New Roman" w:cs="Times New Roman"/>
                <w:color w:val="auto"/>
                <w:sz w:val="22"/>
                <w:szCs w:val="22"/>
              </w:rPr>
              <w:t>Wspieranie działań na rzecz realizacji programów edukacyjnych oraz proekologicznych</w:t>
            </w:r>
          </w:p>
          <w:p w14:paraId="2344750A" w14:textId="77777777" w:rsidR="007A0747" w:rsidRPr="007A0747" w:rsidRDefault="007A0747">
            <w:pPr>
              <w:pStyle w:val="Default"/>
              <w:numPr>
                <w:ilvl w:val="0"/>
                <w:numId w:val="24"/>
              </w:numPr>
              <w:spacing w:line="276" w:lineRule="auto"/>
              <w:ind w:left="198" w:hanging="154"/>
              <w:rPr>
                <w:rFonts w:ascii="Times New Roman" w:hAnsi="Times New Roman" w:cs="Times New Roman"/>
                <w:color w:val="auto"/>
                <w:sz w:val="22"/>
                <w:szCs w:val="22"/>
              </w:rPr>
            </w:pPr>
            <w:r w:rsidRPr="007A0747">
              <w:rPr>
                <w:rFonts w:ascii="Times New Roman" w:hAnsi="Times New Roman" w:cs="Times New Roman"/>
                <w:color w:val="auto"/>
                <w:sz w:val="22"/>
                <w:szCs w:val="22"/>
              </w:rPr>
              <w:t xml:space="preserve">Umocnienie kapitału społecznego </w:t>
            </w:r>
          </w:p>
          <w:p w14:paraId="144AC472" w14:textId="77777777" w:rsidR="007A0747" w:rsidRPr="007A0747" w:rsidRDefault="007A0747">
            <w:pPr>
              <w:pStyle w:val="Default"/>
              <w:numPr>
                <w:ilvl w:val="0"/>
                <w:numId w:val="24"/>
              </w:numPr>
              <w:spacing w:line="276" w:lineRule="auto"/>
              <w:ind w:left="198" w:hanging="154"/>
              <w:rPr>
                <w:rFonts w:ascii="Times New Roman" w:hAnsi="Times New Roman" w:cs="Times New Roman"/>
                <w:color w:val="auto"/>
                <w:sz w:val="22"/>
                <w:szCs w:val="22"/>
              </w:rPr>
            </w:pPr>
            <w:r w:rsidRPr="007A0747">
              <w:rPr>
                <w:rFonts w:ascii="Times New Roman" w:hAnsi="Times New Roman" w:cs="Times New Roman"/>
                <w:color w:val="auto"/>
                <w:sz w:val="22"/>
                <w:szCs w:val="22"/>
              </w:rPr>
              <w:t>Promowanie lokalnych twórców i usługodawców w tym pozytywnego wizerunku LGD</w:t>
            </w:r>
          </w:p>
          <w:p w14:paraId="135F0BA7" w14:textId="77777777" w:rsidR="007A0747" w:rsidRPr="007A0747" w:rsidRDefault="007A0747">
            <w:pPr>
              <w:pStyle w:val="Akapitzlist"/>
              <w:numPr>
                <w:ilvl w:val="0"/>
                <w:numId w:val="24"/>
              </w:numPr>
              <w:suppressAutoHyphens w:val="0"/>
              <w:autoSpaceDN/>
              <w:spacing w:after="0"/>
              <w:ind w:left="198" w:hanging="154"/>
              <w:contextualSpacing/>
              <w:jc w:val="both"/>
              <w:textAlignment w:val="auto"/>
              <w:rPr>
                <w:rFonts w:ascii="Times New Roman" w:hAnsi="Times New Roman"/>
              </w:rPr>
            </w:pPr>
            <w:r w:rsidRPr="007A0747">
              <w:rPr>
                <w:rFonts w:ascii="Times New Roman" w:hAnsi="Times New Roman"/>
              </w:rPr>
              <w:t>Projekty włączenia dla seniorów (wykluczenie cyfrowe, działania na rzecz reintegracji (wyjazdy studyjne, warsztaty, szkolenia)</w:t>
            </w:r>
          </w:p>
          <w:p w14:paraId="404ECF06" w14:textId="77777777" w:rsidR="007A0747" w:rsidRPr="007A0747" w:rsidRDefault="007A0747">
            <w:pPr>
              <w:pStyle w:val="Akapitzlist"/>
              <w:numPr>
                <w:ilvl w:val="0"/>
                <w:numId w:val="24"/>
              </w:numPr>
              <w:suppressAutoHyphens w:val="0"/>
              <w:autoSpaceDN/>
              <w:spacing w:after="0"/>
              <w:ind w:left="198" w:hanging="154"/>
              <w:contextualSpacing/>
              <w:jc w:val="both"/>
              <w:textAlignment w:val="auto"/>
              <w:rPr>
                <w:rFonts w:ascii="Times New Roman" w:hAnsi="Times New Roman"/>
              </w:rPr>
            </w:pPr>
            <w:r w:rsidRPr="007A0747">
              <w:rPr>
                <w:rFonts w:ascii="Times New Roman" w:hAnsi="Times New Roman"/>
              </w:rPr>
              <w:lastRenderedPageBreak/>
              <w:t>Szkolenia podnoszące kompetencje kluczowe na rynku pracy – bezrobotni, ludzie młodzi (do 25 r.ż.)</w:t>
            </w:r>
          </w:p>
          <w:p w14:paraId="2A68EC5A" w14:textId="77777777" w:rsidR="007A0747" w:rsidRPr="007A0747" w:rsidRDefault="007A0747">
            <w:pPr>
              <w:pStyle w:val="Akapitzlist"/>
              <w:numPr>
                <w:ilvl w:val="0"/>
                <w:numId w:val="24"/>
              </w:numPr>
              <w:suppressAutoHyphens w:val="0"/>
              <w:autoSpaceDN/>
              <w:spacing w:after="0"/>
              <w:ind w:left="198" w:hanging="154"/>
              <w:contextualSpacing/>
              <w:jc w:val="both"/>
              <w:textAlignment w:val="auto"/>
              <w:rPr>
                <w:rFonts w:ascii="Times New Roman" w:hAnsi="Times New Roman"/>
              </w:rPr>
            </w:pPr>
            <w:r w:rsidRPr="007A0747">
              <w:rPr>
                <w:rFonts w:ascii="Times New Roman" w:hAnsi="Times New Roman"/>
              </w:rPr>
              <w:t>Obiady terapeutyczne – osoby starsze 60+ z osobami z niepełnosprawnościami – w partnerstwie z WTZ (innowacyjna metoda włączenia osób niepełnosprawnych)</w:t>
            </w:r>
          </w:p>
          <w:p w14:paraId="16400400" w14:textId="77777777" w:rsidR="007A0747" w:rsidRPr="007A0747" w:rsidRDefault="007A0747">
            <w:pPr>
              <w:pStyle w:val="Akapitzlist"/>
              <w:numPr>
                <w:ilvl w:val="0"/>
                <w:numId w:val="24"/>
              </w:numPr>
              <w:suppressAutoHyphens w:val="0"/>
              <w:autoSpaceDN/>
              <w:spacing w:after="0"/>
              <w:ind w:left="198" w:hanging="154"/>
              <w:contextualSpacing/>
              <w:jc w:val="both"/>
              <w:textAlignment w:val="auto"/>
              <w:rPr>
                <w:rFonts w:ascii="Times New Roman" w:hAnsi="Times New Roman"/>
              </w:rPr>
            </w:pPr>
            <w:r w:rsidRPr="007A0747">
              <w:rPr>
                <w:rFonts w:ascii="Times New Roman" w:hAnsi="Times New Roman"/>
              </w:rPr>
              <w:t>Wyrównywanie szans wykluczonych i zagrożonych grup społecznych (bezrobotni, kobiety, młodzież, seniorzy)</w:t>
            </w:r>
          </w:p>
        </w:tc>
        <w:tc>
          <w:tcPr>
            <w:tcW w:w="1092" w:type="pct"/>
            <w:vAlign w:val="center"/>
          </w:tcPr>
          <w:p w14:paraId="30E63C88" w14:textId="77777777" w:rsidR="007A0747" w:rsidRPr="007A0747" w:rsidRDefault="007A0747" w:rsidP="00B45368">
            <w:pPr>
              <w:pStyle w:val="Default"/>
              <w:spacing w:line="276" w:lineRule="auto"/>
              <w:rPr>
                <w:rFonts w:ascii="Times New Roman" w:hAnsi="Times New Roman" w:cs="Times New Roman"/>
                <w:color w:val="auto"/>
                <w:sz w:val="22"/>
                <w:szCs w:val="22"/>
              </w:rPr>
            </w:pPr>
            <w:r w:rsidRPr="007A0747">
              <w:rPr>
                <w:rFonts w:ascii="Times New Roman" w:hAnsi="Times New Roman" w:cs="Times New Roman"/>
                <w:b/>
                <w:bCs/>
                <w:sz w:val="22"/>
                <w:szCs w:val="22"/>
              </w:rPr>
              <w:lastRenderedPageBreak/>
              <w:t xml:space="preserve">Budowa różnorodności gospodarczej i rozwój współpracy międzysektorowej </w:t>
            </w:r>
            <w:r w:rsidR="000944B3">
              <w:rPr>
                <w:rFonts w:ascii="Times New Roman" w:hAnsi="Times New Roman" w:cs="Times New Roman"/>
                <w:b/>
                <w:bCs/>
                <w:sz w:val="22"/>
                <w:szCs w:val="22"/>
              </w:rPr>
              <w:br/>
            </w:r>
            <w:r w:rsidRPr="007A0747">
              <w:rPr>
                <w:rFonts w:ascii="Times New Roman" w:hAnsi="Times New Roman" w:cs="Times New Roman"/>
                <w:b/>
                <w:bCs/>
                <w:sz w:val="22"/>
                <w:szCs w:val="22"/>
              </w:rPr>
              <w:t xml:space="preserve">z wykorzystaniem potencjału obszaru </w:t>
            </w:r>
            <w:r w:rsidR="000944B3">
              <w:rPr>
                <w:rFonts w:ascii="Times New Roman" w:hAnsi="Times New Roman" w:cs="Times New Roman"/>
                <w:b/>
                <w:bCs/>
                <w:sz w:val="22"/>
                <w:szCs w:val="22"/>
              </w:rPr>
              <w:br/>
            </w:r>
            <w:r w:rsidRPr="007A0747">
              <w:rPr>
                <w:rFonts w:ascii="Times New Roman" w:hAnsi="Times New Roman" w:cs="Times New Roman"/>
                <w:b/>
                <w:bCs/>
                <w:sz w:val="22"/>
                <w:szCs w:val="22"/>
              </w:rPr>
              <w:t>i mieszkańców.</w:t>
            </w:r>
          </w:p>
        </w:tc>
      </w:tr>
      <w:tr w:rsidR="007A0747" w:rsidRPr="007A0747" w14:paraId="4F51AFA3" w14:textId="77777777" w:rsidTr="00EA4309">
        <w:tc>
          <w:tcPr>
            <w:tcW w:w="1408" w:type="pct"/>
          </w:tcPr>
          <w:p w14:paraId="06FED8F1" w14:textId="77777777" w:rsidR="007A0747" w:rsidRPr="007A0747" w:rsidRDefault="007A0747" w:rsidP="009C6948">
            <w:pPr>
              <w:pStyle w:val="Default"/>
              <w:numPr>
                <w:ilvl w:val="0"/>
                <w:numId w:val="25"/>
              </w:numPr>
              <w:spacing w:line="276" w:lineRule="auto"/>
              <w:ind w:left="447"/>
              <w:rPr>
                <w:rFonts w:ascii="Times New Roman" w:hAnsi="Times New Roman" w:cs="Times New Roman"/>
                <w:sz w:val="22"/>
                <w:szCs w:val="22"/>
              </w:rPr>
            </w:pPr>
            <w:r w:rsidRPr="007A0747">
              <w:rPr>
                <w:rFonts w:ascii="Times New Roman" w:hAnsi="Times New Roman" w:cs="Times New Roman"/>
                <w:sz w:val="22"/>
                <w:szCs w:val="22"/>
              </w:rPr>
              <w:t xml:space="preserve">Punktowe braki w zakresie infrastruktury społecznej </w:t>
            </w:r>
          </w:p>
          <w:p w14:paraId="79D559F5" w14:textId="77777777" w:rsidR="007A0747" w:rsidRPr="007A0747" w:rsidRDefault="007A0747" w:rsidP="009C6948">
            <w:pPr>
              <w:pStyle w:val="Default"/>
              <w:numPr>
                <w:ilvl w:val="0"/>
                <w:numId w:val="25"/>
              </w:numPr>
              <w:spacing w:line="276" w:lineRule="auto"/>
              <w:ind w:left="447"/>
              <w:rPr>
                <w:rFonts w:ascii="Times New Roman" w:hAnsi="Times New Roman" w:cs="Times New Roman"/>
                <w:sz w:val="22"/>
                <w:szCs w:val="22"/>
              </w:rPr>
            </w:pPr>
            <w:r w:rsidRPr="007A0747">
              <w:rPr>
                <w:rFonts w:ascii="Times New Roman" w:hAnsi="Times New Roman" w:cs="Times New Roman"/>
                <w:sz w:val="22"/>
                <w:szCs w:val="22"/>
              </w:rPr>
              <w:t xml:space="preserve">Przestarzała części obiektów infrastruktury społecznej </w:t>
            </w:r>
          </w:p>
          <w:p w14:paraId="08E905FE" w14:textId="77777777" w:rsidR="009C6948" w:rsidRDefault="007A0747" w:rsidP="004C5AF2">
            <w:pPr>
              <w:pStyle w:val="Default"/>
              <w:numPr>
                <w:ilvl w:val="0"/>
                <w:numId w:val="25"/>
              </w:numPr>
              <w:spacing w:line="276" w:lineRule="auto"/>
              <w:ind w:left="447"/>
              <w:rPr>
                <w:rFonts w:ascii="Times New Roman" w:hAnsi="Times New Roman" w:cs="Times New Roman"/>
                <w:sz w:val="22"/>
                <w:szCs w:val="22"/>
              </w:rPr>
            </w:pPr>
            <w:r w:rsidRPr="009C6948">
              <w:rPr>
                <w:rFonts w:ascii="Times New Roman" w:hAnsi="Times New Roman" w:cs="Times New Roman"/>
                <w:sz w:val="22"/>
                <w:szCs w:val="22"/>
              </w:rPr>
              <w:t>Braki w wyposażeniu obiektów społecznych (świetlice, domy ludowe, remizy OSP, mała architektura)</w:t>
            </w:r>
          </w:p>
          <w:p w14:paraId="6E9789A8" w14:textId="77777777" w:rsidR="007A0747" w:rsidRPr="009C6948" w:rsidRDefault="007A0747" w:rsidP="004C5AF2">
            <w:pPr>
              <w:pStyle w:val="Default"/>
              <w:numPr>
                <w:ilvl w:val="0"/>
                <w:numId w:val="25"/>
              </w:numPr>
              <w:spacing w:line="276" w:lineRule="auto"/>
              <w:ind w:left="447"/>
              <w:rPr>
                <w:rFonts w:ascii="Times New Roman" w:hAnsi="Times New Roman" w:cs="Times New Roman"/>
                <w:sz w:val="22"/>
                <w:szCs w:val="22"/>
              </w:rPr>
            </w:pPr>
            <w:r w:rsidRPr="009C6948">
              <w:rPr>
                <w:rFonts w:ascii="Times New Roman" w:hAnsi="Times New Roman" w:cs="Times New Roman"/>
                <w:sz w:val="22"/>
                <w:szCs w:val="22"/>
              </w:rPr>
              <w:t xml:space="preserve">Ograniczenia w dostępie do obiektów publicznych i stron www osób z niepełnosprawnościami </w:t>
            </w:r>
          </w:p>
          <w:p w14:paraId="4688EE90" w14:textId="77777777" w:rsidR="007A0747" w:rsidRPr="007A0747" w:rsidRDefault="007A0747" w:rsidP="009C6948">
            <w:pPr>
              <w:pStyle w:val="Default"/>
              <w:numPr>
                <w:ilvl w:val="0"/>
                <w:numId w:val="25"/>
              </w:numPr>
              <w:spacing w:line="276" w:lineRule="auto"/>
              <w:ind w:left="447"/>
              <w:rPr>
                <w:rFonts w:ascii="Times New Roman" w:hAnsi="Times New Roman" w:cs="Times New Roman"/>
                <w:sz w:val="22"/>
                <w:szCs w:val="22"/>
              </w:rPr>
            </w:pPr>
            <w:r w:rsidRPr="007A0747">
              <w:rPr>
                <w:rFonts w:ascii="Times New Roman" w:hAnsi="Times New Roman" w:cs="Times New Roman"/>
                <w:sz w:val="22"/>
                <w:szCs w:val="22"/>
              </w:rPr>
              <w:t xml:space="preserve">Konieczność modernizacji obiektów kultury, turystyki i zabytków </w:t>
            </w:r>
          </w:p>
          <w:p w14:paraId="0E34DFF5" w14:textId="77777777" w:rsidR="007A0747" w:rsidRPr="007A0747" w:rsidRDefault="007A0747" w:rsidP="009C6948">
            <w:pPr>
              <w:pStyle w:val="Default"/>
              <w:numPr>
                <w:ilvl w:val="0"/>
                <w:numId w:val="25"/>
              </w:numPr>
              <w:spacing w:line="276" w:lineRule="auto"/>
              <w:ind w:left="447"/>
              <w:rPr>
                <w:rFonts w:ascii="Times New Roman" w:hAnsi="Times New Roman" w:cs="Times New Roman"/>
                <w:sz w:val="22"/>
                <w:szCs w:val="22"/>
              </w:rPr>
            </w:pPr>
            <w:r w:rsidRPr="007A0747">
              <w:rPr>
                <w:rFonts w:ascii="Times New Roman" w:hAnsi="Times New Roman" w:cs="Times New Roman"/>
                <w:sz w:val="22"/>
                <w:szCs w:val="22"/>
              </w:rPr>
              <w:t xml:space="preserve">Niewystarczająca oferta spędzania czasu wolnego (kultura, rekreacja, sport, imprezy lokalne) </w:t>
            </w:r>
          </w:p>
          <w:p w14:paraId="1D808516" w14:textId="77777777" w:rsidR="007A0747" w:rsidRPr="007A0747" w:rsidRDefault="007A0747" w:rsidP="009C6948">
            <w:pPr>
              <w:pStyle w:val="Default"/>
              <w:numPr>
                <w:ilvl w:val="0"/>
                <w:numId w:val="25"/>
              </w:numPr>
              <w:spacing w:line="276" w:lineRule="auto"/>
              <w:ind w:left="447" w:hanging="164"/>
              <w:rPr>
                <w:rFonts w:ascii="Times New Roman" w:hAnsi="Times New Roman" w:cs="Times New Roman"/>
                <w:sz w:val="22"/>
                <w:szCs w:val="22"/>
              </w:rPr>
            </w:pPr>
            <w:r w:rsidRPr="007A0747">
              <w:rPr>
                <w:rFonts w:ascii="Times New Roman" w:hAnsi="Times New Roman" w:cs="Times New Roman"/>
                <w:sz w:val="22"/>
                <w:szCs w:val="22"/>
              </w:rPr>
              <w:t xml:space="preserve">Niskie dochody własne samorządów </w:t>
            </w:r>
          </w:p>
          <w:p w14:paraId="667E509E" w14:textId="77777777" w:rsidR="007A0747" w:rsidRDefault="007A0747" w:rsidP="009C6948">
            <w:pPr>
              <w:pStyle w:val="Default"/>
              <w:numPr>
                <w:ilvl w:val="0"/>
                <w:numId w:val="25"/>
              </w:numPr>
              <w:spacing w:line="276" w:lineRule="auto"/>
              <w:ind w:left="447" w:hanging="164"/>
              <w:rPr>
                <w:rFonts w:ascii="Times New Roman" w:hAnsi="Times New Roman" w:cs="Times New Roman"/>
                <w:sz w:val="22"/>
                <w:szCs w:val="22"/>
              </w:rPr>
            </w:pPr>
            <w:r w:rsidRPr="007A0747">
              <w:rPr>
                <w:rFonts w:ascii="Times New Roman" w:hAnsi="Times New Roman" w:cs="Times New Roman"/>
                <w:sz w:val="22"/>
                <w:szCs w:val="22"/>
              </w:rPr>
              <w:t xml:space="preserve">Niska świadomość ekologiczna mieszkańców </w:t>
            </w:r>
          </w:p>
          <w:p w14:paraId="16E79D03" w14:textId="77777777" w:rsidR="007A0747" w:rsidRPr="009C6948" w:rsidRDefault="009C6948" w:rsidP="009C6948">
            <w:pPr>
              <w:pStyle w:val="Default"/>
              <w:numPr>
                <w:ilvl w:val="0"/>
                <w:numId w:val="25"/>
              </w:numPr>
              <w:spacing w:line="276" w:lineRule="auto"/>
              <w:ind w:left="447" w:hanging="164"/>
              <w:rPr>
                <w:rFonts w:ascii="Times New Roman" w:hAnsi="Times New Roman" w:cs="Times New Roman"/>
                <w:color w:val="auto"/>
                <w:sz w:val="22"/>
                <w:szCs w:val="22"/>
              </w:rPr>
            </w:pPr>
            <w:r w:rsidRPr="007A0747">
              <w:rPr>
                <w:rFonts w:ascii="Times New Roman" w:hAnsi="Times New Roman" w:cs="Times New Roman"/>
                <w:color w:val="auto"/>
                <w:sz w:val="22"/>
                <w:szCs w:val="22"/>
              </w:rPr>
              <w:lastRenderedPageBreak/>
              <w:t>Niewystarczający poziom wiedzy sprzyjającej środowisku naturalnemu</w:t>
            </w:r>
          </w:p>
          <w:p w14:paraId="4E7F26E0" w14:textId="77777777" w:rsidR="007A0747" w:rsidRPr="007A0747" w:rsidRDefault="007A0747" w:rsidP="009C6948">
            <w:pPr>
              <w:pStyle w:val="Default"/>
              <w:spacing w:line="276" w:lineRule="auto"/>
              <w:ind w:left="447" w:hanging="218"/>
              <w:rPr>
                <w:rFonts w:ascii="Times New Roman" w:hAnsi="Times New Roman" w:cs="Times New Roman"/>
                <w:sz w:val="22"/>
                <w:szCs w:val="22"/>
              </w:rPr>
            </w:pPr>
          </w:p>
        </w:tc>
        <w:tc>
          <w:tcPr>
            <w:tcW w:w="1216" w:type="pct"/>
          </w:tcPr>
          <w:p w14:paraId="7F032E59" w14:textId="77777777" w:rsidR="007A0747" w:rsidRPr="007A0747" w:rsidRDefault="007A0747">
            <w:pPr>
              <w:pStyle w:val="Default"/>
              <w:numPr>
                <w:ilvl w:val="0"/>
                <w:numId w:val="25"/>
              </w:numPr>
              <w:spacing w:line="276" w:lineRule="auto"/>
              <w:ind w:left="171" w:hanging="237"/>
              <w:rPr>
                <w:rFonts w:ascii="Times New Roman" w:hAnsi="Times New Roman" w:cs="Times New Roman"/>
                <w:sz w:val="22"/>
                <w:szCs w:val="22"/>
              </w:rPr>
            </w:pPr>
            <w:r w:rsidRPr="007A0747">
              <w:rPr>
                <w:rFonts w:ascii="Times New Roman" w:hAnsi="Times New Roman" w:cs="Times New Roman"/>
                <w:sz w:val="22"/>
                <w:szCs w:val="22"/>
              </w:rPr>
              <w:lastRenderedPageBreak/>
              <w:t xml:space="preserve">Istniejąca infrastruktura społeczna (świetlice, domy ludowe, remizy OSP, mała architektura) </w:t>
            </w:r>
          </w:p>
          <w:p w14:paraId="3815F768" w14:textId="77777777" w:rsidR="007A0747" w:rsidRPr="007A0747" w:rsidRDefault="007A0747">
            <w:pPr>
              <w:pStyle w:val="Default"/>
              <w:numPr>
                <w:ilvl w:val="0"/>
                <w:numId w:val="25"/>
              </w:numPr>
              <w:spacing w:line="276" w:lineRule="auto"/>
              <w:ind w:left="171" w:hanging="237"/>
              <w:rPr>
                <w:rFonts w:ascii="Times New Roman" w:hAnsi="Times New Roman" w:cs="Times New Roman"/>
                <w:sz w:val="22"/>
                <w:szCs w:val="22"/>
              </w:rPr>
            </w:pPr>
            <w:r w:rsidRPr="007A0747">
              <w:rPr>
                <w:rFonts w:ascii="Times New Roman" w:hAnsi="Times New Roman" w:cs="Times New Roman"/>
                <w:sz w:val="22"/>
                <w:szCs w:val="22"/>
              </w:rPr>
              <w:t xml:space="preserve">Dostępność komunikacyjna zapewniona dzięki dobrze rozwiniętej sieci dróg </w:t>
            </w:r>
          </w:p>
          <w:p w14:paraId="3DC119FD" w14:textId="77777777" w:rsidR="007A0747" w:rsidRPr="007A0747" w:rsidRDefault="007A0747">
            <w:pPr>
              <w:pStyle w:val="Default"/>
              <w:numPr>
                <w:ilvl w:val="0"/>
                <w:numId w:val="25"/>
              </w:numPr>
              <w:spacing w:line="276" w:lineRule="auto"/>
              <w:ind w:left="171" w:hanging="237"/>
              <w:rPr>
                <w:rFonts w:ascii="Times New Roman" w:hAnsi="Times New Roman" w:cs="Times New Roman"/>
                <w:sz w:val="22"/>
                <w:szCs w:val="22"/>
              </w:rPr>
            </w:pPr>
            <w:r w:rsidRPr="007A0747">
              <w:rPr>
                <w:rFonts w:ascii="Times New Roman" w:hAnsi="Times New Roman" w:cs="Times New Roman"/>
                <w:sz w:val="22"/>
                <w:szCs w:val="22"/>
              </w:rPr>
              <w:t xml:space="preserve">Bogate dziedzictwo historyczne (zbytki, szlaki, miejsca pamięci), zasoby przyrodniczo-krajobrazowe oraz kulturowe – potencjał turystyczny </w:t>
            </w:r>
          </w:p>
          <w:p w14:paraId="340EC425" w14:textId="77777777" w:rsidR="007A0747" w:rsidRPr="007A0747" w:rsidRDefault="007A0747">
            <w:pPr>
              <w:pStyle w:val="Default"/>
              <w:numPr>
                <w:ilvl w:val="0"/>
                <w:numId w:val="25"/>
              </w:numPr>
              <w:spacing w:line="276" w:lineRule="auto"/>
              <w:ind w:left="171" w:hanging="237"/>
              <w:rPr>
                <w:rFonts w:ascii="Times New Roman" w:hAnsi="Times New Roman" w:cs="Times New Roman"/>
                <w:sz w:val="22"/>
                <w:szCs w:val="22"/>
              </w:rPr>
            </w:pPr>
            <w:r w:rsidRPr="007A0747">
              <w:rPr>
                <w:rFonts w:ascii="Times New Roman" w:hAnsi="Times New Roman" w:cs="Times New Roman"/>
                <w:sz w:val="22"/>
                <w:szCs w:val="22"/>
              </w:rPr>
              <w:t xml:space="preserve">Istniejąca publiczna infrastruktura kultury </w:t>
            </w:r>
          </w:p>
          <w:p w14:paraId="358792FD" w14:textId="77777777" w:rsidR="007A0747" w:rsidRPr="007A0747" w:rsidRDefault="007A0747">
            <w:pPr>
              <w:pStyle w:val="Default"/>
              <w:numPr>
                <w:ilvl w:val="0"/>
                <w:numId w:val="25"/>
              </w:numPr>
              <w:spacing w:line="276" w:lineRule="auto"/>
              <w:ind w:left="171" w:hanging="237"/>
              <w:rPr>
                <w:rFonts w:ascii="Times New Roman" w:hAnsi="Times New Roman" w:cs="Times New Roman"/>
                <w:sz w:val="22"/>
                <w:szCs w:val="22"/>
              </w:rPr>
            </w:pPr>
            <w:r w:rsidRPr="007A0747">
              <w:rPr>
                <w:rFonts w:ascii="Times New Roman" w:hAnsi="Times New Roman" w:cs="Times New Roman"/>
                <w:sz w:val="22"/>
                <w:szCs w:val="22"/>
              </w:rPr>
              <w:t xml:space="preserve">Istniejąca (częściowo niedoinwestowana) infrastruktura kultury, turystki, rekreacji, zabytki </w:t>
            </w:r>
          </w:p>
          <w:p w14:paraId="2D1EBBB1" w14:textId="77777777" w:rsidR="007A0747" w:rsidRPr="007A0747" w:rsidRDefault="007A0747">
            <w:pPr>
              <w:pStyle w:val="Default"/>
              <w:numPr>
                <w:ilvl w:val="0"/>
                <w:numId w:val="25"/>
              </w:numPr>
              <w:spacing w:line="276" w:lineRule="auto"/>
              <w:ind w:left="171" w:hanging="237"/>
              <w:rPr>
                <w:rFonts w:ascii="Times New Roman" w:hAnsi="Times New Roman" w:cs="Times New Roman"/>
                <w:sz w:val="22"/>
                <w:szCs w:val="22"/>
              </w:rPr>
            </w:pPr>
            <w:r w:rsidRPr="007A0747">
              <w:rPr>
                <w:rFonts w:ascii="Times New Roman" w:hAnsi="Times New Roman" w:cs="Times New Roman"/>
                <w:sz w:val="22"/>
                <w:szCs w:val="22"/>
              </w:rPr>
              <w:t xml:space="preserve">Wysoki wskaźnik pozyskiwanych dotacji zewnętrznych przez samorządy </w:t>
            </w:r>
          </w:p>
          <w:p w14:paraId="0F134F98" w14:textId="77777777" w:rsidR="007A0747" w:rsidRPr="007A0747" w:rsidRDefault="007A0747">
            <w:pPr>
              <w:pStyle w:val="Default"/>
              <w:numPr>
                <w:ilvl w:val="0"/>
                <w:numId w:val="25"/>
              </w:numPr>
              <w:spacing w:line="276" w:lineRule="auto"/>
              <w:ind w:left="171" w:hanging="237"/>
              <w:rPr>
                <w:rFonts w:ascii="Times New Roman" w:hAnsi="Times New Roman" w:cs="Times New Roman"/>
                <w:sz w:val="22"/>
                <w:szCs w:val="22"/>
              </w:rPr>
            </w:pPr>
            <w:r w:rsidRPr="007A0747">
              <w:rPr>
                <w:rFonts w:ascii="Times New Roman" w:hAnsi="Times New Roman" w:cs="Times New Roman"/>
                <w:sz w:val="22"/>
                <w:szCs w:val="22"/>
              </w:rPr>
              <w:lastRenderedPageBreak/>
              <w:t>Samorządy gminne są aktywnymi lokalnymi gospodarzami, koncentrującymi się na długookresowym rozwoju</w:t>
            </w:r>
          </w:p>
          <w:p w14:paraId="72E128F9" w14:textId="77777777" w:rsidR="007A0747" w:rsidRPr="007A0747" w:rsidRDefault="007A0747">
            <w:pPr>
              <w:pStyle w:val="Default"/>
              <w:numPr>
                <w:ilvl w:val="0"/>
                <w:numId w:val="25"/>
              </w:numPr>
              <w:spacing w:line="276" w:lineRule="auto"/>
              <w:ind w:left="171" w:hanging="237"/>
              <w:rPr>
                <w:rFonts w:ascii="Times New Roman" w:hAnsi="Times New Roman" w:cs="Times New Roman"/>
                <w:sz w:val="22"/>
                <w:szCs w:val="22"/>
              </w:rPr>
            </w:pPr>
            <w:r w:rsidRPr="007A0747">
              <w:rPr>
                <w:rFonts w:ascii="Times New Roman" w:hAnsi="Times New Roman" w:cs="Times New Roman"/>
                <w:sz w:val="22"/>
                <w:szCs w:val="22"/>
              </w:rPr>
              <w:t xml:space="preserve">Wzrastające znaczenie odnawialnych źródeł energii </w:t>
            </w:r>
          </w:p>
          <w:p w14:paraId="42EDBF7C" w14:textId="77777777" w:rsidR="007A0747" w:rsidRPr="007A0747" w:rsidRDefault="007A0747">
            <w:pPr>
              <w:pStyle w:val="Default"/>
              <w:numPr>
                <w:ilvl w:val="0"/>
                <w:numId w:val="25"/>
              </w:numPr>
              <w:spacing w:line="276" w:lineRule="auto"/>
              <w:ind w:left="171" w:hanging="237"/>
              <w:rPr>
                <w:rFonts w:ascii="Times New Roman" w:hAnsi="Times New Roman" w:cs="Times New Roman"/>
                <w:sz w:val="22"/>
                <w:szCs w:val="22"/>
              </w:rPr>
            </w:pPr>
            <w:r w:rsidRPr="007A0747">
              <w:rPr>
                <w:rFonts w:ascii="Times New Roman" w:hAnsi="Times New Roman" w:cs="Times New Roman"/>
                <w:color w:val="auto"/>
                <w:sz w:val="22"/>
                <w:szCs w:val="22"/>
              </w:rPr>
              <w:t>Kultywowanie tradycji regionalnej</w:t>
            </w:r>
          </w:p>
        </w:tc>
        <w:tc>
          <w:tcPr>
            <w:tcW w:w="1284" w:type="pct"/>
          </w:tcPr>
          <w:p w14:paraId="35D7C899" w14:textId="77777777" w:rsidR="007A0747" w:rsidRPr="007A0747" w:rsidRDefault="007A0747">
            <w:pPr>
              <w:pStyle w:val="Default"/>
              <w:numPr>
                <w:ilvl w:val="0"/>
                <w:numId w:val="25"/>
              </w:numPr>
              <w:spacing w:line="276" w:lineRule="auto"/>
              <w:ind w:left="198" w:hanging="154"/>
              <w:rPr>
                <w:rFonts w:ascii="Times New Roman" w:hAnsi="Times New Roman" w:cs="Times New Roman"/>
                <w:sz w:val="22"/>
                <w:szCs w:val="22"/>
              </w:rPr>
            </w:pPr>
            <w:r w:rsidRPr="007A0747">
              <w:rPr>
                <w:rFonts w:ascii="Times New Roman" w:hAnsi="Times New Roman" w:cs="Times New Roman"/>
                <w:sz w:val="22"/>
                <w:szCs w:val="22"/>
              </w:rPr>
              <w:lastRenderedPageBreak/>
              <w:t xml:space="preserve">Modernizacja i wyposażenie infrastruktury społecznej (m.in. remizy OSP, domy ludowe, świetlice, mała architektura, obiekty sportowe) </w:t>
            </w:r>
          </w:p>
          <w:p w14:paraId="3237532D" w14:textId="77777777" w:rsidR="007A0747" w:rsidRPr="007A0747" w:rsidRDefault="007A0747">
            <w:pPr>
              <w:pStyle w:val="Default"/>
              <w:numPr>
                <w:ilvl w:val="0"/>
                <w:numId w:val="25"/>
              </w:numPr>
              <w:spacing w:line="276" w:lineRule="auto"/>
              <w:ind w:left="198" w:hanging="154"/>
              <w:rPr>
                <w:rFonts w:ascii="Times New Roman" w:hAnsi="Times New Roman" w:cs="Times New Roman"/>
                <w:color w:val="auto"/>
                <w:sz w:val="22"/>
                <w:szCs w:val="22"/>
              </w:rPr>
            </w:pPr>
            <w:r w:rsidRPr="007A0747">
              <w:rPr>
                <w:rFonts w:ascii="Times New Roman" w:hAnsi="Times New Roman" w:cs="Times New Roman"/>
                <w:color w:val="auto"/>
                <w:sz w:val="22"/>
                <w:szCs w:val="22"/>
              </w:rPr>
              <w:t>Budowa, odbudowa, modernizacja, oznakowanie lub wyposażenie malej infrastruktury turystycznej</w:t>
            </w:r>
          </w:p>
          <w:p w14:paraId="0F7EA4AA" w14:textId="77777777" w:rsidR="007A0747" w:rsidRPr="007A0747" w:rsidRDefault="007A0747">
            <w:pPr>
              <w:pStyle w:val="Default"/>
              <w:numPr>
                <w:ilvl w:val="0"/>
                <w:numId w:val="25"/>
              </w:numPr>
              <w:spacing w:line="276" w:lineRule="auto"/>
              <w:ind w:left="198" w:hanging="154"/>
              <w:rPr>
                <w:rFonts w:ascii="Times New Roman" w:hAnsi="Times New Roman" w:cs="Times New Roman"/>
                <w:sz w:val="22"/>
                <w:szCs w:val="22"/>
              </w:rPr>
            </w:pPr>
            <w:r w:rsidRPr="007A0747">
              <w:rPr>
                <w:rFonts w:ascii="Times New Roman" w:hAnsi="Times New Roman" w:cs="Times New Roman"/>
                <w:sz w:val="22"/>
                <w:szCs w:val="22"/>
              </w:rPr>
              <w:t xml:space="preserve">Poprawa dostępności obiektów publicznych dla osób z niepełnosprawnościami i dostosowanie publicznych stron internetowych </w:t>
            </w:r>
          </w:p>
          <w:p w14:paraId="087FD3E5" w14:textId="77777777" w:rsidR="007A0747" w:rsidRPr="007A0747" w:rsidRDefault="007A0747">
            <w:pPr>
              <w:pStyle w:val="Default"/>
              <w:numPr>
                <w:ilvl w:val="0"/>
                <w:numId w:val="25"/>
              </w:numPr>
              <w:spacing w:line="276" w:lineRule="auto"/>
              <w:ind w:left="198" w:hanging="154"/>
              <w:rPr>
                <w:rFonts w:ascii="Times New Roman" w:hAnsi="Times New Roman" w:cs="Times New Roman"/>
                <w:sz w:val="22"/>
                <w:szCs w:val="22"/>
              </w:rPr>
            </w:pPr>
            <w:r w:rsidRPr="007A0747">
              <w:rPr>
                <w:rFonts w:ascii="Times New Roman" w:hAnsi="Times New Roman" w:cs="Times New Roman"/>
                <w:sz w:val="22"/>
                <w:szCs w:val="22"/>
              </w:rPr>
              <w:t xml:space="preserve">Działania w obszarze infrastruktury kultury, zachowania zabytków, infrastruktury turystyki i czasu wolnego (wykorzystanie lokalnych potencjałów, </w:t>
            </w:r>
            <w:r w:rsidRPr="007A0747">
              <w:rPr>
                <w:rFonts w:ascii="Times New Roman" w:hAnsi="Times New Roman" w:cs="Times New Roman"/>
                <w:color w:val="auto"/>
                <w:sz w:val="22"/>
                <w:szCs w:val="22"/>
              </w:rPr>
              <w:t>miejsc wypoczynku, s</w:t>
            </w:r>
            <w:r w:rsidR="00861E67">
              <w:rPr>
                <w:rFonts w:ascii="Times New Roman" w:hAnsi="Times New Roman" w:cs="Times New Roman"/>
                <w:color w:val="auto"/>
                <w:sz w:val="22"/>
                <w:szCs w:val="22"/>
              </w:rPr>
              <w:t>iedlisk</w:t>
            </w:r>
            <w:r w:rsidRPr="007A0747">
              <w:rPr>
                <w:rFonts w:ascii="Times New Roman" w:hAnsi="Times New Roman" w:cs="Times New Roman"/>
                <w:color w:val="auto"/>
                <w:sz w:val="22"/>
                <w:szCs w:val="22"/>
              </w:rPr>
              <w:t xml:space="preserve"> wodnych, ścieżek </w:t>
            </w:r>
            <w:r w:rsidR="00861E67">
              <w:rPr>
                <w:rFonts w:ascii="Times New Roman" w:hAnsi="Times New Roman" w:cs="Times New Roman"/>
                <w:color w:val="auto"/>
                <w:sz w:val="22"/>
                <w:szCs w:val="22"/>
              </w:rPr>
              <w:t xml:space="preserve">rowerowych, </w:t>
            </w:r>
            <w:r w:rsidRPr="007A0747">
              <w:rPr>
                <w:rFonts w:ascii="Times New Roman" w:hAnsi="Times New Roman" w:cs="Times New Roman"/>
                <w:color w:val="auto"/>
                <w:sz w:val="22"/>
                <w:szCs w:val="22"/>
              </w:rPr>
              <w:lastRenderedPageBreak/>
              <w:t>spacerowych, dydaktycznych</w:t>
            </w:r>
            <w:r w:rsidRPr="007A0747">
              <w:rPr>
                <w:rFonts w:ascii="Times New Roman" w:hAnsi="Times New Roman" w:cs="Times New Roman"/>
                <w:sz w:val="22"/>
                <w:szCs w:val="22"/>
              </w:rPr>
              <w:t xml:space="preserve">) </w:t>
            </w:r>
          </w:p>
          <w:p w14:paraId="2AF0AC45" w14:textId="77777777" w:rsidR="007A0747" w:rsidRPr="007A0747" w:rsidRDefault="007A0747">
            <w:pPr>
              <w:pStyle w:val="Default"/>
              <w:numPr>
                <w:ilvl w:val="0"/>
                <w:numId w:val="25"/>
              </w:numPr>
              <w:spacing w:line="276" w:lineRule="auto"/>
              <w:ind w:left="198" w:hanging="154"/>
              <w:rPr>
                <w:rFonts w:ascii="Times New Roman" w:hAnsi="Times New Roman" w:cs="Times New Roman"/>
                <w:sz w:val="22"/>
                <w:szCs w:val="22"/>
              </w:rPr>
            </w:pPr>
            <w:r w:rsidRPr="007A0747">
              <w:rPr>
                <w:rFonts w:ascii="Times New Roman" w:hAnsi="Times New Roman" w:cs="Times New Roman"/>
                <w:sz w:val="22"/>
                <w:szCs w:val="22"/>
              </w:rPr>
              <w:t>Poprawa oferty spędzania czasu wolnego w sferze kultury, sportu i rekreacji poprzez organizację wydarzeń lokalnych</w:t>
            </w:r>
          </w:p>
          <w:p w14:paraId="6E0D8FC1" w14:textId="77777777" w:rsidR="007A0747" w:rsidRPr="007A0747" w:rsidRDefault="007A0747">
            <w:pPr>
              <w:pStyle w:val="Default"/>
              <w:numPr>
                <w:ilvl w:val="0"/>
                <w:numId w:val="25"/>
              </w:numPr>
              <w:spacing w:line="276" w:lineRule="auto"/>
              <w:ind w:left="198" w:hanging="154"/>
              <w:rPr>
                <w:rFonts w:ascii="Times New Roman" w:hAnsi="Times New Roman" w:cs="Times New Roman"/>
                <w:color w:val="auto"/>
                <w:sz w:val="22"/>
                <w:szCs w:val="22"/>
              </w:rPr>
            </w:pPr>
            <w:r w:rsidRPr="007A0747">
              <w:rPr>
                <w:rFonts w:ascii="Times New Roman" w:hAnsi="Times New Roman" w:cs="Times New Roman"/>
                <w:sz w:val="22"/>
                <w:szCs w:val="22"/>
              </w:rPr>
              <w:t xml:space="preserve">Podnoszenie świadomości mieszkańców  z zakresu ochrony środowiska </w:t>
            </w:r>
            <w:r w:rsidRPr="007A0747">
              <w:rPr>
                <w:rFonts w:ascii="Times New Roman" w:hAnsi="Times New Roman" w:cs="Times New Roman"/>
                <w:sz w:val="22"/>
                <w:szCs w:val="22"/>
              </w:rPr>
              <w:br/>
              <w:t>i zmian klimatycznych</w:t>
            </w:r>
          </w:p>
        </w:tc>
        <w:tc>
          <w:tcPr>
            <w:tcW w:w="1092" w:type="pct"/>
            <w:vAlign w:val="center"/>
          </w:tcPr>
          <w:p w14:paraId="1950E443" w14:textId="77777777" w:rsidR="007A0747" w:rsidRPr="007A0747" w:rsidRDefault="007A0747" w:rsidP="00B45368">
            <w:pPr>
              <w:pStyle w:val="Default"/>
              <w:spacing w:line="276" w:lineRule="auto"/>
              <w:rPr>
                <w:rFonts w:ascii="Times New Roman" w:hAnsi="Times New Roman" w:cs="Times New Roman"/>
                <w:color w:val="auto"/>
                <w:sz w:val="22"/>
                <w:szCs w:val="22"/>
              </w:rPr>
            </w:pPr>
            <w:r w:rsidRPr="007A0747">
              <w:rPr>
                <w:rFonts w:ascii="Times New Roman" w:hAnsi="Times New Roman" w:cs="Times New Roman"/>
                <w:b/>
                <w:bCs/>
                <w:sz w:val="22"/>
                <w:szCs w:val="22"/>
              </w:rPr>
              <w:lastRenderedPageBreak/>
              <w:t>Innowacyjne inwestycje w sferę społeczną zapewniającą rozwój mieszkańców, oraz promocję obszaru z poszanowaniem tradycji, dziedzictwa kulturowego, ekologii, rekreacji dla podnoszenia jakości życia mieszkańców</w:t>
            </w:r>
          </w:p>
        </w:tc>
      </w:tr>
    </w:tbl>
    <w:p w14:paraId="0BCBDD21" w14:textId="77777777" w:rsidR="007A0747" w:rsidRPr="002F7C19" w:rsidRDefault="00EA4309" w:rsidP="00B45368">
      <w:pPr>
        <w:pStyle w:val="Default"/>
        <w:spacing w:line="276" w:lineRule="auto"/>
        <w:rPr>
          <w:rFonts w:ascii="Times New Roman" w:hAnsi="Times New Roman" w:cs="Times New Roman"/>
          <w:i/>
          <w:iCs/>
          <w:color w:val="auto"/>
          <w:sz w:val="22"/>
          <w:szCs w:val="22"/>
        </w:rPr>
      </w:pPr>
      <w:r w:rsidRPr="002F7C19">
        <w:rPr>
          <w:rFonts w:ascii="Times New Roman" w:hAnsi="Times New Roman" w:cs="Times New Roman"/>
          <w:i/>
          <w:iCs/>
          <w:color w:val="auto"/>
          <w:sz w:val="22"/>
          <w:szCs w:val="22"/>
        </w:rPr>
        <w:t>Źródło: opracowanie własne</w:t>
      </w:r>
    </w:p>
    <w:p w14:paraId="26EEF775" w14:textId="77777777" w:rsidR="007A0747" w:rsidRPr="007A0747" w:rsidRDefault="007A0747" w:rsidP="00B45368">
      <w:pPr>
        <w:pStyle w:val="Default"/>
        <w:spacing w:line="276" w:lineRule="auto"/>
        <w:rPr>
          <w:rFonts w:ascii="Times New Roman" w:hAnsi="Times New Roman" w:cs="Times New Roman"/>
          <w:color w:val="auto"/>
          <w:sz w:val="22"/>
          <w:szCs w:val="22"/>
        </w:rPr>
      </w:pPr>
    </w:p>
    <w:p w14:paraId="38980D62" w14:textId="77777777" w:rsidR="007A0747" w:rsidRPr="007A0747" w:rsidRDefault="007A0747" w:rsidP="00B45368">
      <w:pPr>
        <w:pStyle w:val="Default"/>
        <w:spacing w:line="276" w:lineRule="auto"/>
        <w:jc w:val="both"/>
        <w:rPr>
          <w:rFonts w:ascii="Times New Roman" w:hAnsi="Times New Roman" w:cs="Times New Roman"/>
          <w:color w:val="auto"/>
          <w:sz w:val="22"/>
          <w:szCs w:val="22"/>
        </w:rPr>
      </w:pPr>
      <w:r w:rsidRPr="007A0747">
        <w:rPr>
          <w:rFonts w:ascii="Times New Roman" w:hAnsi="Times New Roman" w:cs="Times New Roman"/>
          <w:color w:val="auto"/>
          <w:sz w:val="22"/>
          <w:szCs w:val="22"/>
        </w:rPr>
        <w:t xml:space="preserve">Realizacja przyjętych przez LGD celów w założeniu ma doprowadzić do ożywienia gospodarczego, pobudzenia aktywności mieszkańców, wzrostu przedsiębiorczości. </w:t>
      </w:r>
    </w:p>
    <w:p w14:paraId="3C464630" w14:textId="77777777" w:rsidR="007A0747" w:rsidRPr="007A0747" w:rsidRDefault="007A0747" w:rsidP="00B45368">
      <w:pPr>
        <w:pStyle w:val="Default"/>
        <w:spacing w:line="276" w:lineRule="auto"/>
        <w:jc w:val="both"/>
        <w:rPr>
          <w:rFonts w:ascii="Times New Roman" w:hAnsi="Times New Roman" w:cs="Times New Roman"/>
          <w:color w:val="auto"/>
          <w:sz w:val="22"/>
          <w:szCs w:val="22"/>
        </w:rPr>
      </w:pPr>
      <w:r w:rsidRPr="007A0747">
        <w:rPr>
          <w:rFonts w:ascii="Times New Roman" w:hAnsi="Times New Roman" w:cs="Times New Roman"/>
          <w:color w:val="auto"/>
          <w:sz w:val="22"/>
          <w:szCs w:val="22"/>
        </w:rPr>
        <w:t>Wszelkie zasoby istniejące na obszarze gmin zrzeszonych w Stowarzyszeniu, a także rozwinięte na szeroką skalę możliwości techniczne oraz infrastrukturalne  stanowią potencjał, w oparciu o który można tworzyć nowe miejsca pracy, kreując pozarolnicze, a tym samym dodatkowe źródła dochodu tak ważne dla mieszkańców.</w:t>
      </w:r>
    </w:p>
    <w:p w14:paraId="6EFF7441" w14:textId="77777777" w:rsidR="007A0747" w:rsidRPr="007A0747" w:rsidRDefault="007A0747" w:rsidP="00B45368">
      <w:pPr>
        <w:pStyle w:val="Default"/>
        <w:spacing w:line="276" w:lineRule="auto"/>
        <w:jc w:val="both"/>
        <w:rPr>
          <w:rFonts w:ascii="Times New Roman" w:hAnsi="Times New Roman" w:cs="Times New Roman"/>
          <w:color w:val="auto"/>
          <w:sz w:val="22"/>
          <w:szCs w:val="22"/>
        </w:rPr>
      </w:pPr>
      <w:r w:rsidRPr="007A0747">
        <w:rPr>
          <w:rFonts w:ascii="Times New Roman" w:hAnsi="Times New Roman" w:cs="Times New Roman"/>
          <w:color w:val="auto"/>
          <w:sz w:val="22"/>
          <w:szCs w:val="22"/>
        </w:rPr>
        <w:t xml:space="preserve">Zadaniem LGD jest rozwijanie i motywowanie do podejmowania działalności pozarolniczej z jednoczesnym poszanowaniem środowiska naturalnego. </w:t>
      </w:r>
    </w:p>
    <w:p w14:paraId="591BD321" w14:textId="77777777" w:rsidR="007A0747" w:rsidRPr="00FE254B" w:rsidRDefault="007A0747" w:rsidP="00B45368">
      <w:pPr>
        <w:spacing w:line="276" w:lineRule="auto"/>
        <w:jc w:val="both"/>
        <w:rPr>
          <w:rFonts w:ascii="Times New Roman" w:hAnsi="Times New Roman"/>
        </w:rPr>
      </w:pPr>
      <w:r w:rsidRPr="00FE254B">
        <w:rPr>
          <w:rFonts w:ascii="Times New Roman" w:hAnsi="Times New Roman"/>
        </w:rPr>
        <w:t xml:space="preserve">W analizie SWOT oraz diagnozie obszaru LSR wskazane zostały potencjalne kierunki interwencji </w:t>
      </w:r>
      <w:r w:rsidRPr="00FE254B">
        <w:rPr>
          <w:rFonts w:ascii="Times New Roman" w:hAnsi="Times New Roman"/>
        </w:rPr>
        <w:br/>
        <w:t xml:space="preserve">w ramach lokalnej strategii rozwoju. Kierunki działania wynikają również z możliwości realizacji zadań przez </w:t>
      </w:r>
      <w:r>
        <w:rPr>
          <w:rFonts w:ascii="Times New Roman" w:hAnsi="Times New Roman"/>
        </w:rPr>
        <w:t>S</w:t>
      </w:r>
      <w:r w:rsidRPr="00FE254B">
        <w:rPr>
          <w:rFonts w:ascii="Times New Roman" w:hAnsi="Times New Roman"/>
        </w:rPr>
        <w:t xml:space="preserve">towarzyszenie w ramach </w:t>
      </w:r>
      <w:r>
        <w:rPr>
          <w:rFonts w:ascii="Times New Roman" w:hAnsi="Times New Roman"/>
        </w:rPr>
        <w:t xml:space="preserve">Planu Strategicznego dla Wspólnej Polityki Rolnej </w:t>
      </w:r>
      <w:r w:rsidRPr="00FE254B">
        <w:rPr>
          <w:rFonts w:ascii="Times New Roman" w:hAnsi="Times New Roman"/>
        </w:rPr>
        <w:t xml:space="preserve"> na lata 20</w:t>
      </w:r>
      <w:r>
        <w:rPr>
          <w:rFonts w:ascii="Times New Roman" w:hAnsi="Times New Roman"/>
        </w:rPr>
        <w:t>23</w:t>
      </w:r>
      <w:r w:rsidRPr="00FE254B">
        <w:rPr>
          <w:rFonts w:ascii="Times New Roman" w:hAnsi="Times New Roman"/>
        </w:rPr>
        <w:t>-202</w:t>
      </w:r>
      <w:r>
        <w:rPr>
          <w:rFonts w:ascii="Times New Roman" w:hAnsi="Times New Roman"/>
        </w:rPr>
        <w:t>7</w:t>
      </w:r>
      <w:r w:rsidRPr="00FE254B">
        <w:rPr>
          <w:rFonts w:ascii="Times New Roman" w:hAnsi="Times New Roman"/>
        </w:rPr>
        <w:t xml:space="preserve">. Cele LSR zostały sformułowane z wykorzystaniem „metody problemowej”. Formułowanie celów opiera się o analizę </w:t>
      </w:r>
      <w:r>
        <w:rPr>
          <w:rFonts w:ascii="Times New Roman" w:hAnsi="Times New Roman"/>
        </w:rPr>
        <w:t xml:space="preserve">potrzeb </w:t>
      </w:r>
      <w:r w:rsidR="002F7C19">
        <w:rPr>
          <w:rFonts w:ascii="Times New Roman" w:hAnsi="Times New Roman"/>
        </w:rPr>
        <w:br/>
      </w:r>
      <w:r>
        <w:rPr>
          <w:rFonts w:ascii="Times New Roman" w:hAnsi="Times New Roman"/>
        </w:rPr>
        <w:t>i potencjału</w:t>
      </w:r>
      <w:r w:rsidRPr="00FE254B">
        <w:rPr>
          <w:rFonts w:ascii="Times New Roman" w:hAnsi="Times New Roman"/>
        </w:rPr>
        <w:t>, gdzie pierwszym etapem jest identyfikacja problemów.</w:t>
      </w:r>
    </w:p>
    <w:p w14:paraId="1B7F7A06" w14:textId="77777777" w:rsidR="007A0747" w:rsidRPr="00FE254B" w:rsidRDefault="007A0747" w:rsidP="00B45368">
      <w:pPr>
        <w:spacing w:after="0" w:line="276" w:lineRule="auto"/>
        <w:jc w:val="both"/>
        <w:rPr>
          <w:rFonts w:ascii="Times New Roman" w:hAnsi="Times New Roman"/>
        </w:rPr>
      </w:pPr>
      <w:r w:rsidRPr="00FE254B">
        <w:rPr>
          <w:rFonts w:ascii="Times New Roman" w:hAnsi="Times New Roman"/>
        </w:rPr>
        <w:t xml:space="preserve">Każdy ze zgłoszonych problemów życiowych mieszkańców, ma swoją przyczynę w niedoborze dóbr lub usług, albo w niewłaściwym funkcjonowaniu mechanizmów lub reguł, którym podlegają poszczególne sfery życia. Propozycje rozwiązania tych problemów będą stanowić de facto w większości przypadków </w:t>
      </w:r>
      <w:r w:rsidRPr="00FE254B">
        <w:rPr>
          <w:rFonts w:ascii="Times New Roman" w:hAnsi="Times New Roman"/>
          <w:bCs/>
        </w:rPr>
        <w:t xml:space="preserve">listę pojedynczych operacji, </w:t>
      </w:r>
      <w:r w:rsidR="000944B3">
        <w:rPr>
          <w:rFonts w:ascii="Times New Roman" w:hAnsi="Times New Roman"/>
          <w:bCs/>
        </w:rPr>
        <w:br/>
      </w:r>
      <w:r w:rsidRPr="00FE254B">
        <w:rPr>
          <w:rFonts w:ascii="Times New Roman" w:hAnsi="Times New Roman"/>
          <w:bCs/>
        </w:rPr>
        <w:t>a niekiedy przedsięwzięć, (jeśli są sformułowane w sposób bardziej ogólny)</w:t>
      </w:r>
      <w:r w:rsidRPr="00FE254B">
        <w:rPr>
          <w:rFonts w:ascii="Times New Roman" w:hAnsi="Times New Roman"/>
        </w:rPr>
        <w:t xml:space="preserve">, które proponuje lokalna społeczność. </w:t>
      </w:r>
    </w:p>
    <w:p w14:paraId="0478F447" w14:textId="77777777" w:rsidR="007A0747" w:rsidRPr="00FE254B" w:rsidRDefault="007A0747" w:rsidP="00B45368">
      <w:pPr>
        <w:spacing w:line="276" w:lineRule="auto"/>
        <w:jc w:val="both"/>
        <w:rPr>
          <w:rFonts w:ascii="Times New Roman" w:hAnsi="Times New Roman"/>
        </w:rPr>
      </w:pPr>
      <w:r w:rsidRPr="00FE254B">
        <w:rPr>
          <w:rFonts w:ascii="Times New Roman" w:hAnsi="Times New Roman"/>
        </w:rPr>
        <w:t xml:space="preserve">Poniżej przedstawiono cele </w:t>
      </w:r>
      <w:r>
        <w:rPr>
          <w:rFonts w:ascii="Times New Roman" w:hAnsi="Times New Roman"/>
        </w:rPr>
        <w:t>LSR oraz</w:t>
      </w:r>
      <w:r w:rsidRPr="00FE254B">
        <w:rPr>
          <w:rFonts w:ascii="Times New Roman" w:hAnsi="Times New Roman"/>
        </w:rPr>
        <w:t xml:space="preserve"> odpowiadające im przedsięwzięcia ze wskazaniem źródła finansowania oraz zgodności z </w:t>
      </w:r>
      <w:r>
        <w:rPr>
          <w:rFonts w:ascii="Times New Roman" w:hAnsi="Times New Roman"/>
        </w:rPr>
        <w:t>PS WPR</w:t>
      </w:r>
      <w:r w:rsidRPr="00FE254B">
        <w:rPr>
          <w:rFonts w:ascii="Times New Roman" w:hAnsi="Times New Roman"/>
        </w:rPr>
        <w:t xml:space="preserve"> na lata 20</w:t>
      </w:r>
      <w:r>
        <w:rPr>
          <w:rFonts w:ascii="Times New Roman" w:hAnsi="Times New Roman"/>
        </w:rPr>
        <w:t>23</w:t>
      </w:r>
      <w:r w:rsidRPr="00FE254B">
        <w:rPr>
          <w:rFonts w:ascii="Times New Roman" w:hAnsi="Times New Roman"/>
        </w:rPr>
        <w:t>-202</w:t>
      </w:r>
      <w:r>
        <w:rPr>
          <w:rFonts w:ascii="Times New Roman" w:hAnsi="Times New Roman"/>
        </w:rPr>
        <w:t>7.</w:t>
      </w:r>
    </w:p>
    <w:p w14:paraId="2F3FEED5" w14:textId="77777777" w:rsidR="007A0747" w:rsidRPr="00FE254B" w:rsidRDefault="007A0747" w:rsidP="00B45368">
      <w:pPr>
        <w:spacing w:after="0" w:line="276" w:lineRule="auto"/>
        <w:jc w:val="both"/>
        <w:rPr>
          <w:rFonts w:ascii="Times New Roman" w:hAnsi="Times New Roman"/>
          <w:b/>
        </w:rPr>
      </w:pPr>
      <w:r w:rsidRPr="00FE254B">
        <w:rPr>
          <w:rFonts w:ascii="Times New Roman" w:hAnsi="Times New Roman"/>
          <w:b/>
        </w:rPr>
        <w:t>Cel nr 1:</w:t>
      </w:r>
    </w:p>
    <w:p w14:paraId="42BA2D35" w14:textId="77777777" w:rsidR="007A0747" w:rsidRDefault="007A0747" w:rsidP="00B45368">
      <w:pPr>
        <w:spacing w:after="0" w:line="276" w:lineRule="auto"/>
        <w:jc w:val="both"/>
        <w:rPr>
          <w:rFonts w:ascii="Times New Roman" w:hAnsi="Times New Roman"/>
          <w:b/>
          <w:bCs/>
        </w:rPr>
      </w:pPr>
      <w:r w:rsidRPr="004E2DB8">
        <w:rPr>
          <w:rFonts w:ascii="Times New Roman" w:hAnsi="Times New Roman"/>
          <w:b/>
          <w:bCs/>
        </w:rPr>
        <w:t>Budowa różnorodności gospodarczej i rozwój współpracy międzysektorowej z wykorzystaniem potencjału obszaru i mieszkańców.</w:t>
      </w:r>
    </w:p>
    <w:p w14:paraId="7B651D32" w14:textId="77777777" w:rsidR="007A0747" w:rsidRPr="00FE254B" w:rsidRDefault="007A0747" w:rsidP="00B45368">
      <w:pPr>
        <w:spacing w:after="0" w:line="276" w:lineRule="auto"/>
        <w:ind w:firstLine="993"/>
        <w:jc w:val="both"/>
        <w:rPr>
          <w:rFonts w:ascii="Times New Roman" w:hAnsi="Times New Roman"/>
          <w:b/>
          <w:i/>
        </w:rPr>
      </w:pPr>
      <w:r w:rsidRPr="00FE254B">
        <w:rPr>
          <w:rFonts w:ascii="Times New Roman" w:hAnsi="Times New Roman"/>
          <w:b/>
          <w:i/>
        </w:rPr>
        <w:t>Przedsięwzięcia:</w:t>
      </w:r>
    </w:p>
    <w:p w14:paraId="711E0A49" w14:textId="77777777" w:rsidR="007A0747" w:rsidRPr="007A0747" w:rsidRDefault="007A0747">
      <w:pPr>
        <w:pStyle w:val="Default"/>
        <w:numPr>
          <w:ilvl w:val="1"/>
          <w:numId w:val="16"/>
        </w:numPr>
        <w:spacing w:line="276" w:lineRule="auto"/>
        <w:jc w:val="both"/>
        <w:rPr>
          <w:rFonts w:ascii="Times New Roman" w:hAnsi="Times New Roman" w:cs="Times New Roman"/>
          <w:b/>
          <w:color w:val="auto"/>
          <w:sz w:val="22"/>
          <w:szCs w:val="22"/>
        </w:rPr>
      </w:pPr>
      <w:r w:rsidRPr="007A0747">
        <w:rPr>
          <w:rFonts w:ascii="Times New Roman" w:hAnsi="Times New Roman" w:cs="Times New Roman"/>
          <w:b/>
          <w:color w:val="auto"/>
          <w:sz w:val="22"/>
          <w:szCs w:val="22"/>
        </w:rPr>
        <w:t>Tworzenie i rozwój przedsiębiorstw z branż produkcyjnych i usługowych.</w:t>
      </w:r>
    </w:p>
    <w:p w14:paraId="287D8DEE" w14:textId="06F802E8" w:rsidR="007A0747" w:rsidRPr="007A0747" w:rsidRDefault="007A0747">
      <w:pPr>
        <w:pStyle w:val="Default"/>
        <w:numPr>
          <w:ilvl w:val="1"/>
          <w:numId w:val="16"/>
        </w:numPr>
        <w:spacing w:line="276" w:lineRule="auto"/>
        <w:jc w:val="both"/>
        <w:rPr>
          <w:rFonts w:ascii="Times New Roman" w:hAnsi="Times New Roman" w:cs="Times New Roman"/>
          <w:b/>
          <w:bCs/>
          <w:color w:val="auto"/>
          <w:sz w:val="22"/>
          <w:szCs w:val="22"/>
        </w:rPr>
      </w:pPr>
      <w:bookmarkStart w:id="198" w:name="_Hlk130203869"/>
      <w:r w:rsidRPr="007A0747">
        <w:rPr>
          <w:rFonts w:ascii="Times New Roman" w:hAnsi="Times New Roman" w:cs="Times New Roman"/>
          <w:b/>
          <w:bCs/>
          <w:sz w:val="22"/>
          <w:szCs w:val="22"/>
        </w:rPr>
        <w:t>Włączenie społeczne</w:t>
      </w:r>
      <w:r w:rsidR="00D759A6">
        <w:rPr>
          <w:rFonts w:ascii="Times New Roman" w:hAnsi="Times New Roman" w:cs="Times New Roman"/>
          <w:b/>
          <w:bCs/>
          <w:sz w:val="22"/>
          <w:szCs w:val="22"/>
        </w:rPr>
        <w:t xml:space="preserve"> </w:t>
      </w:r>
      <w:r w:rsidR="00D759A6" w:rsidRPr="00BB509B">
        <w:rPr>
          <w:rFonts w:ascii="Times New Roman" w:hAnsi="Times New Roman" w:cs="Times New Roman"/>
          <w:b/>
          <w:bCs/>
          <w:color w:val="auto"/>
          <w:sz w:val="22"/>
          <w:szCs w:val="22"/>
          <w:highlight w:val="yellow"/>
        </w:rPr>
        <w:t>seniorów, osób młodych oraz</w:t>
      </w:r>
      <w:r w:rsidRPr="00BB509B">
        <w:rPr>
          <w:rFonts w:ascii="Times New Roman" w:hAnsi="Times New Roman" w:cs="Times New Roman"/>
          <w:b/>
          <w:bCs/>
          <w:color w:val="auto"/>
          <w:sz w:val="22"/>
          <w:szCs w:val="22"/>
        </w:rPr>
        <w:t xml:space="preserve"> </w:t>
      </w:r>
      <w:r w:rsidRPr="007A0747">
        <w:rPr>
          <w:rFonts w:ascii="Times New Roman" w:hAnsi="Times New Roman" w:cs="Times New Roman"/>
          <w:b/>
          <w:bCs/>
          <w:sz w:val="22"/>
          <w:szCs w:val="22"/>
        </w:rPr>
        <w:t>osób znajdujących się w niekorzystnej sytuacji</w:t>
      </w:r>
      <w:bookmarkEnd w:id="198"/>
    </w:p>
    <w:p w14:paraId="73BA9D3A" w14:textId="77777777" w:rsidR="007A0747" w:rsidRPr="007A0747" w:rsidRDefault="007A0747" w:rsidP="00B45368">
      <w:pPr>
        <w:pStyle w:val="Default"/>
        <w:spacing w:line="276" w:lineRule="auto"/>
        <w:ind w:left="1660"/>
        <w:jc w:val="both"/>
        <w:rPr>
          <w:rFonts w:ascii="Times New Roman" w:hAnsi="Times New Roman" w:cs="Times New Roman"/>
          <w:b/>
          <w:bCs/>
          <w:color w:val="auto"/>
          <w:sz w:val="22"/>
          <w:szCs w:val="22"/>
        </w:rPr>
      </w:pPr>
    </w:p>
    <w:p w14:paraId="592EBBFF" w14:textId="77777777" w:rsidR="007A0747" w:rsidRPr="007A0747" w:rsidRDefault="007A0747" w:rsidP="00B45368">
      <w:pPr>
        <w:pStyle w:val="Default"/>
        <w:spacing w:line="276" w:lineRule="auto"/>
        <w:jc w:val="both"/>
        <w:rPr>
          <w:rFonts w:ascii="Times New Roman" w:hAnsi="Times New Roman" w:cs="Times New Roman"/>
          <w:sz w:val="22"/>
          <w:szCs w:val="22"/>
        </w:rPr>
      </w:pPr>
      <w:r w:rsidRPr="007A0747">
        <w:rPr>
          <w:rFonts w:ascii="Times New Roman" w:hAnsi="Times New Roman" w:cs="Times New Roman"/>
          <w:sz w:val="22"/>
          <w:szCs w:val="22"/>
        </w:rPr>
        <w:t xml:space="preserve">Zakłada się, że realizacja przedsięwzięć zostanie dofinansowana ze środków PS WPR na lata 2023-2027 oraz Funduszy Europejskich dla Mazowsza, a także programu Erasmus+. Cel odpowiada dwóm zakresom wsparcia określonym w PS WPR: </w:t>
      </w:r>
    </w:p>
    <w:p w14:paraId="70EEFE46" w14:textId="77777777" w:rsidR="007A0747" w:rsidRPr="007A0747" w:rsidRDefault="007A0747">
      <w:pPr>
        <w:pStyle w:val="Default"/>
        <w:numPr>
          <w:ilvl w:val="0"/>
          <w:numId w:val="17"/>
        </w:numPr>
        <w:spacing w:line="276" w:lineRule="auto"/>
        <w:rPr>
          <w:rFonts w:ascii="Times New Roman" w:hAnsi="Times New Roman" w:cs="Times New Roman"/>
          <w:color w:val="auto"/>
          <w:sz w:val="22"/>
          <w:szCs w:val="22"/>
        </w:rPr>
      </w:pPr>
      <w:r w:rsidRPr="007A0747">
        <w:rPr>
          <w:rFonts w:ascii="Times New Roman" w:hAnsi="Times New Roman" w:cs="Times New Roman"/>
          <w:b/>
          <w:bCs/>
          <w:color w:val="auto"/>
          <w:sz w:val="22"/>
          <w:szCs w:val="22"/>
        </w:rPr>
        <w:t xml:space="preserve">rozwój przedsiębiorczości, w tym rozwój biogospodarki lub zielonej gospodarki </w:t>
      </w:r>
      <w:r w:rsidR="00D55ACA">
        <w:rPr>
          <w:rFonts w:ascii="Times New Roman" w:hAnsi="Times New Roman" w:cs="Times New Roman"/>
          <w:b/>
          <w:bCs/>
          <w:color w:val="auto"/>
          <w:sz w:val="22"/>
          <w:szCs w:val="22"/>
        </w:rPr>
        <w:t>poprzez</w:t>
      </w:r>
      <w:r w:rsidRPr="007A0747">
        <w:rPr>
          <w:rFonts w:ascii="Times New Roman" w:hAnsi="Times New Roman" w:cs="Times New Roman"/>
          <w:color w:val="auto"/>
          <w:sz w:val="22"/>
          <w:szCs w:val="22"/>
        </w:rPr>
        <w:t>:</w:t>
      </w:r>
    </w:p>
    <w:p w14:paraId="1B9DBF10" w14:textId="77777777" w:rsidR="007A0747" w:rsidRPr="007A0747" w:rsidRDefault="007A0747" w:rsidP="00B45368">
      <w:pPr>
        <w:pStyle w:val="Default"/>
        <w:spacing w:line="276" w:lineRule="auto"/>
        <w:ind w:left="720"/>
        <w:rPr>
          <w:rFonts w:ascii="Times New Roman" w:hAnsi="Times New Roman" w:cs="Times New Roman"/>
          <w:color w:val="auto"/>
          <w:sz w:val="22"/>
          <w:szCs w:val="22"/>
        </w:rPr>
      </w:pPr>
      <w:r w:rsidRPr="007A0747">
        <w:rPr>
          <w:rFonts w:ascii="Times New Roman" w:hAnsi="Times New Roman" w:cs="Times New Roman"/>
          <w:color w:val="auto"/>
          <w:sz w:val="22"/>
          <w:szCs w:val="22"/>
        </w:rPr>
        <w:t>a. podejmowanie pozarolniczej działalności gospodarczej przez osoby fizyczne</w:t>
      </w:r>
    </w:p>
    <w:p w14:paraId="0DB79791" w14:textId="77777777" w:rsidR="007A0747" w:rsidRPr="007A0747" w:rsidRDefault="007A0747" w:rsidP="00B45368">
      <w:pPr>
        <w:pStyle w:val="Default"/>
        <w:spacing w:line="276" w:lineRule="auto"/>
        <w:ind w:left="720"/>
        <w:rPr>
          <w:rFonts w:ascii="Times New Roman" w:hAnsi="Times New Roman" w:cs="Times New Roman"/>
          <w:color w:val="auto"/>
          <w:sz w:val="22"/>
          <w:szCs w:val="22"/>
        </w:rPr>
      </w:pPr>
      <w:r w:rsidRPr="007A0747">
        <w:rPr>
          <w:rFonts w:ascii="Times New Roman" w:hAnsi="Times New Roman" w:cs="Times New Roman"/>
          <w:color w:val="auto"/>
          <w:sz w:val="22"/>
          <w:szCs w:val="22"/>
        </w:rPr>
        <w:t>b. rozwijanie pozarolniczej działalności gospodarczej</w:t>
      </w:r>
      <w:r w:rsidR="00D55ACA">
        <w:rPr>
          <w:rFonts w:ascii="Times New Roman" w:hAnsi="Times New Roman" w:cs="Times New Roman"/>
          <w:color w:val="auto"/>
          <w:sz w:val="22"/>
          <w:szCs w:val="22"/>
        </w:rPr>
        <w:t>.</w:t>
      </w:r>
    </w:p>
    <w:p w14:paraId="573E457B" w14:textId="77777777" w:rsidR="007A0747" w:rsidRPr="007A0747" w:rsidRDefault="007A0747" w:rsidP="00B45368">
      <w:pPr>
        <w:pStyle w:val="Default"/>
        <w:spacing w:line="276" w:lineRule="auto"/>
        <w:ind w:left="720"/>
        <w:rPr>
          <w:rFonts w:ascii="Times New Roman" w:hAnsi="Times New Roman" w:cs="Times New Roman"/>
          <w:color w:val="auto"/>
          <w:sz w:val="22"/>
          <w:szCs w:val="22"/>
        </w:rPr>
      </w:pPr>
      <w:r w:rsidRPr="007A0747">
        <w:rPr>
          <w:rFonts w:ascii="Times New Roman" w:hAnsi="Times New Roman" w:cs="Times New Roman"/>
          <w:color w:val="auto"/>
          <w:sz w:val="22"/>
          <w:szCs w:val="22"/>
        </w:rPr>
        <w:t>oraz</w:t>
      </w:r>
    </w:p>
    <w:p w14:paraId="0AFC552E" w14:textId="77777777" w:rsidR="007A0747" w:rsidRPr="007A0747" w:rsidRDefault="007A0747" w:rsidP="00B45368">
      <w:pPr>
        <w:pStyle w:val="Default"/>
        <w:spacing w:line="276" w:lineRule="auto"/>
        <w:ind w:left="720"/>
        <w:rPr>
          <w:rFonts w:ascii="Times New Roman" w:hAnsi="Times New Roman" w:cs="Times New Roman"/>
          <w:b/>
          <w:bCs/>
          <w:color w:val="auto"/>
          <w:sz w:val="22"/>
          <w:szCs w:val="22"/>
        </w:rPr>
      </w:pPr>
      <w:r w:rsidRPr="007A0747">
        <w:rPr>
          <w:rFonts w:ascii="Times New Roman" w:hAnsi="Times New Roman" w:cs="Times New Roman"/>
          <w:b/>
          <w:bCs/>
          <w:color w:val="auto"/>
          <w:sz w:val="22"/>
          <w:szCs w:val="22"/>
        </w:rPr>
        <w:lastRenderedPageBreak/>
        <w:t xml:space="preserve">2) włączenie społeczne </w:t>
      </w:r>
      <w:r w:rsidR="00D55ACA">
        <w:rPr>
          <w:rFonts w:ascii="Times New Roman" w:hAnsi="Times New Roman" w:cs="Times New Roman"/>
          <w:b/>
          <w:bCs/>
          <w:color w:val="auto"/>
          <w:sz w:val="22"/>
          <w:szCs w:val="22"/>
        </w:rPr>
        <w:t xml:space="preserve">seniorów, ludzi młodych lub </w:t>
      </w:r>
      <w:r w:rsidRPr="007A0747">
        <w:rPr>
          <w:rFonts w:ascii="Times New Roman" w:hAnsi="Times New Roman" w:cs="Times New Roman"/>
          <w:b/>
          <w:bCs/>
          <w:color w:val="auto"/>
          <w:sz w:val="22"/>
          <w:szCs w:val="22"/>
        </w:rPr>
        <w:t>osób w niekorzystnej sytuacji.</w:t>
      </w:r>
    </w:p>
    <w:p w14:paraId="0D5C82DB" w14:textId="77777777" w:rsidR="007A0747" w:rsidRPr="007A0747" w:rsidRDefault="007A0747" w:rsidP="00B45368">
      <w:pPr>
        <w:pStyle w:val="Default"/>
        <w:spacing w:line="276" w:lineRule="auto"/>
        <w:jc w:val="both"/>
        <w:rPr>
          <w:rFonts w:ascii="Times New Roman" w:hAnsi="Times New Roman" w:cs="Times New Roman"/>
          <w:sz w:val="22"/>
          <w:szCs w:val="22"/>
        </w:rPr>
      </w:pPr>
    </w:p>
    <w:p w14:paraId="3114C76D" w14:textId="77777777" w:rsidR="007A0747" w:rsidRPr="007A0747" w:rsidRDefault="007A0747" w:rsidP="00B45368">
      <w:pPr>
        <w:pStyle w:val="Default"/>
        <w:spacing w:line="276" w:lineRule="auto"/>
        <w:jc w:val="both"/>
        <w:rPr>
          <w:rFonts w:ascii="Times New Roman" w:hAnsi="Times New Roman" w:cs="Times New Roman"/>
          <w:sz w:val="22"/>
          <w:szCs w:val="22"/>
        </w:rPr>
      </w:pPr>
      <w:r w:rsidRPr="007A0747">
        <w:rPr>
          <w:rFonts w:ascii="Times New Roman" w:hAnsi="Times New Roman" w:cs="Times New Roman"/>
          <w:b/>
          <w:bCs/>
          <w:sz w:val="22"/>
          <w:szCs w:val="22"/>
        </w:rPr>
        <w:t>Wskaźnikami rezultatu</w:t>
      </w:r>
      <w:r w:rsidRPr="007A0747">
        <w:rPr>
          <w:rFonts w:ascii="Times New Roman" w:hAnsi="Times New Roman" w:cs="Times New Roman"/>
          <w:sz w:val="22"/>
          <w:szCs w:val="22"/>
        </w:rPr>
        <w:t xml:space="preserve"> dla celu nr 1 będą, zgodnie z katalogiem wskaźników określonych dla wdrażania interwencji LEADER, następujące wartości:</w:t>
      </w:r>
    </w:p>
    <w:p w14:paraId="05337F76" w14:textId="77777777" w:rsidR="007A0747" w:rsidRPr="007A0747" w:rsidRDefault="007A0747">
      <w:pPr>
        <w:pStyle w:val="Default"/>
        <w:numPr>
          <w:ilvl w:val="0"/>
          <w:numId w:val="18"/>
        </w:numPr>
        <w:spacing w:line="276" w:lineRule="auto"/>
        <w:jc w:val="both"/>
        <w:rPr>
          <w:rFonts w:ascii="Times New Roman" w:hAnsi="Times New Roman" w:cs="Times New Roman"/>
          <w:sz w:val="22"/>
          <w:szCs w:val="22"/>
        </w:rPr>
      </w:pPr>
      <w:r w:rsidRPr="007A0747">
        <w:rPr>
          <w:rFonts w:ascii="Times New Roman" w:hAnsi="Times New Roman" w:cs="Times New Roman"/>
          <w:sz w:val="22"/>
          <w:szCs w:val="22"/>
        </w:rPr>
        <w:t>nowe miejsca pracy objęte wsparciem w ramach projektów WPR (etat).</w:t>
      </w:r>
    </w:p>
    <w:p w14:paraId="23AD83B2" w14:textId="77777777" w:rsidR="007A0747" w:rsidRPr="007A0747" w:rsidRDefault="007A0747">
      <w:pPr>
        <w:pStyle w:val="Default"/>
        <w:numPr>
          <w:ilvl w:val="0"/>
          <w:numId w:val="18"/>
        </w:numPr>
        <w:spacing w:line="276" w:lineRule="auto"/>
        <w:jc w:val="both"/>
        <w:rPr>
          <w:rFonts w:ascii="Times New Roman" w:hAnsi="Times New Roman" w:cs="Times New Roman"/>
          <w:sz w:val="22"/>
          <w:szCs w:val="22"/>
        </w:rPr>
      </w:pPr>
      <w:r w:rsidRPr="007A0747">
        <w:rPr>
          <w:rFonts w:ascii="Times New Roman" w:hAnsi="Times New Roman" w:cs="Times New Roman"/>
          <w:sz w:val="22"/>
          <w:szCs w:val="22"/>
        </w:rPr>
        <w:t>liczba osób objętych wspieranymi projektami włączenia społecznego (osoba).</w:t>
      </w:r>
    </w:p>
    <w:p w14:paraId="52A2157C" w14:textId="77777777" w:rsidR="007A0747" w:rsidRPr="007A0747" w:rsidRDefault="007A0747" w:rsidP="00B45368">
      <w:pPr>
        <w:pStyle w:val="Default"/>
        <w:spacing w:line="276" w:lineRule="auto"/>
        <w:jc w:val="both"/>
        <w:rPr>
          <w:rFonts w:ascii="Times New Roman" w:hAnsi="Times New Roman" w:cs="Times New Roman"/>
          <w:sz w:val="22"/>
          <w:szCs w:val="22"/>
        </w:rPr>
      </w:pPr>
      <w:r w:rsidRPr="007A0747">
        <w:rPr>
          <w:rFonts w:ascii="Times New Roman" w:hAnsi="Times New Roman" w:cs="Times New Roman"/>
          <w:b/>
          <w:bCs/>
          <w:sz w:val="22"/>
          <w:szCs w:val="22"/>
        </w:rPr>
        <w:t>Wskaźnikami produktu dla przedsięwzięcia 1.1. będą</w:t>
      </w:r>
      <w:r w:rsidRPr="007A0747">
        <w:rPr>
          <w:rFonts w:ascii="Times New Roman" w:hAnsi="Times New Roman" w:cs="Times New Roman"/>
          <w:sz w:val="22"/>
          <w:szCs w:val="22"/>
        </w:rPr>
        <w:t>:</w:t>
      </w:r>
    </w:p>
    <w:p w14:paraId="2F1F1D60" w14:textId="77777777" w:rsidR="007A0747" w:rsidRPr="007A0747" w:rsidRDefault="007A0747">
      <w:pPr>
        <w:pStyle w:val="Default"/>
        <w:numPr>
          <w:ilvl w:val="0"/>
          <w:numId w:val="19"/>
        </w:numPr>
        <w:spacing w:line="276" w:lineRule="auto"/>
        <w:jc w:val="both"/>
        <w:rPr>
          <w:rFonts w:ascii="Times New Roman" w:hAnsi="Times New Roman" w:cs="Times New Roman"/>
          <w:sz w:val="22"/>
          <w:szCs w:val="22"/>
        </w:rPr>
      </w:pPr>
      <w:r w:rsidRPr="007A0747">
        <w:rPr>
          <w:rFonts w:ascii="Times New Roman" w:hAnsi="Times New Roman" w:cs="Times New Roman"/>
          <w:sz w:val="22"/>
          <w:szCs w:val="22"/>
        </w:rPr>
        <w:t>Liczba nowo powstałych przedsiębiorstw</w:t>
      </w:r>
    </w:p>
    <w:p w14:paraId="57B6B1DB" w14:textId="77777777" w:rsidR="007A0747" w:rsidRPr="007A0747" w:rsidRDefault="007A0747">
      <w:pPr>
        <w:pStyle w:val="Default"/>
        <w:numPr>
          <w:ilvl w:val="0"/>
          <w:numId w:val="19"/>
        </w:numPr>
        <w:spacing w:line="276" w:lineRule="auto"/>
        <w:jc w:val="both"/>
        <w:rPr>
          <w:rFonts w:ascii="Times New Roman" w:hAnsi="Times New Roman" w:cs="Times New Roman"/>
          <w:sz w:val="22"/>
          <w:szCs w:val="22"/>
        </w:rPr>
      </w:pPr>
      <w:r w:rsidRPr="007A0747">
        <w:rPr>
          <w:rFonts w:ascii="Times New Roman" w:hAnsi="Times New Roman" w:cs="Times New Roman"/>
          <w:sz w:val="22"/>
          <w:szCs w:val="22"/>
        </w:rPr>
        <w:t>Liczba przedsiębiorstw objętych wsparciem w ramach rozwoju</w:t>
      </w:r>
    </w:p>
    <w:p w14:paraId="16D2116D" w14:textId="77777777" w:rsidR="007A0747" w:rsidRPr="007A0747" w:rsidRDefault="007A0747" w:rsidP="00B45368">
      <w:pPr>
        <w:pStyle w:val="Default"/>
        <w:spacing w:line="276" w:lineRule="auto"/>
        <w:jc w:val="both"/>
        <w:rPr>
          <w:rFonts w:ascii="Times New Roman" w:hAnsi="Times New Roman" w:cs="Times New Roman"/>
          <w:sz w:val="22"/>
          <w:szCs w:val="22"/>
        </w:rPr>
      </w:pPr>
      <w:r w:rsidRPr="007A0747">
        <w:rPr>
          <w:rFonts w:ascii="Times New Roman" w:hAnsi="Times New Roman" w:cs="Times New Roman"/>
          <w:b/>
          <w:bCs/>
          <w:sz w:val="22"/>
          <w:szCs w:val="22"/>
        </w:rPr>
        <w:t>Dla przedsięwzięcia 1.2 przewidziano następujące wskaźniki produktu</w:t>
      </w:r>
      <w:r w:rsidRPr="007A0747">
        <w:rPr>
          <w:rFonts w:ascii="Times New Roman" w:hAnsi="Times New Roman" w:cs="Times New Roman"/>
          <w:sz w:val="22"/>
          <w:szCs w:val="22"/>
        </w:rPr>
        <w:t>:</w:t>
      </w:r>
    </w:p>
    <w:p w14:paraId="13F34789" w14:textId="57757779" w:rsidR="007A0747" w:rsidRPr="007A0747" w:rsidRDefault="007A0747">
      <w:pPr>
        <w:pStyle w:val="Default"/>
        <w:numPr>
          <w:ilvl w:val="0"/>
          <w:numId w:val="20"/>
        </w:numPr>
        <w:spacing w:line="276" w:lineRule="auto"/>
        <w:jc w:val="both"/>
        <w:rPr>
          <w:rFonts w:ascii="Times New Roman" w:hAnsi="Times New Roman" w:cs="Times New Roman"/>
          <w:sz w:val="22"/>
          <w:szCs w:val="22"/>
        </w:rPr>
      </w:pPr>
      <w:r w:rsidRPr="007A0747">
        <w:rPr>
          <w:rFonts w:ascii="Times New Roman" w:hAnsi="Times New Roman" w:cs="Times New Roman"/>
          <w:sz w:val="22"/>
          <w:szCs w:val="22"/>
        </w:rPr>
        <w:t xml:space="preserve">Liczba inicjatyw skierowanych </w:t>
      </w:r>
      <w:r w:rsidRPr="00BB509B">
        <w:rPr>
          <w:rFonts w:ascii="Times New Roman" w:hAnsi="Times New Roman" w:cs="Times New Roman"/>
          <w:color w:val="auto"/>
          <w:sz w:val="22"/>
          <w:szCs w:val="22"/>
          <w:highlight w:val="yellow"/>
        </w:rPr>
        <w:t>do</w:t>
      </w:r>
      <w:r w:rsidR="00D759A6" w:rsidRPr="00BB509B">
        <w:rPr>
          <w:rFonts w:ascii="Times New Roman" w:hAnsi="Times New Roman" w:cs="Times New Roman"/>
          <w:color w:val="auto"/>
          <w:sz w:val="22"/>
          <w:szCs w:val="22"/>
          <w:highlight w:val="yellow"/>
        </w:rPr>
        <w:t xml:space="preserve"> seniorów, osób młodych oraz</w:t>
      </w:r>
      <w:r w:rsidRPr="00BB509B">
        <w:rPr>
          <w:rFonts w:ascii="Times New Roman" w:hAnsi="Times New Roman" w:cs="Times New Roman"/>
          <w:color w:val="auto"/>
          <w:sz w:val="22"/>
          <w:szCs w:val="22"/>
        </w:rPr>
        <w:t xml:space="preserve"> </w:t>
      </w:r>
      <w:r w:rsidRPr="007A0747">
        <w:rPr>
          <w:rFonts w:ascii="Times New Roman" w:hAnsi="Times New Roman" w:cs="Times New Roman"/>
          <w:sz w:val="22"/>
          <w:szCs w:val="22"/>
        </w:rPr>
        <w:t>osób znajdujących się w niekorzystnej sytuacji</w:t>
      </w:r>
    </w:p>
    <w:p w14:paraId="770C0A70" w14:textId="77777777" w:rsidR="007A0747" w:rsidRPr="00605F66" w:rsidRDefault="007A0747" w:rsidP="00605F66">
      <w:pPr>
        <w:pStyle w:val="Default"/>
        <w:numPr>
          <w:ilvl w:val="0"/>
          <w:numId w:val="20"/>
        </w:numPr>
        <w:spacing w:line="276" w:lineRule="auto"/>
        <w:jc w:val="both"/>
        <w:rPr>
          <w:rFonts w:ascii="Times New Roman" w:hAnsi="Times New Roman" w:cs="Times New Roman"/>
          <w:sz w:val="22"/>
          <w:szCs w:val="22"/>
        </w:rPr>
      </w:pPr>
      <w:r w:rsidRPr="007A0747">
        <w:rPr>
          <w:rFonts w:ascii="Times New Roman" w:hAnsi="Times New Roman" w:cs="Times New Roman"/>
          <w:sz w:val="22"/>
          <w:szCs w:val="22"/>
        </w:rPr>
        <w:t>Liczba zrealizowanych projektów grantowych</w:t>
      </w:r>
      <w:r w:rsidR="00605F66">
        <w:rPr>
          <w:rFonts w:ascii="Times New Roman" w:hAnsi="Times New Roman" w:cs="Times New Roman"/>
          <w:sz w:val="22"/>
          <w:szCs w:val="22"/>
        </w:rPr>
        <w:t>.</w:t>
      </w:r>
    </w:p>
    <w:p w14:paraId="23F96952" w14:textId="77777777" w:rsidR="007A0747" w:rsidRPr="008945FA" w:rsidRDefault="007A0747" w:rsidP="00B45368">
      <w:pPr>
        <w:pStyle w:val="Default"/>
        <w:spacing w:line="276" w:lineRule="auto"/>
        <w:ind w:left="720"/>
        <w:jc w:val="both"/>
        <w:rPr>
          <w:sz w:val="22"/>
          <w:szCs w:val="22"/>
        </w:rPr>
      </w:pPr>
    </w:p>
    <w:p w14:paraId="324A215E" w14:textId="77777777" w:rsidR="007A0747" w:rsidRPr="00FE254B" w:rsidRDefault="007A0747" w:rsidP="00B45368">
      <w:pPr>
        <w:autoSpaceDE w:val="0"/>
        <w:adjustRightInd w:val="0"/>
        <w:spacing w:after="0" w:line="276" w:lineRule="auto"/>
        <w:jc w:val="both"/>
        <w:rPr>
          <w:rFonts w:ascii="Times New Roman" w:hAnsi="Times New Roman"/>
          <w:color w:val="000000"/>
          <w:lang w:eastAsia="pl-PL"/>
        </w:rPr>
      </w:pPr>
      <w:r w:rsidRPr="00FE254B">
        <w:rPr>
          <w:rFonts w:ascii="Times New Roman" w:hAnsi="Times New Roman"/>
          <w:color w:val="000000"/>
          <w:lang w:eastAsia="pl-PL"/>
        </w:rPr>
        <w:t xml:space="preserve">Wysoki poziom bezrobocia (w tym ukrytego), niski udział działalności pozarolniczej w strukturze zatrudnienia na obszarach wiejskich, niższy niż w miastach poziom dochodów mieszkańców wsi oraz wyższy niż w miastach odsetek osób zagrożonych ubóstwem wskazują na potrzebę wsparcia działań ułatwiających mieszkańcom znalezienie pracy poza rolnictwem bez zmiany miejsca zamieszkania. Niezbędne jest, zatem wsparcie rozwoju przedsiębiorczości </w:t>
      </w:r>
      <w:r w:rsidR="000944B3">
        <w:rPr>
          <w:rFonts w:ascii="Times New Roman" w:hAnsi="Times New Roman"/>
          <w:color w:val="000000"/>
          <w:lang w:eastAsia="pl-PL"/>
        </w:rPr>
        <w:br/>
      </w:r>
      <w:r w:rsidRPr="00FE254B">
        <w:rPr>
          <w:rFonts w:ascii="Times New Roman" w:hAnsi="Times New Roman"/>
          <w:color w:val="000000"/>
          <w:lang w:eastAsia="pl-PL"/>
        </w:rPr>
        <w:t xml:space="preserve">i tworzenia miejsc pracy na obszarach wiejskich, ułatwienie dojazdu do pracy w miastach oraz umożliwienie pracy na odległość. </w:t>
      </w:r>
    </w:p>
    <w:p w14:paraId="60EEDDED" w14:textId="77777777" w:rsidR="007A0747" w:rsidRPr="002448B5" w:rsidRDefault="007A0747" w:rsidP="00B45368">
      <w:pPr>
        <w:spacing w:after="0" w:line="276" w:lineRule="auto"/>
        <w:jc w:val="both"/>
        <w:rPr>
          <w:rFonts w:ascii="Times New Roman" w:hAnsi="Times New Roman"/>
        </w:rPr>
      </w:pPr>
      <w:r w:rsidRPr="002448B5">
        <w:rPr>
          <w:rFonts w:ascii="Times New Roman" w:hAnsi="Times New Roman"/>
        </w:rPr>
        <w:t xml:space="preserve">Wykluczenie społeczne jest uznawane za problem społeczny, gdyż stanowi „zagrożenie dla wartości, norm społecznych, reguł instytucjonalnych, ogólnego porządku społecznego czy szczególnych interesów, wreszcie </w:t>
      </w:r>
      <w:r w:rsidR="00256BEA">
        <w:rPr>
          <w:rFonts w:ascii="Times New Roman" w:hAnsi="Times New Roman"/>
        </w:rPr>
        <w:br/>
      </w:r>
      <w:r w:rsidRPr="002448B5">
        <w:rPr>
          <w:rFonts w:ascii="Times New Roman" w:hAnsi="Times New Roman"/>
        </w:rPr>
        <w:t xml:space="preserve">w skrajnych przypadkach dla trwania społeczeństwa jako takiego” (Frysztacki 2000: 206). W definicjach wykluczenia społecznego zwraca się uwagę na niemożność pełnego uczestnictwa w życiu społecznym (zbiorowym), brak dostępu do praw społecznych, a także na problem z dostępem do zasobów, dóbr publicznych, instytucji </w:t>
      </w:r>
      <w:r w:rsidR="000944B3">
        <w:rPr>
          <w:rFonts w:ascii="Times New Roman" w:hAnsi="Times New Roman"/>
        </w:rPr>
        <w:br/>
      </w:r>
      <w:r w:rsidRPr="002448B5">
        <w:rPr>
          <w:rFonts w:ascii="Times New Roman" w:hAnsi="Times New Roman"/>
        </w:rPr>
        <w:t xml:space="preserve">i systemów społecznych oraz na konsekwencje wykluczenia społecznego, a więc wielowymiarową </w:t>
      </w:r>
      <w:r w:rsidR="00256BEA">
        <w:rPr>
          <w:rFonts w:ascii="Times New Roman" w:hAnsi="Times New Roman"/>
        </w:rPr>
        <w:br/>
      </w:r>
      <w:r w:rsidRPr="002448B5">
        <w:rPr>
          <w:rFonts w:ascii="Times New Roman" w:hAnsi="Times New Roman"/>
        </w:rPr>
        <w:t>i relatywną deprywację. Na terenie LGD zidentyfikowano osoby wykluczone ze względu na wiek</w:t>
      </w:r>
      <w:r>
        <w:rPr>
          <w:rFonts w:ascii="Times New Roman" w:hAnsi="Times New Roman"/>
        </w:rPr>
        <w:t xml:space="preserve"> </w:t>
      </w:r>
      <w:r w:rsidRPr="002448B5">
        <w:rPr>
          <w:rFonts w:ascii="Times New Roman" w:hAnsi="Times New Roman"/>
        </w:rPr>
        <w:t xml:space="preserve"> (osoby młode, seniorzy), brak umiejętności cyfrowych, kompetencji odpowiadających zapotrzebowaniu rynku pracy, ze względu na płeć (kobiety)</w:t>
      </w:r>
      <w:r>
        <w:rPr>
          <w:rFonts w:ascii="Times New Roman" w:hAnsi="Times New Roman"/>
        </w:rPr>
        <w:t>.</w:t>
      </w:r>
    </w:p>
    <w:p w14:paraId="46C4B194" w14:textId="77777777" w:rsidR="007A0747" w:rsidRDefault="007A0747" w:rsidP="00B45368">
      <w:pPr>
        <w:spacing w:after="0" w:line="276" w:lineRule="auto"/>
        <w:jc w:val="both"/>
        <w:rPr>
          <w:rFonts w:ascii="Times New Roman" w:hAnsi="Times New Roman"/>
          <w:b/>
          <w:bCs/>
        </w:rPr>
      </w:pPr>
      <w:r w:rsidRPr="002448B5">
        <w:rPr>
          <w:rFonts w:ascii="Times New Roman" w:hAnsi="Times New Roman"/>
        </w:rPr>
        <w:t xml:space="preserve">Wykluczenie społeczne jest więc stanem, któremu należy przeciwdziałać i eliminować z życia społecznego poprzez użycie odpowiednich instrumentów. Działania związane z przeciwdziałaniem wykluczeniu społecznemu mają swoje odzwierciedlenie w celach PS WPR, a konkretnie w celu </w:t>
      </w:r>
      <w:r w:rsidRPr="002448B5">
        <w:rPr>
          <w:rFonts w:ascii="Times New Roman" w:hAnsi="Times New Roman"/>
          <w:b/>
          <w:bCs/>
          <w:color w:val="000000"/>
          <w:lang w:eastAsia="pl-PL"/>
        </w:rPr>
        <w:t xml:space="preserve">S08 - </w:t>
      </w:r>
      <w:r w:rsidRPr="002448B5">
        <w:rPr>
          <w:rFonts w:ascii="Times New Roman" w:hAnsi="Times New Roman"/>
          <w:b/>
          <w:bCs/>
        </w:rPr>
        <w:t>Promowanie zatrudnienia, wzrostu, równości płci, w tym udziału kobiet w rolnictwie, włączenia społecznego i rozwoju lokalnego na obszarach wiejskich, w tym biogospodarki o obiegu zamkniętym i zrównoważonego leśnictwa.</w:t>
      </w:r>
    </w:p>
    <w:p w14:paraId="02DD4480" w14:textId="77777777" w:rsidR="007A0747" w:rsidRDefault="007A0747" w:rsidP="00B45368">
      <w:pPr>
        <w:spacing w:after="0" w:line="276" w:lineRule="auto"/>
        <w:jc w:val="both"/>
        <w:rPr>
          <w:rFonts w:ascii="Times New Roman" w:hAnsi="Times New Roman"/>
          <w:b/>
          <w:bCs/>
        </w:rPr>
      </w:pPr>
    </w:p>
    <w:p w14:paraId="7D998BC8" w14:textId="77777777" w:rsidR="007A0747" w:rsidRDefault="007A0747" w:rsidP="00B45368">
      <w:pPr>
        <w:spacing w:after="0" w:line="276" w:lineRule="auto"/>
        <w:jc w:val="both"/>
        <w:rPr>
          <w:rFonts w:ascii="Times New Roman" w:hAnsi="Times New Roman"/>
          <w:color w:val="000000"/>
          <w:lang w:eastAsia="pl-PL"/>
        </w:rPr>
      </w:pPr>
      <w:r w:rsidRPr="006E6AB0">
        <w:rPr>
          <w:rFonts w:ascii="Times New Roman" w:hAnsi="Times New Roman"/>
        </w:rPr>
        <w:t>W ramach przedsięwzięcia 1.1 planuje się wsparcie w dwóch zakresach - podejmowanie oraz rozwijanie działalności gospodarczej</w:t>
      </w:r>
      <w:r>
        <w:rPr>
          <w:rFonts w:ascii="Times New Roman" w:hAnsi="Times New Roman"/>
        </w:rPr>
        <w:t xml:space="preserve"> z branż produkcyjnych i usługowych</w:t>
      </w:r>
      <w:r w:rsidRPr="006E6AB0">
        <w:rPr>
          <w:rFonts w:ascii="Times New Roman" w:hAnsi="Times New Roman"/>
        </w:rPr>
        <w:t xml:space="preserve">. </w:t>
      </w:r>
      <w:r>
        <w:rPr>
          <w:rFonts w:ascii="Times New Roman" w:hAnsi="Times New Roman"/>
        </w:rPr>
        <w:t xml:space="preserve">Premiowane będą operacje innowacyjne, zgodnie z definicją innowacyjności określoną w PS WPR – </w:t>
      </w:r>
      <w:r w:rsidRPr="002C7539">
        <w:rPr>
          <w:rFonts w:ascii="Times New Roman" w:hAnsi="Times New Roman"/>
          <w:i/>
          <w:iCs/>
        </w:rPr>
        <w:t>„Preferowane jest wdrażanie innowacji poprzez implementowanie zupełnie nowych produktów, usług, procesów, technologii, metod organizacji lub nowych sposobów wykorzystania, lecz przewiduje się możliwość udoskonalania rozwiązań już istniejących”</w:t>
      </w:r>
      <w:r>
        <w:rPr>
          <w:rFonts w:ascii="Times New Roman" w:hAnsi="Times New Roman"/>
        </w:rPr>
        <w:t xml:space="preserve"> w kontekście lokalnym.</w:t>
      </w:r>
      <w:r w:rsidRPr="002C7539">
        <w:rPr>
          <w:rFonts w:ascii="Times New Roman" w:hAnsi="Times New Roman"/>
          <w:color w:val="000000"/>
          <w:lang w:eastAsia="pl-PL"/>
        </w:rPr>
        <w:t xml:space="preserve"> </w:t>
      </w:r>
      <w:r>
        <w:rPr>
          <w:rFonts w:ascii="Times New Roman" w:hAnsi="Times New Roman"/>
          <w:color w:val="000000"/>
          <w:lang w:eastAsia="pl-PL"/>
        </w:rPr>
        <w:t xml:space="preserve">Przewiduje się również premiowanie w kryteriach wyboru operacji przedsięwzięć proekologicznych, wspierających rozwój zielonej gospodarki, a także realizowanych w partnerstwie. </w:t>
      </w:r>
    </w:p>
    <w:p w14:paraId="06947B16" w14:textId="77777777" w:rsidR="007A0747" w:rsidRPr="007A0747" w:rsidRDefault="007A0747" w:rsidP="00B45368">
      <w:pPr>
        <w:pStyle w:val="Default"/>
        <w:spacing w:line="276" w:lineRule="auto"/>
        <w:jc w:val="both"/>
        <w:rPr>
          <w:rFonts w:ascii="Times New Roman" w:hAnsi="Times New Roman" w:cs="Times New Roman"/>
          <w:sz w:val="22"/>
          <w:szCs w:val="22"/>
        </w:rPr>
      </w:pPr>
      <w:r w:rsidRPr="007A0747">
        <w:rPr>
          <w:rFonts w:ascii="Times New Roman" w:hAnsi="Times New Roman" w:cs="Times New Roman"/>
          <w:sz w:val="22"/>
          <w:szCs w:val="22"/>
          <w:lang w:eastAsia="pl-PL"/>
        </w:rPr>
        <w:t xml:space="preserve">Na podstawie danych zebranych podczas spotkań z mieszkańcami obszaru zakłada się </w:t>
      </w:r>
      <w:r w:rsidRPr="007A0747">
        <w:rPr>
          <w:rFonts w:ascii="Times New Roman" w:hAnsi="Times New Roman" w:cs="Times New Roman"/>
          <w:sz w:val="22"/>
          <w:szCs w:val="22"/>
        </w:rPr>
        <w:t>w wspieranie działalności gospodarczej w zakresi</w:t>
      </w:r>
      <w:r w:rsidR="00D506C2">
        <w:rPr>
          <w:rFonts w:ascii="Times New Roman" w:hAnsi="Times New Roman" w:cs="Times New Roman"/>
          <w:sz w:val="22"/>
          <w:szCs w:val="22"/>
        </w:rPr>
        <w:t>e</w:t>
      </w:r>
      <w:r w:rsidRPr="007A0747">
        <w:rPr>
          <w:rFonts w:ascii="Times New Roman" w:hAnsi="Times New Roman" w:cs="Times New Roman"/>
          <w:sz w:val="22"/>
          <w:szCs w:val="22"/>
        </w:rPr>
        <w:t xml:space="preserve"> usług dla mieszkańców, a także z branży produkcyjnej.</w:t>
      </w:r>
    </w:p>
    <w:p w14:paraId="0942B61D" w14:textId="77777777" w:rsidR="007A0747" w:rsidRDefault="007A0747" w:rsidP="00B45368">
      <w:pPr>
        <w:spacing w:after="0" w:line="276" w:lineRule="auto"/>
        <w:jc w:val="both"/>
        <w:rPr>
          <w:rFonts w:ascii="Times New Roman" w:hAnsi="Times New Roman"/>
          <w:color w:val="000000"/>
          <w:lang w:eastAsia="pl-PL"/>
        </w:rPr>
      </w:pPr>
    </w:p>
    <w:p w14:paraId="5F513613" w14:textId="77777777" w:rsidR="007A0747" w:rsidRDefault="007A0747" w:rsidP="00B45368">
      <w:pPr>
        <w:spacing w:after="0" w:line="276" w:lineRule="auto"/>
        <w:jc w:val="both"/>
        <w:rPr>
          <w:rFonts w:ascii="Times New Roman" w:hAnsi="Times New Roman"/>
          <w:color w:val="000000"/>
          <w:lang w:eastAsia="pl-PL"/>
        </w:rPr>
      </w:pPr>
      <w:r>
        <w:rPr>
          <w:rFonts w:ascii="Times New Roman" w:hAnsi="Times New Roman"/>
          <w:color w:val="000000"/>
          <w:lang w:eastAsia="pl-PL"/>
        </w:rPr>
        <w:t xml:space="preserve">Przedsięwzięcie 1.2 dotyczy wykluczenia społecznego, z którym boryka się region LGD. </w:t>
      </w:r>
      <w:r>
        <w:rPr>
          <w:rFonts w:ascii="Times New Roman" w:hAnsi="Times New Roman"/>
          <w:color w:val="000000"/>
          <w:lang w:eastAsia="pl-PL"/>
        </w:rPr>
        <w:br/>
        <w:t>W ramach tego przedsięwzięcia planuje się wsparcie dla osób młodych, seniorów, kobiet, osób poszukujących pracy, osób z niepełnosprawnościami, lokalnych liderów. Zakresy wsparcia:</w:t>
      </w:r>
    </w:p>
    <w:p w14:paraId="499451F1" w14:textId="77777777" w:rsidR="007A0747" w:rsidRDefault="007A0747" w:rsidP="00B45368">
      <w:pPr>
        <w:spacing w:after="0" w:line="276" w:lineRule="auto"/>
        <w:jc w:val="both"/>
        <w:rPr>
          <w:rFonts w:ascii="Times New Roman" w:hAnsi="Times New Roman"/>
        </w:rPr>
      </w:pPr>
      <w:r w:rsidRPr="00902EB3">
        <w:rPr>
          <w:rFonts w:ascii="Times New Roman" w:hAnsi="Times New Roman"/>
          <w:b/>
          <w:bCs/>
          <w:color w:val="000000"/>
          <w:lang w:eastAsia="pl-PL"/>
        </w:rPr>
        <w:t>- działania na rzecz reintegracji</w:t>
      </w:r>
      <w:r>
        <w:rPr>
          <w:rFonts w:ascii="Times New Roman" w:hAnsi="Times New Roman"/>
          <w:color w:val="000000"/>
          <w:lang w:eastAsia="pl-PL"/>
        </w:rPr>
        <w:t xml:space="preserve"> – kształcenie umiejętności </w:t>
      </w:r>
      <w:r w:rsidRPr="00902EB3">
        <w:rPr>
          <w:rFonts w:ascii="Times New Roman" w:hAnsi="Times New Roman"/>
        </w:rPr>
        <w:t xml:space="preserve">pozwalających na pełnienie ról społecznych </w:t>
      </w:r>
      <w:r w:rsidR="00256BEA">
        <w:rPr>
          <w:rFonts w:ascii="Times New Roman" w:hAnsi="Times New Roman"/>
        </w:rPr>
        <w:br/>
      </w:r>
      <w:r w:rsidRPr="00902EB3">
        <w:rPr>
          <w:rFonts w:ascii="Times New Roman" w:hAnsi="Times New Roman"/>
        </w:rPr>
        <w:t>i osiąganie pozycji społecznych</w:t>
      </w:r>
      <w:r>
        <w:rPr>
          <w:rFonts w:ascii="Times New Roman" w:hAnsi="Times New Roman"/>
        </w:rPr>
        <w:t xml:space="preserve">, </w:t>
      </w:r>
      <w:r w:rsidRPr="00902EB3">
        <w:rPr>
          <w:rFonts w:ascii="Times New Roman" w:hAnsi="Times New Roman"/>
        </w:rPr>
        <w:t xml:space="preserve">nauka planowania życia i zaspokajania potrzeb własnym staraniem, zwłaszcza przez </w:t>
      </w:r>
      <w:r w:rsidRPr="00902EB3">
        <w:rPr>
          <w:rFonts w:ascii="Times New Roman" w:hAnsi="Times New Roman"/>
        </w:rPr>
        <w:lastRenderedPageBreak/>
        <w:t>możliwość osiągnięcia własnych dochodów przez zatrudnienie lub działalność gospodarczą</w:t>
      </w:r>
      <w:r>
        <w:rPr>
          <w:rFonts w:ascii="Times New Roman" w:hAnsi="Times New Roman"/>
        </w:rPr>
        <w:t>. Planuje się w ramach tego zakresu realizację projektów grantowych, operacji w partnerstwie (partnerami mogą być powstające Centra Integracji Społecznej, kluby seniora);</w:t>
      </w:r>
    </w:p>
    <w:p w14:paraId="5A1858A0" w14:textId="77777777" w:rsidR="007A0747" w:rsidRDefault="007A0747" w:rsidP="00B45368">
      <w:pPr>
        <w:spacing w:after="0" w:line="276" w:lineRule="auto"/>
        <w:jc w:val="both"/>
        <w:rPr>
          <w:rFonts w:ascii="Times New Roman" w:hAnsi="Times New Roman"/>
        </w:rPr>
      </w:pPr>
      <w:r w:rsidRPr="00902EB3">
        <w:rPr>
          <w:rFonts w:ascii="Times New Roman" w:hAnsi="Times New Roman"/>
          <w:b/>
          <w:bCs/>
        </w:rPr>
        <w:t>- projekty włączenia dla seniorów „Senior+”</w:t>
      </w:r>
      <w:r>
        <w:rPr>
          <w:rFonts w:ascii="Times New Roman" w:hAnsi="Times New Roman"/>
        </w:rPr>
        <w:t>– dedykowane tej grupie specjalne zajęcia z zakresu nowych technologii, kompetencji cyfrowych, robotyki. Zajęcia z zakresu robotyki dla seniorów pozwolą zrozumieć sposób działania urządzeń cyfrowych. Jest to innowacja na obszarze LGD, gdyż do tej pory nie było oferty zajęć tego typu dla seniorów;</w:t>
      </w:r>
    </w:p>
    <w:p w14:paraId="730CD64D" w14:textId="77777777" w:rsidR="007A0747" w:rsidRDefault="007A0747" w:rsidP="00B45368">
      <w:pPr>
        <w:spacing w:after="0" w:line="276" w:lineRule="auto"/>
        <w:jc w:val="both"/>
        <w:rPr>
          <w:rFonts w:ascii="Times New Roman" w:hAnsi="Times New Roman"/>
        </w:rPr>
      </w:pPr>
      <w:r w:rsidRPr="00141162">
        <w:rPr>
          <w:rFonts w:ascii="Times New Roman" w:hAnsi="Times New Roman"/>
          <w:b/>
          <w:bCs/>
        </w:rPr>
        <w:t>- innowacyjne przedsięwzięcie dotyczące opracowania i przygotowania aplikacji MEMO</w:t>
      </w:r>
      <w:r>
        <w:rPr>
          <w:rFonts w:ascii="Times New Roman" w:hAnsi="Times New Roman"/>
        </w:rPr>
        <w:t xml:space="preserve"> dla seniorów, służącej do trenowania pamięci i zapobiegania demencji;</w:t>
      </w:r>
    </w:p>
    <w:p w14:paraId="4E86428E" w14:textId="5330A7BB" w:rsidR="007A0747" w:rsidRDefault="007A0747" w:rsidP="00B45368">
      <w:pPr>
        <w:spacing w:after="0" w:line="276" w:lineRule="auto"/>
        <w:jc w:val="both"/>
        <w:rPr>
          <w:rFonts w:ascii="Times New Roman" w:hAnsi="Times New Roman"/>
        </w:rPr>
      </w:pPr>
      <w:r w:rsidRPr="00141162">
        <w:rPr>
          <w:rFonts w:ascii="Times New Roman" w:hAnsi="Times New Roman"/>
          <w:b/>
          <w:bCs/>
        </w:rPr>
        <w:t>- obiady terapeutyczne dla seniorów</w:t>
      </w:r>
      <w:r>
        <w:rPr>
          <w:rFonts w:ascii="Times New Roman" w:hAnsi="Times New Roman"/>
        </w:rPr>
        <w:t xml:space="preserve"> – innowacyjne przedsięwzięcie polegające na przygotowaniu przez uczestników Warsztatów Terapii Zajęciowej – osób z niepełnosprawnościami – obiadów dla seniorów. Współdziałanie</w:t>
      </w:r>
      <w:r w:rsidR="00BB509B">
        <w:rPr>
          <w:rFonts w:ascii="Times New Roman" w:hAnsi="Times New Roman"/>
        </w:rPr>
        <w:t xml:space="preserve"> </w:t>
      </w:r>
      <w:r w:rsidR="00BB509B" w:rsidRPr="00BB509B">
        <w:rPr>
          <w:rFonts w:ascii="Times New Roman" w:hAnsi="Times New Roman"/>
          <w:highlight w:val="yellow"/>
        </w:rPr>
        <w:t>tych</w:t>
      </w:r>
      <w:r>
        <w:rPr>
          <w:rFonts w:ascii="Times New Roman" w:hAnsi="Times New Roman"/>
        </w:rPr>
        <w:t xml:space="preserve"> dwóch grup </w:t>
      </w:r>
      <w:r w:rsidRPr="00D759A6">
        <w:rPr>
          <w:rFonts w:ascii="Times New Roman" w:hAnsi="Times New Roman"/>
          <w:strike/>
          <w:color w:val="FF0000"/>
        </w:rPr>
        <w:t>znajdujących się w niekorzystnej sytuacji</w:t>
      </w:r>
      <w:r w:rsidRPr="00D759A6">
        <w:rPr>
          <w:rFonts w:ascii="Times New Roman" w:hAnsi="Times New Roman"/>
          <w:color w:val="FF0000"/>
        </w:rPr>
        <w:t xml:space="preserve"> </w:t>
      </w:r>
      <w:r>
        <w:rPr>
          <w:rFonts w:ascii="Times New Roman" w:hAnsi="Times New Roman"/>
        </w:rPr>
        <w:t xml:space="preserve">spowoduje efekt synergii w procesie włączenia społecznego. Być może nawiąże się współpraca, która będzie podstawą do cyklicznych wspólnych zajęć oraz wypracowaniem dobrej praktyki w tym zakresie. Jest to działanie innowacyjne, gdyż do tej pory na obszarze LGD, te dwie grupy społeczne nie współpracowały ze sobą. </w:t>
      </w:r>
      <w:r w:rsidRPr="00141162">
        <w:rPr>
          <w:rFonts w:ascii="Times New Roman" w:hAnsi="Times New Roman"/>
        </w:rPr>
        <w:t>Obiady Terapeutyczne to obiady, które leczą dusze i ciało osób starszych oraz niepełnosprawnych, przynoszą wsparcie wytchnieniowe opiekunom domowym, uczą zdrowego odżywiania, zmieniają instytucje działające w sferze integracji społeczno-zawodowej. Relacje</w:t>
      </w:r>
      <w:r>
        <w:rPr>
          <w:rFonts w:ascii="Times New Roman" w:hAnsi="Times New Roman"/>
        </w:rPr>
        <w:t>,</w:t>
      </w:r>
      <w:r w:rsidRPr="00141162">
        <w:rPr>
          <w:rFonts w:ascii="Times New Roman" w:hAnsi="Times New Roman"/>
        </w:rPr>
        <w:t xml:space="preserve"> jakie się wytworzą są nie do przecenienia, a nowe rozwiązania są szansą na zapoczątkowanie zmian.</w:t>
      </w:r>
    </w:p>
    <w:p w14:paraId="0FB421B9" w14:textId="77777777" w:rsidR="007A0747" w:rsidRDefault="007A0747" w:rsidP="00B45368">
      <w:pPr>
        <w:spacing w:after="0" w:line="276" w:lineRule="auto"/>
        <w:jc w:val="both"/>
        <w:rPr>
          <w:rFonts w:ascii="Times New Roman" w:hAnsi="Times New Roman"/>
        </w:rPr>
      </w:pPr>
      <w:r w:rsidRPr="00241458">
        <w:rPr>
          <w:rFonts w:ascii="Times New Roman" w:hAnsi="Times New Roman"/>
          <w:b/>
          <w:bCs/>
        </w:rPr>
        <w:t xml:space="preserve">- wyrównanie szans dla osób młodych z terenów wiejskich </w:t>
      </w:r>
      <w:r>
        <w:rPr>
          <w:rFonts w:ascii="Times New Roman" w:hAnsi="Times New Roman"/>
          <w:b/>
          <w:bCs/>
        </w:rPr>
        <w:t>–</w:t>
      </w:r>
      <w:r w:rsidRPr="00241458">
        <w:rPr>
          <w:rFonts w:ascii="Times New Roman" w:hAnsi="Times New Roman"/>
          <w:b/>
          <w:bCs/>
        </w:rPr>
        <w:t xml:space="preserve"> </w:t>
      </w:r>
      <w:r>
        <w:rPr>
          <w:rFonts w:ascii="Times New Roman" w:hAnsi="Times New Roman"/>
        </w:rPr>
        <w:t xml:space="preserve">realizacja szkoleń zwiększających kompetencje niezbędne do wejścia na rynek pracy, pozalekcyjne zajęcia edukacyjne; </w:t>
      </w:r>
    </w:p>
    <w:p w14:paraId="0C7E6B69" w14:textId="77777777" w:rsidR="007A0747" w:rsidRDefault="007A0747" w:rsidP="00B45368">
      <w:pPr>
        <w:spacing w:after="0" w:line="276" w:lineRule="auto"/>
        <w:jc w:val="both"/>
        <w:rPr>
          <w:rStyle w:val="Pogrubienie"/>
          <w:rFonts w:ascii="Times New Roman" w:hAnsi="Times New Roman"/>
          <w:b w:val="0"/>
          <w:bCs w:val="0"/>
          <w:color w:val="000000"/>
          <w:bdr w:val="none" w:sz="0" w:space="0" w:color="auto" w:frame="1"/>
        </w:rPr>
      </w:pPr>
      <w:r w:rsidRPr="004F67CD">
        <w:rPr>
          <w:rFonts w:ascii="Times New Roman" w:hAnsi="Times New Roman"/>
          <w:b/>
          <w:bCs/>
        </w:rPr>
        <w:t>- warsztaty rozwojowe dla kobiet</w:t>
      </w:r>
      <w:r>
        <w:rPr>
          <w:rFonts w:ascii="Times New Roman" w:hAnsi="Times New Roman"/>
        </w:rPr>
        <w:t xml:space="preserve"> – </w:t>
      </w:r>
      <w:r w:rsidRPr="004F67CD">
        <w:rPr>
          <w:rStyle w:val="Pogrubienie"/>
          <w:rFonts w:ascii="Times New Roman" w:hAnsi="Times New Roman"/>
          <w:color w:val="000000"/>
          <w:bdr w:val="none" w:sz="0" w:space="0" w:color="auto" w:frame="1"/>
        </w:rPr>
        <w:t>m</w:t>
      </w:r>
      <w:r>
        <w:rPr>
          <w:rStyle w:val="Pogrubienie"/>
          <w:rFonts w:ascii="Times New Roman" w:hAnsi="Times New Roman"/>
          <w:color w:val="000000"/>
          <w:bdr w:val="none" w:sz="0" w:space="0" w:color="auto" w:frame="1"/>
        </w:rPr>
        <w:t>ające na</w:t>
      </w:r>
      <w:r w:rsidRPr="004F67CD">
        <w:rPr>
          <w:rStyle w:val="Pogrubienie"/>
          <w:rFonts w:ascii="Times New Roman" w:hAnsi="Times New Roman"/>
          <w:color w:val="000000"/>
          <w:bdr w:val="none" w:sz="0" w:space="0" w:color="auto" w:frame="1"/>
        </w:rPr>
        <w:t xml:space="preserve"> celu poprawę jakości życia w wielu wymiarach – relacji, komunikacji ze sobą i z innymi, poczucia własnej wartości, motywacji, podniesienia świadomości siebie </w:t>
      </w:r>
      <w:r w:rsidR="009C6948">
        <w:rPr>
          <w:rStyle w:val="Pogrubienie"/>
          <w:rFonts w:ascii="Times New Roman" w:hAnsi="Times New Roman"/>
          <w:color w:val="000000"/>
          <w:bdr w:val="none" w:sz="0" w:space="0" w:color="auto" w:frame="1"/>
        </w:rPr>
        <w:br/>
      </w:r>
      <w:r w:rsidRPr="004F67CD">
        <w:rPr>
          <w:rStyle w:val="Pogrubienie"/>
          <w:rFonts w:ascii="Times New Roman" w:hAnsi="Times New Roman"/>
          <w:color w:val="000000"/>
          <w:bdr w:val="none" w:sz="0" w:space="0" w:color="auto" w:frame="1"/>
        </w:rPr>
        <w:t>i innych</w:t>
      </w:r>
      <w:r>
        <w:rPr>
          <w:rStyle w:val="Pogrubienie"/>
          <w:rFonts w:ascii="Times New Roman" w:hAnsi="Times New Roman"/>
          <w:color w:val="000000"/>
          <w:bdr w:val="none" w:sz="0" w:space="0" w:color="auto" w:frame="1"/>
        </w:rPr>
        <w:t>.</w:t>
      </w:r>
    </w:p>
    <w:p w14:paraId="68EB4D45" w14:textId="77777777" w:rsidR="007A0747" w:rsidRPr="00EE66D8" w:rsidRDefault="007A0747" w:rsidP="00B45368">
      <w:pPr>
        <w:spacing w:after="0" w:line="276" w:lineRule="auto"/>
        <w:jc w:val="both"/>
        <w:rPr>
          <w:rFonts w:ascii="Times New Roman" w:hAnsi="Times New Roman"/>
          <w:color w:val="FF0000"/>
          <w:lang w:eastAsia="pl-PL"/>
        </w:rPr>
      </w:pPr>
      <w:r>
        <w:rPr>
          <w:rFonts w:ascii="Times New Roman" w:hAnsi="Times New Roman"/>
          <w:color w:val="000000"/>
          <w:lang w:eastAsia="pl-PL"/>
        </w:rPr>
        <w:t>Powyższe przedsięwzięcia będą realizowane w ramach Animacji, projektów grantowych</w:t>
      </w:r>
      <w:r w:rsidR="009C6948">
        <w:rPr>
          <w:rFonts w:ascii="Times New Roman" w:hAnsi="Times New Roman"/>
          <w:color w:val="000000"/>
          <w:lang w:eastAsia="pl-PL"/>
        </w:rPr>
        <w:t>, ogłaszanych konkursów.</w:t>
      </w:r>
    </w:p>
    <w:p w14:paraId="26003DC3" w14:textId="77777777" w:rsidR="007A0747" w:rsidRDefault="007A0747" w:rsidP="00B45368">
      <w:pPr>
        <w:spacing w:after="0" w:line="276" w:lineRule="auto"/>
        <w:jc w:val="both"/>
        <w:rPr>
          <w:rFonts w:ascii="Times New Roman" w:hAnsi="Times New Roman"/>
          <w:color w:val="000000"/>
          <w:lang w:eastAsia="pl-PL"/>
        </w:rPr>
      </w:pPr>
      <w:r>
        <w:rPr>
          <w:rFonts w:ascii="Times New Roman" w:hAnsi="Times New Roman"/>
          <w:color w:val="000000"/>
          <w:lang w:eastAsia="pl-PL"/>
        </w:rPr>
        <w:t xml:space="preserve">Zarówno dla osób młodych (do 25 roku życia), seniorów (60+) i kobiet planuje się udział w programie </w:t>
      </w:r>
      <w:r w:rsidRPr="004F67CD">
        <w:rPr>
          <w:rFonts w:ascii="Times New Roman" w:hAnsi="Times New Roman"/>
          <w:b/>
          <w:bCs/>
          <w:color w:val="000000"/>
          <w:lang w:eastAsia="pl-PL"/>
        </w:rPr>
        <w:t>Erasmus+</w:t>
      </w:r>
      <w:r>
        <w:rPr>
          <w:rFonts w:ascii="Times New Roman" w:hAnsi="Times New Roman"/>
          <w:color w:val="000000"/>
          <w:lang w:eastAsia="pl-PL"/>
        </w:rPr>
        <w:t xml:space="preserve">, w sektorze Kształcenie dorosłych – Akcja 1. Mobilność edukacyjna oraz Akcja 2. Współpraca organizacji </w:t>
      </w:r>
      <w:r w:rsidR="00256BEA">
        <w:rPr>
          <w:rFonts w:ascii="Times New Roman" w:hAnsi="Times New Roman"/>
          <w:color w:val="000000"/>
          <w:lang w:eastAsia="pl-PL"/>
        </w:rPr>
        <w:br/>
      </w:r>
      <w:r>
        <w:rPr>
          <w:rFonts w:ascii="Times New Roman" w:hAnsi="Times New Roman"/>
          <w:color w:val="000000"/>
          <w:lang w:eastAsia="pl-PL"/>
        </w:rPr>
        <w:t xml:space="preserve">i instytucji. </w:t>
      </w:r>
    </w:p>
    <w:p w14:paraId="724E38AE" w14:textId="77777777" w:rsidR="00F47864" w:rsidRDefault="00F47864" w:rsidP="00B45368">
      <w:pPr>
        <w:spacing w:after="0" w:line="276" w:lineRule="auto"/>
        <w:jc w:val="both"/>
        <w:rPr>
          <w:rFonts w:ascii="Times New Roman" w:hAnsi="Times New Roman"/>
          <w:b/>
        </w:rPr>
      </w:pPr>
    </w:p>
    <w:p w14:paraId="3DE1590E" w14:textId="77777777" w:rsidR="007A0747" w:rsidRPr="00FE254B" w:rsidRDefault="007A0747" w:rsidP="00B45368">
      <w:pPr>
        <w:spacing w:after="0" w:line="276" w:lineRule="auto"/>
        <w:jc w:val="both"/>
        <w:rPr>
          <w:rFonts w:ascii="Times New Roman" w:hAnsi="Times New Roman"/>
          <w:b/>
        </w:rPr>
      </w:pPr>
      <w:r w:rsidRPr="00FE254B">
        <w:rPr>
          <w:rFonts w:ascii="Times New Roman" w:hAnsi="Times New Roman"/>
          <w:b/>
        </w:rPr>
        <w:t>Cel nr 2:</w:t>
      </w:r>
    </w:p>
    <w:p w14:paraId="09225305" w14:textId="77777777" w:rsidR="007A0747" w:rsidRDefault="007A0747" w:rsidP="00B45368">
      <w:pPr>
        <w:spacing w:after="0" w:line="276" w:lineRule="auto"/>
        <w:jc w:val="both"/>
        <w:rPr>
          <w:rFonts w:ascii="Times New Roman" w:hAnsi="Times New Roman"/>
          <w:b/>
          <w:bCs/>
        </w:rPr>
      </w:pPr>
      <w:bookmarkStart w:id="199" w:name="_Hlk175044909"/>
      <w:r w:rsidRPr="00EC4D97">
        <w:rPr>
          <w:rFonts w:ascii="Times New Roman" w:hAnsi="Times New Roman"/>
          <w:b/>
          <w:bCs/>
        </w:rPr>
        <w:t>Innowacyjne</w:t>
      </w:r>
      <w:r>
        <w:rPr>
          <w:rFonts w:ascii="Times New Roman" w:hAnsi="Times New Roman"/>
        </w:rPr>
        <w:t xml:space="preserve"> </w:t>
      </w:r>
      <w:r w:rsidRPr="00EC4D97">
        <w:rPr>
          <w:rFonts w:ascii="Times New Roman" w:hAnsi="Times New Roman"/>
          <w:b/>
          <w:bCs/>
        </w:rPr>
        <w:t>i</w:t>
      </w:r>
      <w:r w:rsidRPr="004E2DB8">
        <w:rPr>
          <w:rFonts w:ascii="Times New Roman" w:hAnsi="Times New Roman"/>
          <w:b/>
          <w:bCs/>
        </w:rPr>
        <w:t xml:space="preserve">nwestycje w sferę społeczną zapewniającą rozwój mieszkańców, oraz promocję obszaru </w:t>
      </w:r>
      <w:r w:rsidR="00256BEA">
        <w:rPr>
          <w:rFonts w:ascii="Times New Roman" w:hAnsi="Times New Roman"/>
          <w:b/>
          <w:bCs/>
        </w:rPr>
        <w:br/>
      </w:r>
      <w:r w:rsidRPr="004E2DB8">
        <w:rPr>
          <w:rFonts w:ascii="Times New Roman" w:hAnsi="Times New Roman"/>
          <w:b/>
          <w:bCs/>
        </w:rPr>
        <w:t>z poszanowaniem tradycji, dziedzictwa kulturowego, ekologii, rekreacji dla podnoszenia jakości życia mieszkańców</w:t>
      </w:r>
    </w:p>
    <w:bookmarkEnd w:id="199"/>
    <w:p w14:paraId="04D78DA2" w14:textId="77777777" w:rsidR="007A0747" w:rsidRPr="00FE254B" w:rsidRDefault="007A0747" w:rsidP="00B45368">
      <w:pPr>
        <w:spacing w:after="0" w:line="276" w:lineRule="auto"/>
        <w:ind w:firstLine="993"/>
        <w:jc w:val="both"/>
        <w:rPr>
          <w:rFonts w:ascii="Times New Roman" w:eastAsia="Times New Roman" w:hAnsi="Times New Roman"/>
          <w:b/>
          <w:i/>
          <w:lang w:eastAsia="pl-PL"/>
        </w:rPr>
      </w:pPr>
      <w:r w:rsidRPr="00FE254B">
        <w:rPr>
          <w:rFonts w:ascii="Times New Roman" w:eastAsia="Times New Roman" w:hAnsi="Times New Roman"/>
          <w:b/>
          <w:i/>
          <w:lang w:eastAsia="pl-PL"/>
        </w:rPr>
        <w:t>Przedsięwzięcia:</w:t>
      </w:r>
    </w:p>
    <w:p w14:paraId="5C6136C6" w14:textId="77777777" w:rsidR="007A0747" w:rsidRPr="007A0747" w:rsidRDefault="007A0747" w:rsidP="00B45368">
      <w:pPr>
        <w:pStyle w:val="Default"/>
        <w:spacing w:line="276" w:lineRule="auto"/>
        <w:ind w:left="1701" w:hanging="567"/>
        <w:jc w:val="both"/>
        <w:rPr>
          <w:rFonts w:ascii="Times New Roman" w:hAnsi="Times New Roman" w:cs="Times New Roman"/>
          <w:b/>
          <w:color w:val="auto"/>
          <w:sz w:val="22"/>
          <w:szCs w:val="22"/>
        </w:rPr>
      </w:pPr>
      <w:bookmarkStart w:id="200" w:name="_Hlk175044887"/>
      <w:r w:rsidRPr="007A0747">
        <w:rPr>
          <w:rFonts w:ascii="Times New Roman" w:hAnsi="Times New Roman" w:cs="Times New Roman"/>
          <w:b/>
          <w:color w:val="auto"/>
          <w:sz w:val="22"/>
          <w:szCs w:val="22"/>
        </w:rPr>
        <w:t xml:space="preserve">2.1. </w:t>
      </w:r>
      <w:r w:rsidRPr="007A0747">
        <w:rPr>
          <w:rFonts w:ascii="Times New Roman" w:hAnsi="Times New Roman" w:cs="Times New Roman"/>
          <w:b/>
          <w:sz w:val="22"/>
          <w:szCs w:val="22"/>
        </w:rPr>
        <w:t>Poprawa jakości życia mieszkańców obszaru poprzez rozwój infrastruktury turystycznej, rekreacyjnej i kulturalnej oraz doskonalenie funkcjonowania obiektów użyteczności publicznej</w:t>
      </w:r>
    </w:p>
    <w:bookmarkEnd w:id="200"/>
    <w:p w14:paraId="187F293E" w14:textId="77777777" w:rsidR="007A0747" w:rsidRPr="007A0747" w:rsidRDefault="007A0747" w:rsidP="00B45368">
      <w:pPr>
        <w:pStyle w:val="Default"/>
        <w:spacing w:line="276" w:lineRule="auto"/>
        <w:ind w:left="1416" w:hanging="282"/>
        <w:jc w:val="both"/>
        <w:rPr>
          <w:rFonts w:ascii="Times New Roman" w:hAnsi="Times New Roman" w:cs="Times New Roman"/>
          <w:b/>
          <w:sz w:val="22"/>
          <w:szCs w:val="22"/>
        </w:rPr>
      </w:pPr>
      <w:r w:rsidRPr="007A0747">
        <w:rPr>
          <w:rFonts w:ascii="Times New Roman" w:hAnsi="Times New Roman" w:cs="Times New Roman"/>
          <w:b/>
          <w:color w:val="auto"/>
          <w:sz w:val="22"/>
          <w:szCs w:val="22"/>
        </w:rPr>
        <w:t xml:space="preserve">2.2. </w:t>
      </w:r>
      <w:r w:rsidRPr="007A0747">
        <w:rPr>
          <w:rFonts w:ascii="Times New Roman" w:hAnsi="Times New Roman" w:cs="Times New Roman"/>
          <w:b/>
          <w:sz w:val="22"/>
          <w:szCs w:val="22"/>
        </w:rPr>
        <w:t>Kultura wolnego czasu i budowanie tożsamości lokalnej jako czynniki integracji    społecznej</w:t>
      </w:r>
    </w:p>
    <w:p w14:paraId="615DE4CC" w14:textId="77777777" w:rsidR="007A0747" w:rsidRPr="007A0747" w:rsidRDefault="007A0747" w:rsidP="00B45368">
      <w:pPr>
        <w:autoSpaceDE w:val="0"/>
        <w:adjustRightInd w:val="0"/>
        <w:spacing w:after="0" w:line="276" w:lineRule="auto"/>
        <w:jc w:val="both"/>
        <w:rPr>
          <w:rFonts w:ascii="Times New Roman" w:hAnsi="Times New Roman"/>
          <w:b/>
          <w:bCs/>
          <w:color w:val="000000"/>
          <w:lang w:eastAsia="pl-PL"/>
        </w:rPr>
      </w:pPr>
    </w:p>
    <w:p w14:paraId="6A1F4591" w14:textId="2B3ECA90" w:rsidR="007A0747" w:rsidRDefault="007A0747" w:rsidP="00B45368">
      <w:pPr>
        <w:autoSpaceDE w:val="0"/>
        <w:adjustRightInd w:val="0"/>
        <w:spacing w:after="0" w:line="276" w:lineRule="auto"/>
        <w:jc w:val="both"/>
        <w:rPr>
          <w:rFonts w:ascii="Times New Roman" w:hAnsi="Times New Roman"/>
          <w:color w:val="000000"/>
          <w:lang w:eastAsia="pl-PL"/>
        </w:rPr>
      </w:pPr>
      <w:bookmarkStart w:id="201" w:name="_Hlk136940184"/>
      <w:r w:rsidRPr="00BD2E07">
        <w:rPr>
          <w:rFonts w:ascii="Times New Roman" w:hAnsi="Times New Roman"/>
          <w:b/>
          <w:bCs/>
          <w:color w:val="000000"/>
          <w:lang w:eastAsia="pl-PL"/>
        </w:rPr>
        <w:t>Wskaźnikiem rezultatu</w:t>
      </w:r>
      <w:r>
        <w:rPr>
          <w:rFonts w:ascii="Times New Roman" w:hAnsi="Times New Roman"/>
          <w:color w:val="000000"/>
          <w:lang w:eastAsia="pl-PL"/>
        </w:rPr>
        <w:t xml:space="preserve"> PS WPR dedykowanym podejściu LEADER dla celu nr 2 </w:t>
      </w:r>
      <w:r w:rsidRPr="00BB509B">
        <w:rPr>
          <w:rFonts w:ascii="Times New Roman" w:hAnsi="Times New Roman"/>
          <w:strike/>
          <w:color w:val="FF0000"/>
          <w:lang w:eastAsia="pl-PL"/>
        </w:rPr>
        <w:t>jest</w:t>
      </w:r>
      <w:r w:rsidR="00BB509B">
        <w:rPr>
          <w:rFonts w:ascii="Times New Roman" w:hAnsi="Times New Roman"/>
          <w:color w:val="000000"/>
          <w:lang w:eastAsia="pl-PL"/>
        </w:rPr>
        <w:t xml:space="preserve"> </w:t>
      </w:r>
      <w:r w:rsidR="00BB509B" w:rsidRPr="00BB509B">
        <w:rPr>
          <w:rFonts w:ascii="Times New Roman" w:hAnsi="Times New Roman"/>
          <w:color w:val="000000"/>
          <w:highlight w:val="yellow"/>
          <w:lang w:eastAsia="pl-PL"/>
        </w:rPr>
        <w:t>są</w:t>
      </w:r>
      <w:r>
        <w:rPr>
          <w:rFonts w:ascii="Times New Roman" w:hAnsi="Times New Roman"/>
          <w:color w:val="000000"/>
          <w:lang w:eastAsia="pl-PL"/>
        </w:rPr>
        <w:t>:</w:t>
      </w:r>
    </w:p>
    <w:p w14:paraId="4CBCB540" w14:textId="77777777" w:rsidR="007A0747" w:rsidRPr="00BB509B" w:rsidRDefault="007A0747">
      <w:pPr>
        <w:pStyle w:val="Akapitzlist"/>
        <w:numPr>
          <w:ilvl w:val="0"/>
          <w:numId w:val="21"/>
        </w:numPr>
        <w:suppressAutoHyphens w:val="0"/>
        <w:autoSpaceDE w:val="0"/>
        <w:adjustRightInd w:val="0"/>
        <w:spacing w:after="0"/>
        <w:contextualSpacing/>
        <w:jc w:val="both"/>
        <w:textAlignment w:val="auto"/>
        <w:rPr>
          <w:rFonts w:ascii="Times New Roman" w:hAnsi="Times New Roman"/>
          <w:color w:val="000000"/>
          <w:lang w:eastAsia="pl-PL"/>
        </w:rPr>
      </w:pPr>
      <w:r w:rsidRPr="00BD2E07">
        <w:rPr>
          <w:rFonts w:ascii="Times New Roman" w:hAnsi="Times New Roman"/>
        </w:rPr>
        <w:t xml:space="preserve">odsetek ludności wiejskiej korzystającej z lepszego dostępu do usług i infrastruktury dzięki wsparciu </w:t>
      </w:r>
      <w:r w:rsidR="00256BEA">
        <w:rPr>
          <w:rFonts w:ascii="Times New Roman" w:hAnsi="Times New Roman"/>
        </w:rPr>
        <w:br/>
      </w:r>
      <w:r w:rsidRPr="00BD2E07">
        <w:rPr>
          <w:rFonts w:ascii="Times New Roman" w:hAnsi="Times New Roman"/>
        </w:rPr>
        <w:t>z WPR</w:t>
      </w:r>
      <w:r>
        <w:rPr>
          <w:rFonts w:ascii="Times New Roman" w:hAnsi="Times New Roman"/>
        </w:rPr>
        <w:t xml:space="preserve"> (liczba osób).</w:t>
      </w:r>
    </w:p>
    <w:p w14:paraId="269BDED8" w14:textId="77777777" w:rsidR="00BB509B" w:rsidRDefault="00BB509B" w:rsidP="00BB509B">
      <w:pPr>
        <w:pStyle w:val="Default"/>
        <w:numPr>
          <w:ilvl w:val="0"/>
          <w:numId w:val="21"/>
        </w:numPr>
        <w:spacing w:line="276" w:lineRule="auto"/>
        <w:jc w:val="both"/>
        <w:rPr>
          <w:rFonts w:ascii="Times New Roman" w:hAnsi="Times New Roman" w:cs="Times New Roman"/>
          <w:sz w:val="22"/>
          <w:szCs w:val="22"/>
          <w:highlight w:val="yellow"/>
        </w:rPr>
      </w:pPr>
      <w:r w:rsidRPr="00BB509B">
        <w:rPr>
          <w:rFonts w:ascii="Times New Roman" w:hAnsi="Times New Roman" w:cs="Times New Roman"/>
          <w:sz w:val="22"/>
          <w:szCs w:val="22"/>
          <w:highlight w:val="yellow"/>
        </w:rPr>
        <w:t>liczba osób objętych wspieranymi projektami włączenia społecznego (osoba).</w:t>
      </w:r>
    </w:p>
    <w:p w14:paraId="2164EFC4" w14:textId="77777777" w:rsidR="00DB5D27" w:rsidRPr="00DB5D27" w:rsidRDefault="00DB5D27" w:rsidP="00DB5D27">
      <w:pPr>
        <w:autoSpaceDE w:val="0"/>
        <w:adjustRightInd w:val="0"/>
        <w:spacing w:after="0" w:line="276" w:lineRule="auto"/>
        <w:jc w:val="both"/>
        <w:rPr>
          <w:rFonts w:ascii="Times New Roman" w:hAnsi="Times New Roman"/>
          <w:strike/>
          <w:color w:val="000000"/>
          <w:lang w:eastAsia="pl-PL"/>
        </w:rPr>
      </w:pPr>
      <w:r w:rsidRPr="00DB5D27">
        <w:rPr>
          <w:rFonts w:ascii="Times New Roman" w:hAnsi="Times New Roman"/>
          <w:strike/>
          <w:color w:val="000000"/>
          <w:lang w:eastAsia="pl-PL"/>
        </w:rPr>
        <w:t>Ponadto zdefiniowano dodatkowy wskaźnik rezultatu, mianowicie:</w:t>
      </w:r>
    </w:p>
    <w:p w14:paraId="384EE934" w14:textId="49127702" w:rsidR="00DB5D27" w:rsidRPr="00DB5D27" w:rsidRDefault="00DB5D27" w:rsidP="00DB5D27">
      <w:pPr>
        <w:suppressAutoHyphens w:val="0"/>
        <w:autoSpaceDN/>
        <w:spacing w:after="0"/>
        <w:contextualSpacing/>
        <w:textAlignment w:val="auto"/>
        <w:rPr>
          <w:rFonts w:ascii="Times New Roman" w:hAnsi="Times New Roman"/>
          <w:strike/>
        </w:rPr>
      </w:pPr>
      <w:r>
        <w:rPr>
          <w:rFonts w:ascii="Times New Roman" w:hAnsi="Times New Roman"/>
          <w:strike/>
        </w:rPr>
        <w:t>2.</w:t>
      </w:r>
      <w:r w:rsidRPr="00DB5D27">
        <w:rPr>
          <w:rFonts w:ascii="Times New Roman" w:hAnsi="Times New Roman"/>
          <w:strike/>
        </w:rPr>
        <w:t>Liczba osób, które wzięły udział w wydarzeniach animujących i integrujących mieszkańców</w:t>
      </w:r>
    </w:p>
    <w:p w14:paraId="5334887C" w14:textId="77777777" w:rsidR="00DB5D27" w:rsidRPr="00BB509B" w:rsidRDefault="00DB5D27" w:rsidP="00DB5D27">
      <w:pPr>
        <w:pStyle w:val="Default"/>
        <w:spacing w:line="276" w:lineRule="auto"/>
        <w:ind w:left="360"/>
        <w:jc w:val="both"/>
        <w:rPr>
          <w:rFonts w:ascii="Times New Roman" w:hAnsi="Times New Roman" w:cs="Times New Roman"/>
          <w:sz w:val="22"/>
          <w:szCs w:val="22"/>
          <w:highlight w:val="yellow"/>
        </w:rPr>
      </w:pPr>
    </w:p>
    <w:p w14:paraId="7E822F77" w14:textId="77777777" w:rsidR="007A0747" w:rsidRPr="00BD2E07" w:rsidRDefault="007A0747" w:rsidP="00B45368">
      <w:pPr>
        <w:autoSpaceDE w:val="0"/>
        <w:adjustRightInd w:val="0"/>
        <w:spacing w:after="0" w:line="276" w:lineRule="auto"/>
        <w:jc w:val="both"/>
        <w:rPr>
          <w:rFonts w:ascii="Times New Roman" w:hAnsi="Times New Roman"/>
          <w:b/>
          <w:bCs/>
          <w:color w:val="000000"/>
          <w:lang w:eastAsia="pl-PL"/>
        </w:rPr>
      </w:pPr>
      <w:r w:rsidRPr="00BD2E07">
        <w:rPr>
          <w:rFonts w:ascii="Times New Roman" w:hAnsi="Times New Roman"/>
          <w:b/>
          <w:bCs/>
          <w:color w:val="000000"/>
          <w:lang w:eastAsia="pl-PL"/>
        </w:rPr>
        <w:t>Wskaźnik produktu dla przedsięwzięcia 2.1:</w:t>
      </w:r>
    </w:p>
    <w:p w14:paraId="6363D28D" w14:textId="77777777" w:rsidR="007A0747" w:rsidRPr="00BD2E07" w:rsidRDefault="007A0747">
      <w:pPr>
        <w:pStyle w:val="Akapitzlist"/>
        <w:numPr>
          <w:ilvl w:val="0"/>
          <w:numId w:val="22"/>
        </w:numPr>
        <w:suppressAutoHyphens w:val="0"/>
        <w:autoSpaceDE w:val="0"/>
        <w:adjustRightInd w:val="0"/>
        <w:spacing w:after="0"/>
        <w:contextualSpacing/>
        <w:jc w:val="both"/>
        <w:textAlignment w:val="auto"/>
        <w:rPr>
          <w:rFonts w:ascii="Times New Roman" w:hAnsi="Times New Roman"/>
          <w:color w:val="000000"/>
          <w:lang w:eastAsia="pl-PL"/>
        </w:rPr>
      </w:pPr>
      <w:bookmarkStart w:id="202" w:name="_Hlk175045015"/>
      <w:r w:rsidRPr="00FE254B">
        <w:rPr>
          <w:rFonts w:ascii="Times New Roman" w:hAnsi="Times New Roman"/>
        </w:rPr>
        <w:t xml:space="preserve">Liczba nowych lub przebudowanych obiektów infrastruktury turystycznej, kulturalnej </w:t>
      </w:r>
      <w:r>
        <w:rPr>
          <w:rFonts w:ascii="Times New Roman" w:hAnsi="Times New Roman"/>
        </w:rPr>
        <w:br/>
      </w:r>
      <w:r w:rsidRPr="00FE254B">
        <w:rPr>
          <w:rFonts w:ascii="Times New Roman" w:hAnsi="Times New Roman"/>
        </w:rPr>
        <w:t xml:space="preserve">i </w:t>
      </w:r>
      <w:bookmarkStart w:id="203" w:name="_Hlk175044988"/>
      <w:r w:rsidRPr="00FE254B">
        <w:rPr>
          <w:rFonts w:ascii="Times New Roman" w:hAnsi="Times New Roman"/>
        </w:rPr>
        <w:t>rekreacyjnej</w:t>
      </w:r>
      <w:r>
        <w:rPr>
          <w:rFonts w:ascii="Times New Roman" w:hAnsi="Times New Roman"/>
        </w:rPr>
        <w:t>.</w:t>
      </w:r>
    </w:p>
    <w:bookmarkEnd w:id="202"/>
    <w:bookmarkEnd w:id="203"/>
    <w:p w14:paraId="079161D7" w14:textId="77777777" w:rsidR="007A0747" w:rsidRDefault="007A0747">
      <w:pPr>
        <w:pStyle w:val="Akapitzlist"/>
        <w:numPr>
          <w:ilvl w:val="0"/>
          <w:numId w:val="22"/>
        </w:numPr>
        <w:suppressAutoHyphens w:val="0"/>
        <w:autoSpaceDE w:val="0"/>
        <w:adjustRightInd w:val="0"/>
        <w:spacing w:after="0"/>
        <w:contextualSpacing/>
        <w:jc w:val="both"/>
        <w:textAlignment w:val="auto"/>
        <w:rPr>
          <w:rFonts w:ascii="Times New Roman" w:hAnsi="Times New Roman"/>
          <w:color w:val="000000"/>
          <w:lang w:eastAsia="pl-PL"/>
        </w:rPr>
      </w:pPr>
      <w:r>
        <w:rPr>
          <w:rFonts w:ascii="Times New Roman" w:hAnsi="Times New Roman"/>
          <w:color w:val="000000"/>
          <w:lang w:eastAsia="pl-PL"/>
        </w:rPr>
        <w:t>Liczba zrealizowanych projektów grantowych.</w:t>
      </w:r>
    </w:p>
    <w:p w14:paraId="6F6316D2" w14:textId="77777777" w:rsidR="007A0747" w:rsidRPr="00BD2E07" w:rsidRDefault="007A0747" w:rsidP="00B45368">
      <w:pPr>
        <w:autoSpaceDE w:val="0"/>
        <w:adjustRightInd w:val="0"/>
        <w:spacing w:after="0" w:line="276" w:lineRule="auto"/>
        <w:jc w:val="both"/>
        <w:rPr>
          <w:rFonts w:ascii="Times New Roman" w:hAnsi="Times New Roman"/>
          <w:b/>
          <w:bCs/>
          <w:color w:val="000000"/>
          <w:lang w:eastAsia="pl-PL"/>
        </w:rPr>
      </w:pPr>
      <w:r w:rsidRPr="00BD2E07">
        <w:rPr>
          <w:rFonts w:ascii="Times New Roman" w:hAnsi="Times New Roman"/>
          <w:b/>
          <w:bCs/>
          <w:color w:val="000000"/>
          <w:lang w:eastAsia="pl-PL"/>
        </w:rPr>
        <w:t>Wskaźniki produktu dla przedsięwzięcia 2.2.:</w:t>
      </w:r>
    </w:p>
    <w:p w14:paraId="476F6C73" w14:textId="77777777" w:rsidR="007A0747" w:rsidRDefault="007A0747">
      <w:pPr>
        <w:pStyle w:val="Akapitzlist"/>
        <w:numPr>
          <w:ilvl w:val="0"/>
          <w:numId w:val="23"/>
        </w:numPr>
        <w:suppressAutoHyphens w:val="0"/>
        <w:autoSpaceDE w:val="0"/>
        <w:adjustRightInd w:val="0"/>
        <w:spacing w:after="0"/>
        <w:contextualSpacing/>
        <w:jc w:val="both"/>
        <w:textAlignment w:val="auto"/>
        <w:rPr>
          <w:rFonts w:ascii="Times New Roman" w:hAnsi="Times New Roman"/>
          <w:color w:val="000000"/>
          <w:lang w:eastAsia="pl-PL"/>
        </w:rPr>
      </w:pPr>
      <w:r>
        <w:rPr>
          <w:rFonts w:ascii="Times New Roman" w:hAnsi="Times New Roman"/>
          <w:color w:val="000000"/>
          <w:lang w:eastAsia="pl-PL"/>
        </w:rPr>
        <w:lastRenderedPageBreak/>
        <w:t>Liczba zrealizowanych operacji w partnerstwie.</w:t>
      </w:r>
    </w:p>
    <w:p w14:paraId="18A062DA" w14:textId="77777777" w:rsidR="007A0747" w:rsidRDefault="007A0747">
      <w:pPr>
        <w:pStyle w:val="Akapitzlist"/>
        <w:numPr>
          <w:ilvl w:val="0"/>
          <w:numId w:val="23"/>
        </w:numPr>
        <w:suppressAutoHyphens w:val="0"/>
        <w:autoSpaceDE w:val="0"/>
        <w:adjustRightInd w:val="0"/>
        <w:spacing w:after="0"/>
        <w:contextualSpacing/>
        <w:jc w:val="both"/>
        <w:textAlignment w:val="auto"/>
        <w:rPr>
          <w:rFonts w:ascii="Times New Roman" w:hAnsi="Times New Roman"/>
          <w:color w:val="000000"/>
          <w:lang w:eastAsia="pl-PL"/>
        </w:rPr>
      </w:pPr>
      <w:r>
        <w:rPr>
          <w:rFonts w:ascii="Times New Roman" w:hAnsi="Times New Roman"/>
          <w:color w:val="000000"/>
          <w:lang w:eastAsia="pl-PL"/>
        </w:rPr>
        <w:t>Liczba zrealizowanych operacji własnych.</w:t>
      </w:r>
    </w:p>
    <w:p w14:paraId="5BFD0E53" w14:textId="77777777" w:rsidR="007A0747" w:rsidRDefault="007A0747">
      <w:pPr>
        <w:pStyle w:val="Akapitzlist"/>
        <w:numPr>
          <w:ilvl w:val="0"/>
          <w:numId w:val="23"/>
        </w:numPr>
        <w:suppressAutoHyphens w:val="0"/>
        <w:autoSpaceDE w:val="0"/>
        <w:adjustRightInd w:val="0"/>
        <w:spacing w:after="0"/>
        <w:contextualSpacing/>
        <w:jc w:val="both"/>
        <w:textAlignment w:val="auto"/>
        <w:rPr>
          <w:rFonts w:ascii="Times New Roman" w:hAnsi="Times New Roman"/>
          <w:color w:val="000000"/>
          <w:lang w:eastAsia="pl-PL"/>
        </w:rPr>
      </w:pPr>
      <w:r>
        <w:rPr>
          <w:rFonts w:ascii="Times New Roman" w:hAnsi="Times New Roman"/>
          <w:color w:val="000000"/>
          <w:lang w:eastAsia="pl-PL"/>
        </w:rPr>
        <w:t>Liczba zrealizowanych projektów grantowych.</w:t>
      </w:r>
    </w:p>
    <w:p w14:paraId="161B6AC9" w14:textId="77777777" w:rsidR="007A0747" w:rsidRPr="00BD2E07" w:rsidRDefault="007A0747">
      <w:pPr>
        <w:pStyle w:val="Akapitzlist"/>
        <w:numPr>
          <w:ilvl w:val="0"/>
          <w:numId w:val="23"/>
        </w:numPr>
        <w:suppressAutoHyphens w:val="0"/>
        <w:autoSpaceDE w:val="0"/>
        <w:adjustRightInd w:val="0"/>
        <w:spacing w:after="0"/>
        <w:contextualSpacing/>
        <w:jc w:val="both"/>
        <w:textAlignment w:val="auto"/>
        <w:rPr>
          <w:rFonts w:ascii="Times New Roman" w:hAnsi="Times New Roman"/>
          <w:color w:val="000000"/>
          <w:lang w:eastAsia="pl-PL"/>
        </w:rPr>
      </w:pPr>
      <w:r>
        <w:rPr>
          <w:rFonts w:ascii="Times New Roman" w:hAnsi="Times New Roman"/>
          <w:color w:val="000000"/>
          <w:lang w:eastAsia="pl-PL"/>
        </w:rPr>
        <w:t>Liczba zrealizowanych projektów partnerskich międzynarodowych.</w:t>
      </w:r>
    </w:p>
    <w:bookmarkEnd w:id="201"/>
    <w:p w14:paraId="34DC5253" w14:textId="77777777" w:rsidR="007A0747" w:rsidRDefault="007A0747" w:rsidP="00B45368">
      <w:pPr>
        <w:autoSpaceDE w:val="0"/>
        <w:adjustRightInd w:val="0"/>
        <w:spacing w:after="0" w:line="276" w:lineRule="auto"/>
        <w:jc w:val="both"/>
        <w:rPr>
          <w:rFonts w:ascii="Times New Roman" w:hAnsi="Times New Roman"/>
          <w:color w:val="000000"/>
          <w:lang w:eastAsia="pl-PL"/>
        </w:rPr>
      </w:pPr>
    </w:p>
    <w:p w14:paraId="034F0190" w14:textId="77777777" w:rsidR="007A0747" w:rsidRPr="00FE254B" w:rsidRDefault="007A0747" w:rsidP="00B45368">
      <w:pPr>
        <w:autoSpaceDE w:val="0"/>
        <w:adjustRightInd w:val="0"/>
        <w:spacing w:after="0" w:line="276" w:lineRule="auto"/>
        <w:jc w:val="both"/>
        <w:rPr>
          <w:rFonts w:ascii="Times New Roman" w:hAnsi="Times New Roman"/>
          <w:color w:val="000000"/>
          <w:lang w:eastAsia="pl-PL"/>
        </w:rPr>
      </w:pPr>
      <w:r w:rsidRPr="00FE254B">
        <w:rPr>
          <w:rFonts w:ascii="Times New Roman" w:hAnsi="Times New Roman"/>
          <w:color w:val="000000"/>
          <w:lang w:eastAsia="pl-PL"/>
        </w:rPr>
        <w:t xml:space="preserve">Poziom rozwoju infrastruktury </w:t>
      </w:r>
      <w:r>
        <w:rPr>
          <w:rFonts w:ascii="Times New Roman" w:hAnsi="Times New Roman"/>
          <w:color w:val="000000"/>
          <w:lang w:eastAsia="pl-PL"/>
        </w:rPr>
        <w:t>turystycznej, rekreacyjnej i kulturalnej</w:t>
      </w:r>
      <w:r w:rsidRPr="00FE254B">
        <w:rPr>
          <w:rFonts w:ascii="Times New Roman" w:hAnsi="Times New Roman"/>
          <w:color w:val="000000"/>
          <w:lang w:eastAsia="pl-PL"/>
        </w:rPr>
        <w:t xml:space="preserve"> warunkuje możliwość rozwoju gospodarczego, atrakcyjność inwestycyjną, warunki życia mieszkańców, dostępność do usług publicznych i miejsc pracy w ośrodkach lokalnych. </w:t>
      </w:r>
    </w:p>
    <w:p w14:paraId="08FBA8C3" w14:textId="77777777" w:rsidR="007A0747" w:rsidRPr="00EA3156" w:rsidRDefault="007A0747" w:rsidP="00B45368">
      <w:pPr>
        <w:spacing w:line="276" w:lineRule="auto"/>
        <w:jc w:val="both"/>
        <w:rPr>
          <w:rFonts w:ascii="Times New Roman" w:hAnsi="Times New Roman"/>
        </w:rPr>
      </w:pPr>
      <w:r w:rsidRPr="00FE254B">
        <w:rPr>
          <w:rFonts w:ascii="Times New Roman" w:hAnsi="Times New Roman"/>
        </w:rPr>
        <w:t xml:space="preserve">Działania realizowane będą ze środków </w:t>
      </w:r>
      <w:r>
        <w:rPr>
          <w:rFonts w:ascii="Times New Roman" w:hAnsi="Times New Roman"/>
        </w:rPr>
        <w:t>PS WPR</w:t>
      </w:r>
      <w:r w:rsidRPr="00FE254B">
        <w:rPr>
          <w:rFonts w:ascii="Times New Roman" w:hAnsi="Times New Roman"/>
        </w:rPr>
        <w:t xml:space="preserve"> 20</w:t>
      </w:r>
      <w:r>
        <w:rPr>
          <w:rFonts w:ascii="Times New Roman" w:hAnsi="Times New Roman"/>
        </w:rPr>
        <w:t>23</w:t>
      </w:r>
      <w:r w:rsidRPr="00FE254B">
        <w:rPr>
          <w:rFonts w:ascii="Times New Roman" w:hAnsi="Times New Roman"/>
        </w:rPr>
        <w:t>-202</w:t>
      </w:r>
      <w:r>
        <w:rPr>
          <w:rFonts w:ascii="Times New Roman" w:hAnsi="Times New Roman"/>
        </w:rPr>
        <w:t>7 oraz Funduszy Europejskich dla Mazowsza</w:t>
      </w:r>
      <w:r w:rsidRPr="00FE254B">
        <w:rPr>
          <w:rFonts w:ascii="Times New Roman" w:hAnsi="Times New Roman"/>
        </w:rPr>
        <w:t xml:space="preserve">. Przedmiotem wsparcia będzie mała infrastruktura </w:t>
      </w:r>
      <w:r>
        <w:rPr>
          <w:rFonts w:ascii="Times New Roman" w:hAnsi="Times New Roman"/>
        </w:rPr>
        <w:t>publiczna</w:t>
      </w:r>
      <w:r w:rsidRPr="00FE254B">
        <w:rPr>
          <w:rFonts w:ascii="Times New Roman" w:hAnsi="Times New Roman"/>
        </w:rPr>
        <w:t xml:space="preserve"> (np. ścieżki rowerowe, pola biwakowe, centra informacji turystycznej, wioski tematyczne, boiska, korty, trasy turystyczne, obiekty małej infrastruktury turystycznej </w:t>
      </w:r>
      <w:r w:rsidR="000944B3">
        <w:rPr>
          <w:rFonts w:ascii="Times New Roman" w:hAnsi="Times New Roman"/>
        </w:rPr>
        <w:br/>
      </w:r>
      <w:r w:rsidRPr="00FE254B">
        <w:rPr>
          <w:rFonts w:ascii="Times New Roman" w:hAnsi="Times New Roman"/>
        </w:rPr>
        <w:t xml:space="preserve">i rekreacyjnej).  </w:t>
      </w:r>
      <w:r>
        <w:rPr>
          <w:rFonts w:ascii="Times New Roman" w:hAnsi="Times New Roman"/>
        </w:rPr>
        <w:t xml:space="preserve">Planuje się również wsparcie dla obiektów użyteczności publicznej typu </w:t>
      </w:r>
      <w:r w:rsidRPr="00EA3156">
        <w:rPr>
          <w:rFonts w:ascii="Times New Roman" w:hAnsi="Times New Roman"/>
        </w:rPr>
        <w:t>ś</w:t>
      </w:r>
      <w:r w:rsidRPr="00EA3156">
        <w:rPr>
          <w:rFonts w:ascii="Times New Roman" w:hAnsi="Times New Roman"/>
          <w:color w:val="202124"/>
          <w:shd w:val="clear" w:color="auto" w:fill="FFFFFF"/>
        </w:rPr>
        <w:t>wietlice, remizy strażackie, które służą mieszkańcom gminy i są ogólnodostępne. Działalność tych obiektów ma na celu integrację środowiska lokalnego, inicjowanie aktywności mieszkańców działających na rzecz wsi, wspieranie inicjatyw lokalnych oraz prowadzenie działalności kulturalno – oświatowej i sportowo – rekreacyjnej.</w:t>
      </w:r>
      <w:r>
        <w:rPr>
          <w:rFonts w:ascii="Times New Roman" w:hAnsi="Times New Roman"/>
          <w:color w:val="202124"/>
          <w:shd w:val="clear" w:color="auto" w:fill="FFFFFF"/>
        </w:rPr>
        <w:t xml:space="preserve"> </w:t>
      </w:r>
    </w:p>
    <w:p w14:paraId="39860434" w14:textId="77777777" w:rsidR="007A0747" w:rsidRDefault="007A0747" w:rsidP="00B45368">
      <w:pPr>
        <w:autoSpaceDE w:val="0"/>
        <w:adjustRightInd w:val="0"/>
        <w:spacing w:after="0" w:line="276" w:lineRule="auto"/>
        <w:jc w:val="both"/>
        <w:rPr>
          <w:rFonts w:ascii="Times New Roman" w:hAnsi="Times New Roman"/>
        </w:rPr>
      </w:pPr>
      <w:r w:rsidRPr="00ED001C">
        <w:rPr>
          <w:rFonts w:ascii="Times New Roman" w:hAnsi="Times New Roman"/>
        </w:rPr>
        <w:t xml:space="preserve">Należy skoncentrować się na dalszym poszerzaniu i dywersyfikacji istniejącej oferty spędzania czasu wolnego, dostosowując ją do potrzeb i oczekiwań różnych grup wiekowych. Kluczowe znaczenie ma tu rozbudowa infrastruktury służącej rekreacji i integracji mieszkańców, w tym tworzenie zaaranżowanych przestrzeni </w:t>
      </w:r>
      <w:r w:rsidR="00256BEA">
        <w:rPr>
          <w:rFonts w:ascii="Times New Roman" w:hAnsi="Times New Roman"/>
        </w:rPr>
        <w:br/>
      </w:r>
      <w:r w:rsidRPr="00ED001C">
        <w:rPr>
          <w:rFonts w:ascii="Times New Roman" w:hAnsi="Times New Roman"/>
        </w:rPr>
        <w:t>o charakterze sąsiedzkim czy doposażanie miejscowości w obiekty/infrastrukturę sportową typu boiska, siłownie plenerowe</w:t>
      </w:r>
      <w:r>
        <w:rPr>
          <w:rFonts w:ascii="Times New Roman" w:hAnsi="Times New Roman"/>
        </w:rPr>
        <w:t>, place do mini golfa</w:t>
      </w:r>
      <w:r w:rsidRPr="00ED001C">
        <w:rPr>
          <w:rFonts w:ascii="Times New Roman" w:hAnsi="Times New Roman"/>
        </w:rPr>
        <w:t xml:space="preserve">. Szczególnie istotne jest zwiększenie dostępności do oferty edukacyjno-kulturalnej zwłaszcza w przypadku dzieci i młodzieży oraz seniorów z obszarów wiejskich – grup wskazywanych podczas konsultacji jako wymagających szczególnego wsparcia. W tym kontekście istotne jest podnoszenie jakości już istniejącej infrastruktury kulturalnej np. domów kultury, </w:t>
      </w:r>
      <w:r>
        <w:rPr>
          <w:rFonts w:ascii="Times New Roman" w:hAnsi="Times New Roman"/>
        </w:rPr>
        <w:t xml:space="preserve">domów ludowych, </w:t>
      </w:r>
      <w:r w:rsidRPr="00ED001C">
        <w:rPr>
          <w:rFonts w:ascii="Times New Roman" w:hAnsi="Times New Roman"/>
        </w:rPr>
        <w:t>świetlic, i ich najbliższego otoczenia – odpowiednie warunki przekładają się na urozmaicenie oferty zajęciowej i wydarzeniowej. Oferta kulturalna powinna bazować na lokalnych tradycjach i odwoływać się do zasobów dziedzictwa kulturowego i przyrodniczego, by umacniać identyfikację mieszkańców z regionem. Kolejny aspekt stanowi wsparcie dla aktywności i oddolnych inicjatyw mieszkańców, w szczególności tych przyczyniających się do animacji kulturalno-społecznej oraz sieciowania/ łączenia podmiotów i społeczności z terenu LGD. W działaniach wspierających samoorganizowanie się społeczności lokalnych i kreowanie lokalnych liderów zwraca się uwagę zwłaszcza nieformalne grupy mieszkańców, NGO, grupy sąsiedzkie z obszarów wiejskich LGD.</w:t>
      </w:r>
    </w:p>
    <w:p w14:paraId="655C14AC" w14:textId="77777777" w:rsidR="007A0747" w:rsidRDefault="007A0747" w:rsidP="00B45368">
      <w:pPr>
        <w:autoSpaceDE w:val="0"/>
        <w:adjustRightInd w:val="0"/>
        <w:spacing w:after="0" w:line="276" w:lineRule="auto"/>
        <w:jc w:val="both"/>
        <w:rPr>
          <w:rFonts w:ascii="Times New Roman" w:hAnsi="Times New Roman"/>
        </w:rPr>
      </w:pPr>
    </w:p>
    <w:p w14:paraId="33683694" w14:textId="777B91B9" w:rsidR="00EC299B" w:rsidRPr="00EC299B" w:rsidRDefault="007A0747" w:rsidP="00EC299B">
      <w:pPr>
        <w:autoSpaceDE w:val="0"/>
        <w:adjustRightInd w:val="0"/>
        <w:spacing w:after="0" w:line="276" w:lineRule="auto"/>
        <w:jc w:val="both"/>
        <w:rPr>
          <w:rFonts w:ascii="Times New Roman" w:hAnsi="Times New Roman"/>
        </w:rPr>
      </w:pPr>
      <w:r>
        <w:rPr>
          <w:rFonts w:ascii="Times New Roman" w:hAnsi="Times New Roman"/>
        </w:rPr>
        <w:t>W ramach przedsięwzięcia 2.1 planuje się wsparcie jednostek sektora finansów publicznych oraz ich jednostek organizacyjnych w poprawie dostępu do małej infrastruktury publicznej. Przedsięwzięcie to również jest dedykowane organizacjom pozarządowy</w:t>
      </w:r>
      <w:r w:rsidR="009459B9">
        <w:rPr>
          <w:rFonts w:ascii="Times New Roman" w:hAnsi="Times New Roman"/>
        </w:rPr>
        <w:t>m</w:t>
      </w:r>
      <w:r>
        <w:rPr>
          <w:rFonts w:ascii="Times New Roman" w:hAnsi="Times New Roman"/>
        </w:rPr>
        <w:t xml:space="preserve"> z terenu działania LGD, takich jak Koła Gospodyń Wiejskich, Ochotnicze Straże Pożarne. Podczas diagnozy obszaru zgłoszono potrzeby doposażenia bądź modernizacji świetlic wiejskich i remiz, w których swoje siedziby mają te organizacje. </w:t>
      </w:r>
      <w:r w:rsidRPr="00EE7000">
        <w:rPr>
          <w:rFonts w:ascii="Times New Roman" w:hAnsi="Times New Roman"/>
        </w:rPr>
        <w:t xml:space="preserve">Wsparcie </w:t>
      </w:r>
      <w:r>
        <w:rPr>
          <w:rFonts w:ascii="Times New Roman" w:hAnsi="Times New Roman"/>
        </w:rPr>
        <w:t xml:space="preserve">dla organizacji pozarządowych </w:t>
      </w:r>
      <w:r w:rsidRPr="00EE7000">
        <w:rPr>
          <w:rFonts w:ascii="Times New Roman" w:hAnsi="Times New Roman"/>
        </w:rPr>
        <w:t xml:space="preserve">w tym zakresie </w:t>
      </w:r>
      <w:r>
        <w:rPr>
          <w:rFonts w:ascii="Times New Roman" w:hAnsi="Times New Roman"/>
        </w:rPr>
        <w:t xml:space="preserve">planowane jest </w:t>
      </w:r>
      <w:r w:rsidRPr="00EE7000">
        <w:rPr>
          <w:rFonts w:ascii="Times New Roman" w:hAnsi="Times New Roman"/>
        </w:rPr>
        <w:t xml:space="preserve">w ramach </w:t>
      </w:r>
      <w:r>
        <w:rPr>
          <w:rFonts w:ascii="Times New Roman" w:hAnsi="Times New Roman"/>
        </w:rPr>
        <w:t xml:space="preserve">realizacji </w:t>
      </w:r>
      <w:r w:rsidRPr="00EE7000">
        <w:rPr>
          <w:rFonts w:ascii="Times New Roman" w:hAnsi="Times New Roman"/>
        </w:rPr>
        <w:t>projektów grantowych.</w:t>
      </w:r>
      <w:r w:rsidR="00EC299B">
        <w:rPr>
          <w:rFonts w:ascii="Times New Roman" w:hAnsi="Times New Roman"/>
        </w:rPr>
        <w:t xml:space="preserve"> </w:t>
      </w:r>
      <w:r w:rsidR="00EC299B" w:rsidRPr="00EC299B">
        <w:rPr>
          <w:rFonts w:ascii="Times New Roman" w:hAnsi="Times New Roman"/>
          <w:highlight w:val="yellow"/>
        </w:rPr>
        <w:t xml:space="preserve">Decyzja </w:t>
      </w:r>
      <w:r w:rsidR="00EC299B">
        <w:rPr>
          <w:rFonts w:ascii="Times New Roman" w:hAnsi="Times New Roman"/>
          <w:highlight w:val="yellow"/>
        </w:rPr>
        <w:t xml:space="preserve">ta </w:t>
      </w:r>
      <w:r w:rsidR="00EC299B" w:rsidRPr="00EC299B">
        <w:rPr>
          <w:rFonts w:ascii="Times New Roman" w:hAnsi="Times New Roman"/>
          <w:highlight w:val="yellow"/>
        </w:rPr>
        <w:t>była podyktowana kilkoma istotnymi czynnikami</w:t>
      </w:r>
      <w:r w:rsidR="00EC299B">
        <w:rPr>
          <w:rFonts w:ascii="Times New Roman" w:hAnsi="Times New Roman"/>
          <w:highlight w:val="yellow"/>
        </w:rPr>
        <w:t xml:space="preserve">, tj. </w:t>
      </w:r>
      <w:r w:rsidR="00EC299B" w:rsidRPr="00EC299B">
        <w:rPr>
          <w:rFonts w:ascii="Times New Roman" w:hAnsi="Times New Roman"/>
          <w:highlight w:val="yellow"/>
        </w:rPr>
        <w:t>jednostki samorządu terytorialnego dysponują doświadczonymi pracownikami oraz posiadają stabilne źródła finansowania, co umożliwia im realizację projektów infrastrukturalnych na szeroką skalę. Dodatkowo, JST zazwyczaj są właścicielami nieruchomości, co znacznie ułatwia realizację inwestycji na własnym terenie.</w:t>
      </w:r>
      <w:r w:rsidR="00EC299B">
        <w:rPr>
          <w:rFonts w:ascii="Times New Roman" w:hAnsi="Times New Roman"/>
        </w:rPr>
        <w:t xml:space="preserve"> </w:t>
      </w:r>
      <w:r w:rsidR="00EC299B" w:rsidRPr="00EC299B">
        <w:rPr>
          <w:rFonts w:ascii="Times New Roman" w:hAnsi="Times New Roman"/>
          <w:highlight w:val="yellow"/>
        </w:rPr>
        <w:t xml:space="preserve">Takie podejście pozwala organizacjom pozarządowym na realizację projektów infrastrukturalnych przy mniejszym ryzyku i niższym poziomie skomplikowania administracyjnego, jednocześnie umożliwiając im rozwój </w:t>
      </w:r>
      <w:r w:rsidR="00EC299B">
        <w:rPr>
          <w:rFonts w:ascii="Times New Roman" w:hAnsi="Times New Roman"/>
          <w:highlight w:val="yellow"/>
        </w:rPr>
        <w:br/>
      </w:r>
      <w:r w:rsidR="00EC299B" w:rsidRPr="00EC299B">
        <w:rPr>
          <w:rFonts w:ascii="Times New Roman" w:hAnsi="Times New Roman"/>
          <w:highlight w:val="yellow"/>
        </w:rPr>
        <w:t xml:space="preserve">i zwiększanie potencjału do dalszej działalności. </w:t>
      </w:r>
    </w:p>
    <w:p w14:paraId="3E8FF292" w14:textId="1CA4B29B" w:rsidR="007A0747" w:rsidRDefault="007A0747" w:rsidP="00B45368">
      <w:pPr>
        <w:autoSpaceDE w:val="0"/>
        <w:adjustRightInd w:val="0"/>
        <w:spacing w:after="0" w:line="276" w:lineRule="auto"/>
        <w:jc w:val="both"/>
        <w:rPr>
          <w:rFonts w:ascii="Times New Roman" w:hAnsi="Times New Roman"/>
          <w:color w:val="000000"/>
          <w:lang w:eastAsia="pl-PL"/>
        </w:rPr>
      </w:pPr>
      <w:r>
        <w:rPr>
          <w:rFonts w:ascii="Times New Roman" w:hAnsi="Times New Roman"/>
          <w:color w:val="000000"/>
          <w:lang w:eastAsia="pl-PL"/>
        </w:rPr>
        <w:t xml:space="preserve">Przedsięwzięcie 2.2 związane jest z pobudzaniem inicjatyw do organizacji dla lokalnej społeczności sposobu spędzania wolnego czasu. Planuje się tutaj organizację warsztatów pobudzających i rozwijających zainteresowania mieszkańców, działania mające na celu zachowanie dziedzictwa kulturowego, wsparcie działań kulturalnych organizowanych przez domy kultury, muzea i inne jednostki kulturalne. </w:t>
      </w:r>
      <w:r w:rsidR="00BB509B" w:rsidRPr="00BB509B">
        <w:rPr>
          <w:rFonts w:ascii="Times New Roman" w:hAnsi="Times New Roman"/>
          <w:color w:val="000000"/>
          <w:highlight w:val="yellow"/>
          <w:lang w:eastAsia="pl-PL"/>
        </w:rPr>
        <w:t xml:space="preserve">Przedsięwzięcie to będzie również miało istotny wpływ na włączenie społeczne, umożliwiając mieszkańcom z różnych grup społecznych uczestnictwo </w:t>
      </w:r>
      <w:r w:rsidR="00BB509B">
        <w:rPr>
          <w:rFonts w:ascii="Times New Roman" w:hAnsi="Times New Roman"/>
          <w:color w:val="000000"/>
          <w:highlight w:val="yellow"/>
          <w:lang w:eastAsia="pl-PL"/>
        </w:rPr>
        <w:br/>
      </w:r>
      <w:r w:rsidR="00BB509B" w:rsidRPr="00BB509B">
        <w:rPr>
          <w:rFonts w:ascii="Times New Roman" w:hAnsi="Times New Roman"/>
          <w:color w:val="000000"/>
          <w:highlight w:val="yellow"/>
          <w:lang w:eastAsia="pl-PL"/>
        </w:rPr>
        <w:t>w życiu kulturalnym i integrację z lokalną społecznością.</w:t>
      </w:r>
    </w:p>
    <w:p w14:paraId="33599572" w14:textId="77777777" w:rsidR="007A0747" w:rsidRPr="00F975A1" w:rsidRDefault="007A0747" w:rsidP="00B45368">
      <w:pPr>
        <w:spacing w:after="0" w:line="276" w:lineRule="auto"/>
        <w:jc w:val="both"/>
        <w:rPr>
          <w:rFonts w:ascii="Times New Roman" w:hAnsi="Times New Roman"/>
        </w:rPr>
      </w:pPr>
      <w:r w:rsidRPr="006F4D97">
        <w:rPr>
          <w:rFonts w:ascii="Times New Roman" w:hAnsi="Times New Roman"/>
        </w:rPr>
        <w:lastRenderedPageBreak/>
        <w:t>Na przestrzeni ostatnich lat zmniejszyła się liczba mieszkańców wsi. Dziś nie</w:t>
      </w:r>
      <w:r>
        <w:rPr>
          <w:rFonts w:ascii="Times New Roman" w:hAnsi="Times New Roman"/>
        </w:rPr>
        <w:t xml:space="preserve"> </w:t>
      </w:r>
      <w:r w:rsidRPr="006F4D97">
        <w:rPr>
          <w:rFonts w:ascii="Times New Roman" w:hAnsi="Times New Roman"/>
        </w:rPr>
        <w:t>małe społeczności stoją przed nowymi wyzwaniami – starzeniem</w:t>
      </w:r>
      <w:r>
        <w:rPr>
          <w:rFonts w:ascii="Times New Roman" w:hAnsi="Times New Roman"/>
        </w:rPr>
        <w:t xml:space="preserve"> </w:t>
      </w:r>
      <w:r w:rsidRPr="006F4D97">
        <w:rPr>
          <w:rFonts w:ascii="Times New Roman" w:hAnsi="Times New Roman"/>
        </w:rPr>
        <w:t>się społeczeństwa, odpływem młodych osób, utratą potencjału tkwiącego</w:t>
      </w:r>
      <w:r>
        <w:rPr>
          <w:rFonts w:ascii="Times New Roman" w:hAnsi="Times New Roman"/>
        </w:rPr>
        <w:t xml:space="preserve"> </w:t>
      </w:r>
      <w:r w:rsidR="00256BEA">
        <w:rPr>
          <w:rFonts w:ascii="Times New Roman" w:hAnsi="Times New Roman"/>
        </w:rPr>
        <w:br/>
      </w:r>
      <w:r w:rsidRPr="006F4D97">
        <w:rPr>
          <w:rFonts w:ascii="Times New Roman" w:hAnsi="Times New Roman"/>
        </w:rPr>
        <w:t>w młodzieży.</w:t>
      </w:r>
      <w:r>
        <w:rPr>
          <w:rFonts w:ascii="Times New Roman" w:hAnsi="Times New Roman"/>
          <w:color w:val="000000"/>
          <w:lang w:eastAsia="pl-PL"/>
        </w:rPr>
        <w:t xml:space="preserve"> O</w:t>
      </w:r>
      <w:r w:rsidRPr="00F975A1">
        <w:rPr>
          <w:rFonts w:ascii="Times New Roman" w:hAnsi="Times New Roman"/>
        </w:rPr>
        <w:t>s</w:t>
      </w:r>
      <w:r>
        <w:rPr>
          <w:rFonts w:ascii="Times New Roman" w:hAnsi="Times New Roman"/>
        </w:rPr>
        <w:t>o</w:t>
      </w:r>
      <w:r w:rsidRPr="00F975A1">
        <w:rPr>
          <w:rFonts w:ascii="Times New Roman" w:hAnsi="Times New Roman"/>
        </w:rPr>
        <w:t>b</w:t>
      </w:r>
      <w:r>
        <w:rPr>
          <w:rFonts w:ascii="Times New Roman" w:hAnsi="Times New Roman"/>
        </w:rPr>
        <w:t>y</w:t>
      </w:r>
      <w:r w:rsidRPr="00F975A1">
        <w:rPr>
          <w:rFonts w:ascii="Times New Roman" w:hAnsi="Times New Roman"/>
        </w:rPr>
        <w:t xml:space="preserve"> młod</w:t>
      </w:r>
      <w:r>
        <w:rPr>
          <w:rFonts w:ascii="Times New Roman" w:hAnsi="Times New Roman"/>
        </w:rPr>
        <w:t>e</w:t>
      </w:r>
      <w:r w:rsidRPr="00F975A1">
        <w:rPr>
          <w:rFonts w:ascii="Times New Roman" w:hAnsi="Times New Roman"/>
        </w:rPr>
        <w:t xml:space="preserve"> </w:t>
      </w:r>
      <w:r>
        <w:rPr>
          <w:rFonts w:ascii="Times New Roman" w:hAnsi="Times New Roman"/>
        </w:rPr>
        <w:t xml:space="preserve">zostały włączone </w:t>
      </w:r>
      <w:r w:rsidRPr="00F975A1">
        <w:rPr>
          <w:rFonts w:ascii="Times New Roman" w:hAnsi="Times New Roman"/>
        </w:rPr>
        <w:t>do planowania</w:t>
      </w:r>
      <w:r>
        <w:rPr>
          <w:rFonts w:ascii="Times New Roman" w:hAnsi="Times New Roman"/>
        </w:rPr>
        <w:t xml:space="preserve">, a następnie </w:t>
      </w:r>
      <w:r w:rsidRPr="00F975A1">
        <w:rPr>
          <w:rFonts w:ascii="Times New Roman" w:hAnsi="Times New Roman"/>
        </w:rPr>
        <w:t xml:space="preserve">realizowania działań animacyjnych, </w:t>
      </w:r>
      <w:r w:rsidR="00256BEA">
        <w:rPr>
          <w:rFonts w:ascii="Times New Roman" w:hAnsi="Times New Roman"/>
        </w:rPr>
        <w:br/>
      </w:r>
      <w:r w:rsidRPr="00F975A1">
        <w:rPr>
          <w:rFonts w:ascii="Times New Roman" w:hAnsi="Times New Roman"/>
        </w:rPr>
        <w:t>w procesie edukacji</w:t>
      </w:r>
      <w:r>
        <w:rPr>
          <w:rFonts w:ascii="Times New Roman" w:hAnsi="Times New Roman"/>
        </w:rPr>
        <w:t xml:space="preserve"> </w:t>
      </w:r>
      <w:r w:rsidRPr="00F975A1">
        <w:rPr>
          <w:rFonts w:ascii="Times New Roman" w:hAnsi="Times New Roman"/>
        </w:rPr>
        <w:t>poza formalnej będą nabywali kompetencje, w tym kompetencje kluczowe, które wykorzystają w trakcie dalszej nauki i pracy zawodowej.</w:t>
      </w:r>
      <w:r>
        <w:rPr>
          <w:rFonts w:ascii="Times New Roman" w:hAnsi="Times New Roman"/>
        </w:rPr>
        <w:t xml:space="preserve"> Będzie to wartość dodana realizowanych operacji (efekt synergii).</w:t>
      </w:r>
    </w:p>
    <w:p w14:paraId="0EC6F80E" w14:textId="77777777" w:rsidR="007A0747" w:rsidRDefault="007A0747" w:rsidP="00B45368">
      <w:pPr>
        <w:spacing w:after="0" w:line="276" w:lineRule="auto"/>
        <w:jc w:val="both"/>
        <w:rPr>
          <w:rFonts w:ascii="Times New Roman" w:hAnsi="Times New Roman"/>
          <w:color w:val="000000"/>
          <w:lang w:eastAsia="pl-PL"/>
        </w:rPr>
      </w:pPr>
      <w:r>
        <w:rPr>
          <w:rFonts w:ascii="Times New Roman" w:hAnsi="Times New Roman"/>
          <w:color w:val="000000"/>
          <w:lang w:eastAsia="pl-PL"/>
        </w:rPr>
        <w:t xml:space="preserve">Wspierane będą działania lokalnych organizacji i mieszkańców promujących elementy scalające społeczność - wspólną historię, kulturę  i poczucie tożsamości. W efekcie tych działań lokalna społeczność przygotowana będzie do samodzielnego funkcjonowania wykorzystując zasoby. </w:t>
      </w:r>
    </w:p>
    <w:p w14:paraId="0226E910" w14:textId="77777777" w:rsidR="007A0747" w:rsidRDefault="007A0747" w:rsidP="00B45368">
      <w:pPr>
        <w:autoSpaceDE w:val="0"/>
        <w:adjustRightInd w:val="0"/>
        <w:spacing w:after="0" w:line="276" w:lineRule="auto"/>
        <w:jc w:val="both"/>
        <w:rPr>
          <w:rFonts w:ascii="Times New Roman" w:hAnsi="Times New Roman"/>
          <w:color w:val="000000"/>
          <w:lang w:eastAsia="pl-PL"/>
        </w:rPr>
      </w:pPr>
      <w:r>
        <w:rPr>
          <w:rFonts w:ascii="Times New Roman" w:hAnsi="Times New Roman"/>
          <w:color w:val="000000"/>
          <w:lang w:eastAsia="pl-PL"/>
        </w:rPr>
        <w:t xml:space="preserve">Przedsięwzięcie to będzie realizowane w ramach projektów grantowych, projektów partnerskich krajowych </w:t>
      </w:r>
      <w:r w:rsidR="00256BEA">
        <w:rPr>
          <w:rFonts w:ascii="Times New Roman" w:hAnsi="Times New Roman"/>
          <w:color w:val="000000"/>
          <w:lang w:eastAsia="pl-PL"/>
        </w:rPr>
        <w:br/>
      </w:r>
      <w:r>
        <w:rPr>
          <w:rFonts w:ascii="Times New Roman" w:hAnsi="Times New Roman"/>
          <w:color w:val="000000"/>
          <w:lang w:eastAsia="pl-PL"/>
        </w:rPr>
        <w:t xml:space="preserve">i międzynarodowych, animacji, operacji w partnerstwie (KGW i OSP) oraz operacji własnej LGD. </w:t>
      </w:r>
    </w:p>
    <w:p w14:paraId="29C7B23A" w14:textId="64894010" w:rsidR="007A0747" w:rsidRDefault="007A0747" w:rsidP="00B45368">
      <w:pPr>
        <w:autoSpaceDE w:val="0"/>
        <w:adjustRightInd w:val="0"/>
        <w:spacing w:after="0" w:line="276" w:lineRule="auto"/>
        <w:jc w:val="both"/>
        <w:rPr>
          <w:rFonts w:ascii="Times New Roman" w:hAnsi="Times New Roman"/>
          <w:color w:val="000000"/>
          <w:lang w:eastAsia="pl-PL"/>
        </w:rPr>
      </w:pPr>
      <w:r>
        <w:rPr>
          <w:rFonts w:ascii="Times New Roman" w:hAnsi="Times New Roman"/>
          <w:color w:val="000000"/>
          <w:lang w:eastAsia="pl-PL"/>
        </w:rPr>
        <w:t xml:space="preserve">Przedsięwzięcie 2.2 dedykowane jest wszystkim grupom </w:t>
      </w:r>
      <w:r w:rsidRPr="00D759A6">
        <w:rPr>
          <w:rFonts w:ascii="Times New Roman" w:hAnsi="Times New Roman"/>
          <w:strike/>
          <w:color w:val="FF0000"/>
          <w:lang w:eastAsia="pl-PL"/>
        </w:rPr>
        <w:t>w niekorzystnej sytuacji</w:t>
      </w:r>
      <w:r w:rsidRPr="00D759A6">
        <w:rPr>
          <w:rFonts w:ascii="Times New Roman" w:hAnsi="Times New Roman"/>
          <w:color w:val="FF0000"/>
          <w:lang w:eastAsia="pl-PL"/>
        </w:rPr>
        <w:t xml:space="preserve"> </w:t>
      </w:r>
      <w:r w:rsidR="00D759A6" w:rsidRPr="00BB509B">
        <w:rPr>
          <w:rFonts w:ascii="Times New Roman" w:hAnsi="Times New Roman"/>
          <w:highlight w:val="yellow"/>
          <w:lang w:eastAsia="pl-PL"/>
        </w:rPr>
        <w:t>docelowym</w:t>
      </w:r>
      <w:r w:rsidR="00D759A6">
        <w:rPr>
          <w:rFonts w:ascii="Times New Roman" w:hAnsi="Times New Roman"/>
          <w:color w:val="000000"/>
          <w:lang w:eastAsia="pl-PL"/>
        </w:rPr>
        <w:t xml:space="preserve"> </w:t>
      </w:r>
      <w:r>
        <w:rPr>
          <w:rFonts w:ascii="Times New Roman" w:hAnsi="Times New Roman"/>
          <w:color w:val="000000"/>
          <w:lang w:eastAsia="pl-PL"/>
        </w:rPr>
        <w:t>określonym w LSR.</w:t>
      </w:r>
    </w:p>
    <w:p w14:paraId="6D0D2360" w14:textId="77777777" w:rsidR="007A0747" w:rsidRPr="00FE254B" w:rsidRDefault="007A0747" w:rsidP="00B45368">
      <w:pPr>
        <w:autoSpaceDE w:val="0"/>
        <w:adjustRightInd w:val="0"/>
        <w:spacing w:after="0" w:line="276" w:lineRule="auto"/>
        <w:jc w:val="both"/>
        <w:rPr>
          <w:rFonts w:ascii="Times New Roman" w:hAnsi="Times New Roman"/>
          <w:color w:val="000000"/>
          <w:lang w:eastAsia="pl-PL"/>
        </w:rPr>
      </w:pPr>
      <w:r w:rsidRPr="00FE254B">
        <w:rPr>
          <w:rFonts w:ascii="Times New Roman" w:hAnsi="Times New Roman"/>
          <w:color w:val="000000"/>
          <w:lang w:eastAsia="pl-PL"/>
        </w:rPr>
        <w:t xml:space="preserve">Istnieje potrzeba odpowiedniego wykorzystania potencjałów kulturowych, środowiskowych i turystycznych obszarów wiejskich, przy zaangażowaniu lokalnej społeczności dla przyspieszenia lokalnego rozwoju gospodarczego, a przede wszystkim zwiększenia udziału dochodów mieszkańców z działalności pozarolniczej. Silne więzi społeczne w ramach lokalnych społeczności oraz ich aktywizacja powinny zostać wykorzystane do planowania i podejmowania wspólnych działań i rozwoju przedsiębiorczości mieszkańców. </w:t>
      </w:r>
    </w:p>
    <w:p w14:paraId="2C131595" w14:textId="77777777" w:rsidR="007A0747" w:rsidRPr="00FE254B" w:rsidRDefault="007A0747" w:rsidP="00B45368">
      <w:pPr>
        <w:autoSpaceDE w:val="0"/>
        <w:adjustRightInd w:val="0"/>
        <w:spacing w:line="276" w:lineRule="auto"/>
        <w:jc w:val="both"/>
        <w:rPr>
          <w:rFonts w:ascii="Times New Roman" w:hAnsi="Times New Roman"/>
          <w:color w:val="000000"/>
        </w:rPr>
      </w:pPr>
      <w:r w:rsidRPr="00FE254B">
        <w:rPr>
          <w:rFonts w:ascii="Times New Roman" w:hAnsi="Times New Roman"/>
          <w:color w:val="000000"/>
          <w:lang w:eastAsia="pl-PL"/>
        </w:rPr>
        <w:t xml:space="preserve">Ze względu na wysoki poziom zagrożenia ubóstwem mieszkańców obszarów wiejskich, istnieje potrzeba podejmowania na poziomie lokalnym działań pobudzających postawy kreatywne i umożliwiających zarówno udział we wspólnych przedsięwzięciach jak i samodzielną realizację projektów. </w:t>
      </w:r>
    </w:p>
    <w:p w14:paraId="732FCAC5" w14:textId="77777777" w:rsidR="007A0747" w:rsidRPr="002448B5" w:rsidRDefault="007A0747" w:rsidP="00B45368">
      <w:pPr>
        <w:spacing w:after="0" w:line="276" w:lineRule="auto"/>
        <w:jc w:val="both"/>
        <w:rPr>
          <w:rFonts w:ascii="Times New Roman" w:hAnsi="Times New Roman"/>
          <w:b/>
          <w:bCs/>
          <w:color w:val="000000"/>
          <w:lang w:eastAsia="pl-PL"/>
        </w:rPr>
      </w:pPr>
      <w:r>
        <w:rPr>
          <w:rFonts w:ascii="Times New Roman" w:eastAsia="Times New Roman" w:hAnsi="Times New Roman"/>
          <w:lang w:eastAsia="pl-PL"/>
        </w:rPr>
        <w:t>Założenia dotyczące realizacji przedsięwzięć w ramach celu nr 2 m</w:t>
      </w:r>
      <w:r w:rsidRPr="00480238">
        <w:rPr>
          <w:rFonts w:ascii="Times New Roman" w:eastAsia="Times New Roman" w:hAnsi="Times New Roman"/>
          <w:lang w:eastAsia="pl-PL"/>
        </w:rPr>
        <w:t>a</w:t>
      </w:r>
      <w:r>
        <w:rPr>
          <w:rFonts w:ascii="Times New Roman" w:eastAsia="Times New Roman" w:hAnsi="Times New Roman"/>
          <w:lang w:eastAsia="pl-PL"/>
        </w:rPr>
        <w:t>ją</w:t>
      </w:r>
      <w:r w:rsidRPr="00480238">
        <w:rPr>
          <w:rFonts w:ascii="Times New Roman" w:eastAsia="Times New Roman" w:hAnsi="Times New Roman"/>
          <w:lang w:eastAsia="pl-PL"/>
        </w:rPr>
        <w:t xml:space="preserve"> swoje odzwierciedlenie w celu PS WPR</w:t>
      </w:r>
      <w:r>
        <w:rPr>
          <w:rFonts w:eastAsia="Times New Roman"/>
          <w:lang w:eastAsia="pl-PL"/>
        </w:rPr>
        <w:t xml:space="preserve"> </w:t>
      </w:r>
      <w:r w:rsidRPr="002448B5">
        <w:rPr>
          <w:rFonts w:ascii="Times New Roman" w:hAnsi="Times New Roman"/>
          <w:b/>
          <w:bCs/>
          <w:color w:val="000000"/>
          <w:lang w:eastAsia="pl-PL"/>
        </w:rPr>
        <w:t xml:space="preserve">S08 - </w:t>
      </w:r>
      <w:r w:rsidRPr="002448B5">
        <w:rPr>
          <w:rFonts w:ascii="Times New Roman" w:hAnsi="Times New Roman"/>
          <w:b/>
          <w:bCs/>
        </w:rPr>
        <w:t xml:space="preserve">Promowanie zatrudnienia, wzrostu, równości płci, w tym udziału kobiet w rolnictwie, włączenia społecznego i rozwoju lokalnego na obszarach wiejskich, w tym biogospodarki o obiegu zamkniętym </w:t>
      </w:r>
      <w:r w:rsidR="00256BEA">
        <w:rPr>
          <w:rFonts w:ascii="Times New Roman" w:hAnsi="Times New Roman"/>
          <w:b/>
          <w:bCs/>
        </w:rPr>
        <w:br/>
      </w:r>
      <w:r w:rsidRPr="002448B5">
        <w:rPr>
          <w:rFonts w:ascii="Times New Roman" w:hAnsi="Times New Roman"/>
          <w:b/>
          <w:bCs/>
        </w:rPr>
        <w:t>i zrównoważonego leśnictwa.</w:t>
      </w:r>
    </w:p>
    <w:p w14:paraId="0B82D903" w14:textId="77777777" w:rsidR="007A0747" w:rsidRPr="00FE254B" w:rsidRDefault="007A0747" w:rsidP="00B45368">
      <w:pPr>
        <w:pStyle w:val="Default"/>
        <w:spacing w:line="276" w:lineRule="auto"/>
        <w:jc w:val="both"/>
        <w:rPr>
          <w:sz w:val="22"/>
          <w:szCs w:val="22"/>
          <w:lang w:eastAsia="pl-PL"/>
        </w:rPr>
      </w:pPr>
    </w:p>
    <w:p w14:paraId="35CBFBDE" w14:textId="77777777" w:rsidR="007A0747" w:rsidRPr="00FE254B" w:rsidRDefault="007A0747" w:rsidP="00B45368">
      <w:pPr>
        <w:spacing w:line="276" w:lineRule="auto"/>
        <w:jc w:val="both"/>
        <w:rPr>
          <w:rFonts w:ascii="Times New Roman" w:hAnsi="Times New Roman"/>
          <w:b/>
        </w:rPr>
      </w:pPr>
      <w:r w:rsidRPr="00480238">
        <w:rPr>
          <w:rFonts w:ascii="Times New Roman" w:hAnsi="Times New Roman"/>
          <w:bCs/>
          <w:lang w:eastAsia="pl-PL"/>
        </w:rPr>
        <w:t>Wszystkie cele i przedsięwzięcia Lokalnej Strategii Rozwoju są zgodne z jednym z 10 kluczowych celów WPR, mianowicie</w:t>
      </w:r>
      <w:r>
        <w:rPr>
          <w:rFonts w:ascii="Times New Roman" w:hAnsi="Times New Roman"/>
          <w:b/>
          <w:lang w:eastAsia="pl-PL"/>
        </w:rPr>
        <w:t xml:space="preserve"> – tętniące życiem obszary wiejskie.</w:t>
      </w:r>
    </w:p>
    <w:p w14:paraId="6D8A3AD4" w14:textId="77777777" w:rsidR="007A0747" w:rsidRPr="007A0747" w:rsidRDefault="007A0747" w:rsidP="00B45368">
      <w:pPr>
        <w:pStyle w:val="Default"/>
        <w:spacing w:line="276" w:lineRule="auto"/>
        <w:jc w:val="both"/>
        <w:rPr>
          <w:rFonts w:ascii="Times New Roman" w:hAnsi="Times New Roman" w:cs="Times New Roman"/>
          <w:color w:val="auto"/>
          <w:sz w:val="22"/>
          <w:szCs w:val="22"/>
        </w:rPr>
      </w:pPr>
      <w:r w:rsidRPr="007A0747">
        <w:rPr>
          <w:rFonts w:ascii="Times New Roman" w:hAnsi="Times New Roman" w:cs="Times New Roman"/>
          <w:sz w:val="22"/>
          <w:szCs w:val="22"/>
        </w:rPr>
        <w:t xml:space="preserve">Zakłada się, że realizacja przedsięwzięć zostanie dofinansowana ze środków PS WPR 2023-2027, </w:t>
      </w:r>
      <w:r w:rsidRPr="007A0747">
        <w:rPr>
          <w:rFonts w:ascii="Times New Roman" w:hAnsi="Times New Roman" w:cs="Times New Roman"/>
          <w:sz w:val="22"/>
          <w:szCs w:val="22"/>
        </w:rPr>
        <w:br/>
        <w:t xml:space="preserve">a także innych dostępnych środków. </w:t>
      </w:r>
    </w:p>
    <w:p w14:paraId="6AFFC648" w14:textId="77777777" w:rsidR="007A0747" w:rsidRPr="007A0747" w:rsidRDefault="007A0747" w:rsidP="00B45368">
      <w:pPr>
        <w:pStyle w:val="Default"/>
        <w:spacing w:line="276" w:lineRule="auto"/>
        <w:rPr>
          <w:rFonts w:ascii="Times New Roman" w:hAnsi="Times New Roman" w:cs="Times New Roman"/>
          <w:color w:val="auto"/>
          <w:sz w:val="22"/>
          <w:szCs w:val="22"/>
        </w:rPr>
      </w:pPr>
    </w:p>
    <w:p w14:paraId="7166AE51" w14:textId="38DE83BF" w:rsidR="007A0747" w:rsidRPr="007A0747" w:rsidRDefault="007A0747" w:rsidP="00B45368">
      <w:pPr>
        <w:pStyle w:val="Default"/>
        <w:spacing w:line="276" w:lineRule="auto"/>
        <w:jc w:val="both"/>
        <w:rPr>
          <w:rFonts w:ascii="Times New Roman" w:hAnsi="Times New Roman" w:cs="Times New Roman"/>
          <w:b/>
          <w:bCs/>
          <w:color w:val="auto"/>
          <w:sz w:val="22"/>
          <w:szCs w:val="22"/>
        </w:rPr>
      </w:pPr>
      <w:r w:rsidRPr="007A0747">
        <w:rPr>
          <w:rFonts w:ascii="Times New Roman" w:hAnsi="Times New Roman" w:cs="Times New Roman"/>
          <w:color w:val="auto"/>
          <w:sz w:val="22"/>
          <w:szCs w:val="22"/>
        </w:rPr>
        <w:t xml:space="preserve">LGD Stowarzyszenie „Dziedzictwo i Rozwój” planuje uwzględnić w realizacji celów i przedsięwzięć również inne źródła finansowania. Jednym z nich będą dedykowane nabory dla LGD w ramach Programu Fundusze Europejskie dla Mazowsza. Wsparcie planujemy pozyskać w ramach </w:t>
      </w:r>
      <w:r w:rsidRPr="007A0747">
        <w:rPr>
          <w:rFonts w:ascii="Times New Roman" w:hAnsi="Times New Roman" w:cs="Times New Roman"/>
          <w:b/>
          <w:bCs/>
          <w:sz w:val="22"/>
          <w:szCs w:val="22"/>
        </w:rPr>
        <w:t xml:space="preserve">Priorytetu V – Fundusze Europejskie dla wyższej jakości życia na Mazowszu. </w:t>
      </w:r>
      <w:r w:rsidRPr="007A0747">
        <w:rPr>
          <w:rFonts w:ascii="Times New Roman" w:hAnsi="Times New Roman" w:cs="Times New Roman"/>
          <w:sz w:val="22"/>
          <w:szCs w:val="22"/>
        </w:rPr>
        <w:t xml:space="preserve">Przedsięwzięcia określone w LSR będą mogły być realizowane w ramach </w:t>
      </w:r>
      <w:r w:rsidRPr="007A0747">
        <w:rPr>
          <w:rFonts w:ascii="Times New Roman" w:hAnsi="Times New Roman" w:cs="Times New Roman"/>
          <w:b/>
          <w:bCs/>
          <w:sz w:val="22"/>
          <w:szCs w:val="22"/>
        </w:rPr>
        <w:t>celu</w:t>
      </w:r>
      <w:r w:rsidRPr="007A0747">
        <w:rPr>
          <w:rFonts w:ascii="Times New Roman" w:hAnsi="Times New Roman" w:cs="Times New Roman"/>
          <w:sz w:val="22"/>
          <w:szCs w:val="22"/>
        </w:rPr>
        <w:t xml:space="preserve"> </w:t>
      </w:r>
      <w:r w:rsidRPr="007A0747">
        <w:rPr>
          <w:rFonts w:ascii="Times New Roman" w:hAnsi="Times New Roman" w:cs="Times New Roman"/>
          <w:b/>
          <w:bCs/>
          <w:sz w:val="22"/>
          <w:szCs w:val="22"/>
        </w:rPr>
        <w:t xml:space="preserve">szczegółowego 4(iii) </w:t>
      </w:r>
      <w:r w:rsidRPr="007A0747">
        <w:rPr>
          <w:rFonts w:ascii="Times New Roman" w:hAnsi="Times New Roman" w:cs="Times New Roman"/>
          <w:i/>
          <w:iCs/>
          <w:sz w:val="22"/>
          <w:szCs w:val="22"/>
        </w:rPr>
        <w:t xml:space="preserve">Wspieranie włączenia społeczno-gospodarczego społeczności marginalizowanych, gospodarstw domowych </w:t>
      </w:r>
      <w:r w:rsidR="000944B3">
        <w:rPr>
          <w:rFonts w:ascii="Times New Roman" w:hAnsi="Times New Roman" w:cs="Times New Roman"/>
          <w:i/>
          <w:iCs/>
          <w:sz w:val="22"/>
          <w:szCs w:val="22"/>
        </w:rPr>
        <w:br/>
      </w:r>
      <w:r w:rsidRPr="007A0747">
        <w:rPr>
          <w:rFonts w:ascii="Times New Roman" w:hAnsi="Times New Roman" w:cs="Times New Roman"/>
          <w:i/>
          <w:iCs/>
          <w:sz w:val="22"/>
          <w:szCs w:val="22"/>
        </w:rPr>
        <w:t xml:space="preserve">o niskich dochodach oraz grup w niekorzystnej sytuacji, w tym osób o szczególnych potrzebach, dzięki zintegrowanym działaniom obejmującym usługi mieszkaniowe i usługi społeczne. </w:t>
      </w:r>
      <w:r w:rsidRPr="007A0747">
        <w:rPr>
          <w:rFonts w:ascii="Times New Roman" w:hAnsi="Times New Roman" w:cs="Times New Roman"/>
          <w:sz w:val="22"/>
          <w:szCs w:val="22"/>
        </w:rPr>
        <w:t xml:space="preserve">Cel ten odpowiada planowanemu przedsięwzięciu </w:t>
      </w:r>
      <w:r w:rsidRPr="007A0747">
        <w:rPr>
          <w:rFonts w:ascii="Times New Roman" w:hAnsi="Times New Roman" w:cs="Times New Roman"/>
          <w:b/>
          <w:bCs/>
          <w:sz w:val="22"/>
          <w:szCs w:val="22"/>
        </w:rPr>
        <w:t>1.2</w:t>
      </w:r>
      <w:r w:rsidRPr="007A0747">
        <w:rPr>
          <w:rFonts w:ascii="Times New Roman" w:hAnsi="Times New Roman" w:cs="Times New Roman"/>
          <w:sz w:val="22"/>
          <w:szCs w:val="22"/>
        </w:rPr>
        <w:t xml:space="preserve"> </w:t>
      </w:r>
      <w:r w:rsidRPr="007A0747">
        <w:rPr>
          <w:rFonts w:ascii="Times New Roman" w:hAnsi="Times New Roman" w:cs="Times New Roman"/>
          <w:b/>
          <w:bCs/>
          <w:sz w:val="22"/>
          <w:szCs w:val="22"/>
        </w:rPr>
        <w:t xml:space="preserve">Włączenie społeczne </w:t>
      </w:r>
      <w:r w:rsidR="00D759A6" w:rsidRPr="00BB509B">
        <w:rPr>
          <w:rFonts w:ascii="Times New Roman" w:hAnsi="Times New Roman" w:cs="Times New Roman"/>
          <w:b/>
          <w:bCs/>
          <w:color w:val="auto"/>
          <w:sz w:val="22"/>
          <w:szCs w:val="22"/>
          <w:highlight w:val="yellow"/>
        </w:rPr>
        <w:t>seniorów, osób młodych oraz</w:t>
      </w:r>
      <w:r w:rsidR="00D759A6" w:rsidRPr="00BB509B">
        <w:rPr>
          <w:rFonts w:ascii="Times New Roman" w:hAnsi="Times New Roman" w:cs="Times New Roman"/>
          <w:b/>
          <w:bCs/>
          <w:color w:val="auto"/>
          <w:sz w:val="22"/>
          <w:szCs w:val="22"/>
        </w:rPr>
        <w:t xml:space="preserve"> </w:t>
      </w:r>
      <w:r w:rsidRPr="007A0747">
        <w:rPr>
          <w:rFonts w:ascii="Times New Roman" w:hAnsi="Times New Roman" w:cs="Times New Roman"/>
          <w:b/>
          <w:bCs/>
          <w:sz w:val="22"/>
          <w:szCs w:val="22"/>
        </w:rPr>
        <w:t>osób znajdujących się w niekorzystnej sytuacji.</w:t>
      </w:r>
    </w:p>
    <w:p w14:paraId="0B3A4480" w14:textId="032A816A" w:rsidR="007A0747" w:rsidRPr="007A0747" w:rsidRDefault="002B481B" w:rsidP="002B481B">
      <w:pPr>
        <w:jc w:val="both"/>
        <w:rPr>
          <w:rFonts w:ascii="Times New Roman" w:hAnsi="Times New Roman"/>
        </w:rPr>
      </w:pPr>
      <w:r w:rsidRPr="002B481B">
        <w:rPr>
          <w:rFonts w:ascii="Times New Roman" w:hAnsi="Times New Roman"/>
          <w:highlight w:val="yellow"/>
        </w:rPr>
        <w:t xml:space="preserve">W ramach tego samego </w:t>
      </w:r>
      <w:r>
        <w:rPr>
          <w:rFonts w:ascii="Times New Roman" w:hAnsi="Times New Roman"/>
          <w:highlight w:val="yellow"/>
        </w:rPr>
        <w:t>P</w:t>
      </w:r>
      <w:r w:rsidRPr="002B481B">
        <w:rPr>
          <w:rFonts w:ascii="Times New Roman" w:hAnsi="Times New Roman"/>
          <w:highlight w:val="yellow"/>
        </w:rPr>
        <w:t>riorytetu</w:t>
      </w:r>
      <w:r>
        <w:rPr>
          <w:rFonts w:ascii="Times New Roman" w:hAnsi="Times New Roman"/>
          <w:highlight w:val="yellow"/>
        </w:rPr>
        <w:t xml:space="preserve">, celu szczegółowego </w:t>
      </w:r>
      <w:r w:rsidRPr="002B481B">
        <w:rPr>
          <w:i/>
          <w:iCs/>
          <w:highlight w:val="yellow"/>
        </w:rPr>
        <w:t xml:space="preserve">Wzmacnianie roli kultury i zrównoważonej turystyki </w:t>
      </w:r>
      <w:r w:rsidRPr="002B481B">
        <w:rPr>
          <w:i/>
          <w:iCs/>
          <w:highlight w:val="yellow"/>
        </w:rPr>
        <w:br/>
      </w:r>
      <w:r w:rsidRPr="002B481B">
        <w:rPr>
          <w:i/>
          <w:iCs/>
          <w:highlight w:val="yellow"/>
        </w:rPr>
        <w:t>w rozwoju gospodarczym, włączeniu społecznym i innowacjach społecznych</w:t>
      </w:r>
      <w:r w:rsidRPr="002B481B">
        <w:rPr>
          <w:i/>
          <w:iCs/>
          <w:highlight w:val="yellow"/>
        </w:rPr>
        <w:t xml:space="preserve"> </w:t>
      </w:r>
      <w:r w:rsidRPr="002B481B">
        <w:rPr>
          <w:rFonts w:ascii="Times New Roman" w:hAnsi="Times New Roman"/>
          <w:highlight w:val="yellow"/>
        </w:rPr>
        <w:t xml:space="preserve"> planuje się również wsparcie na realizację przedsięwzięcia 2.1</w:t>
      </w:r>
      <w:r>
        <w:rPr>
          <w:rFonts w:ascii="Times New Roman" w:hAnsi="Times New Roman"/>
        </w:rPr>
        <w:t xml:space="preserve">. </w:t>
      </w:r>
    </w:p>
    <w:p w14:paraId="5562ABB4" w14:textId="77777777" w:rsidR="007A0747" w:rsidRPr="007A0747" w:rsidRDefault="007A0747" w:rsidP="00B45368">
      <w:pPr>
        <w:pStyle w:val="Default"/>
        <w:spacing w:line="276" w:lineRule="auto"/>
        <w:jc w:val="both"/>
        <w:rPr>
          <w:rFonts w:ascii="Times New Roman" w:hAnsi="Times New Roman" w:cs="Times New Roman"/>
          <w:i/>
          <w:iCs/>
          <w:sz w:val="22"/>
          <w:szCs w:val="22"/>
        </w:rPr>
      </w:pPr>
      <w:r w:rsidRPr="007A0747">
        <w:rPr>
          <w:rFonts w:ascii="Times New Roman" w:hAnsi="Times New Roman" w:cs="Times New Roman"/>
          <w:sz w:val="22"/>
          <w:szCs w:val="22"/>
        </w:rPr>
        <w:t xml:space="preserve">Określonym w LSR celom i przedsięwzięciom, konkretnie przedsięwzięciu 2.2 </w:t>
      </w:r>
      <w:r w:rsidRPr="007A0747">
        <w:rPr>
          <w:rFonts w:ascii="Times New Roman" w:hAnsi="Times New Roman" w:cs="Times New Roman"/>
          <w:b/>
          <w:sz w:val="22"/>
          <w:szCs w:val="22"/>
        </w:rPr>
        <w:t xml:space="preserve">Kultura wolnego czasu </w:t>
      </w:r>
      <w:r w:rsidR="00256BEA">
        <w:rPr>
          <w:rFonts w:ascii="Times New Roman" w:hAnsi="Times New Roman" w:cs="Times New Roman"/>
          <w:b/>
          <w:sz w:val="22"/>
          <w:szCs w:val="22"/>
        </w:rPr>
        <w:br/>
      </w:r>
      <w:r w:rsidRPr="007A0747">
        <w:rPr>
          <w:rFonts w:ascii="Times New Roman" w:hAnsi="Times New Roman" w:cs="Times New Roman"/>
          <w:b/>
          <w:sz w:val="22"/>
          <w:szCs w:val="22"/>
        </w:rPr>
        <w:t>i budowanie tożsamości lokalnej jako czynniki integracji  społecznej</w:t>
      </w:r>
      <w:r w:rsidRPr="007A0747">
        <w:rPr>
          <w:rFonts w:ascii="Times New Roman" w:hAnsi="Times New Roman" w:cs="Times New Roman"/>
          <w:sz w:val="22"/>
          <w:szCs w:val="22"/>
        </w:rPr>
        <w:t>, odpowiada również w ramach tego samego priorytetu</w:t>
      </w:r>
      <w:r w:rsidRPr="007A0747">
        <w:rPr>
          <w:rFonts w:ascii="Times New Roman" w:hAnsi="Times New Roman" w:cs="Times New Roman"/>
          <w:i/>
          <w:iCs/>
          <w:sz w:val="22"/>
          <w:szCs w:val="22"/>
        </w:rPr>
        <w:t xml:space="preserve">  </w:t>
      </w:r>
      <w:r w:rsidRPr="007A0747">
        <w:rPr>
          <w:rFonts w:ascii="Times New Roman" w:hAnsi="Times New Roman" w:cs="Times New Roman"/>
          <w:b/>
          <w:bCs/>
          <w:sz w:val="22"/>
          <w:szCs w:val="22"/>
        </w:rPr>
        <w:t xml:space="preserve">celu szczegółowego 4(vi) </w:t>
      </w:r>
      <w:r w:rsidRPr="007A0747">
        <w:rPr>
          <w:rFonts w:ascii="Times New Roman" w:hAnsi="Times New Roman" w:cs="Times New Roman"/>
          <w:i/>
          <w:iCs/>
          <w:sz w:val="22"/>
          <w:szCs w:val="22"/>
        </w:rPr>
        <w:t xml:space="preserve">Wzmacnianie roli kultury i zrównoważonej turystyki w rozwoju gospodarczym, włączeniu społecznym i innowacjach społecznych. </w:t>
      </w:r>
    </w:p>
    <w:p w14:paraId="456203FD" w14:textId="77777777" w:rsidR="007A0747" w:rsidRPr="007A0747" w:rsidRDefault="007A0747" w:rsidP="00B45368">
      <w:pPr>
        <w:pStyle w:val="Default"/>
        <w:spacing w:line="276" w:lineRule="auto"/>
        <w:jc w:val="both"/>
        <w:rPr>
          <w:rFonts w:ascii="Times New Roman" w:hAnsi="Times New Roman" w:cs="Times New Roman"/>
          <w:sz w:val="22"/>
          <w:szCs w:val="22"/>
        </w:rPr>
      </w:pPr>
    </w:p>
    <w:p w14:paraId="5C3FD474" w14:textId="77777777" w:rsidR="007A0747" w:rsidRPr="007A0747" w:rsidRDefault="007A0747" w:rsidP="00B45368">
      <w:pPr>
        <w:pStyle w:val="Default"/>
        <w:spacing w:line="276" w:lineRule="auto"/>
        <w:jc w:val="both"/>
        <w:rPr>
          <w:rFonts w:ascii="Times New Roman" w:hAnsi="Times New Roman" w:cs="Times New Roman"/>
          <w:sz w:val="22"/>
          <w:szCs w:val="22"/>
        </w:rPr>
      </w:pPr>
      <w:r w:rsidRPr="007A0747">
        <w:rPr>
          <w:rFonts w:ascii="Times New Roman" w:hAnsi="Times New Roman" w:cs="Times New Roman"/>
          <w:sz w:val="22"/>
          <w:szCs w:val="22"/>
        </w:rPr>
        <w:t xml:space="preserve">W realizacji celów i przedsięwzięć wskazanych w LSR Stowarzyszenie „Dziedzictwo i Rozwój” planuje również uwzględnić </w:t>
      </w:r>
      <w:r w:rsidRPr="007A0747">
        <w:rPr>
          <w:rFonts w:ascii="Times New Roman" w:hAnsi="Times New Roman" w:cs="Times New Roman"/>
          <w:b/>
          <w:bCs/>
          <w:sz w:val="22"/>
          <w:szCs w:val="22"/>
        </w:rPr>
        <w:t>Rządowy Program Fundusz Inicjatyw Obywatelskich NOWEFIO na lata 2021-2030</w:t>
      </w:r>
      <w:r w:rsidRPr="007A0747">
        <w:rPr>
          <w:rFonts w:ascii="Times New Roman" w:hAnsi="Times New Roman" w:cs="Times New Roman"/>
          <w:sz w:val="22"/>
          <w:szCs w:val="22"/>
        </w:rPr>
        <w:t xml:space="preserve">, który jest programem dotacyjnym dotyczącym wspierania działań realizowanych przez organizacje sektora pozarządowego. Przedsięwzięcie 2.2. </w:t>
      </w:r>
      <w:r w:rsidRPr="007A0747">
        <w:rPr>
          <w:rFonts w:ascii="Times New Roman" w:hAnsi="Times New Roman" w:cs="Times New Roman"/>
          <w:b/>
          <w:sz w:val="22"/>
          <w:szCs w:val="22"/>
        </w:rPr>
        <w:t xml:space="preserve">Kultura wolnego czasu i budowanie tożsamości lokalnej jako czynniki integracji  </w:t>
      </w:r>
      <w:r w:rsidRPr="007A0747">
        <w:rPr>
          <w:rFonts w:ascii="Times New Roman" w:hAnsi="Times New Roman" w:cs="Times New Roman"/>
          <w:b/>
          <w:sz w:val="22"/>
          <w:szCs w:val="22"/>
        </w:rPr>
        <w:lastRenderedPageBreak/>
        <w:t xml:space="preserve">społecznej </w:t>
      </w:r>
      <w:r w:rsidRPr="007A0747">
        <w:rPr>
          <w:rFonts w:ascii="Times New Roman" w:hAnsi="Times New Roman" w:cs="Times New Roman"/>
          <w:bCs/>
          <w:sz w:val="22"/>
          <w:szCs w:val="22"/>
        </w:rPr>
        <w:t>wpisuje się</w:t>
      </w:r>
      <w:r w:rsidRPr="007A0747">
        <w:rPr>
          <w:rFonts w:ascii="Times New Roman" w:hAnsi="Times New Roman" w:cs="Times New Roman"/>
          <w:sz w:val="22"/>
          <w:szCs w:val="22"/>
        </w:rPr>
        <w:t xml:space="preserve"> </w:t>
      </w:r>
      <w:r w:rsidRPr="007A0747">
        <w:rPr>
          <w:rFonts w:ascii="Times New Roman" w:hAnsi="Times New Roman" w:cs="Times New Roman"/>
        </w:rPr>
        <w:t xml:space="preserve">w </w:t>
      </w:r>
      <w:r w:rsidRPr="007A0747">
        <w:rPr>
          <w:rFonts w:ascii="Times New Roman" w:hAnsi="Times New Roman" w:cs="Times New Roman"/>
          <w:sz w:val="22"/>
          <w:szCs w:val="22"/>
        </w:rPr>
        <w:t xml:space="preserve">Priorytet 2. wyżej wymienionego programu, tj. </w:t>
      </w:r>
      <w:r w:rsidRPr="007A0747">
        <w:rPr>
          <w:rFonts w:ascii="Times New Roman" w:hAnsi="Times New Roman" w:cs="Times New Roman"/>
          <w:i/>
          <w:iCs/>
          <w:sz w:val="22"/>
          <w:szCs w:val="22"/>
        </w:rPr>
        <w:t>Organizacje obywatelskie na rzecz dobra wspólnego.</w:t>
      </w:r>
      <w:r w:rsidRPr="007A0747">
        <w:rPr>
          <w:rFonts w:ascii="Times New Roman" w:hAnsi="Times New Roman" w:cs="Times New Roman"/>
          <w:sz w:val="22"/>
          <w:szCs w:val="22"/>
        </w:rPr>
        <w:t xml:space="preserve"> W ramach tego priorytetu wspierane będą działania zmierzające do zwiększenia aktywności społecznej na rzecz dobra wspólnego, realizowane przez obywateli działających w organizacjach pozarządowych. Projekty realizowane przez LGD powinny pozwolić na zwiększanie aktywności i samoorganizacji obywatelskiej w efekcie przyczyniając się do budowania i powiększania kapitału społecznego.</w:t>
      </w:r>
    </w:p>
    <w:p w14:paraId="17C6544A" w14:textId="77777777" w:rsidR="00F47864" w:rsidRDefault="007A0747" w:rsidP="00B45368">
      <w:pPr>
        <w:shd w:val="clear" w:color="auto" w:fill="FFFFFF"/>
        <w:spacing w:after="0" w:line="276" w:lineRule="auto"/>
        <w:jc w:val="both"/>
        <w:textAlignment w:val="top"/>
        <w:rPr>
          <w:rFonts w:ascii="Times New Roman" w:eastAsia="Times New Roman" w:hAnsi="Times New Roman"/>
          <w:color w:val="000000"/>
          <w:lang w:eastAsia="pl-PL"/>
        </w:rPr>
      </w:pPr>
      <w:r w:rsidRPr="00177293">
        <w:rPr>
          <w:rFonts w:ascii="Times New Roman" w:eastAsia="Times New Roman" w:hAnsi="Times New Roman"/>
          <w:color w:val="000000"/>
          <w:lang w:eastAsia="pl-PL"/>
        </w:rPr>
        <w:t xml:space="preserve">Ideą przyświecającą realizacji LSR w </w:t>
      </w:r>
      <w:r>
        <w:rPr>
          <w:rFonts w:ascii="Times New Roman" w:eastAsia="Times New Roman" w:hAnsi="Times New Roman"/>
          <w:color w:val="000000"/>
          <w:lang w:eastAsia="pl-PL"/>
        </w:rPr>
        <w:t>latach</w:t>
      </w:r>
      <w:r w:rsidRPr="00177293">
        <w:rPr>
          <w:rFonts w:ascii="Times New Roman" w:eastAsia="Times New Roman" w:hAnsi="Times New Roman"/>
          <w:color w:val="000000"/>
          <w:lang w:eastAsia="pl-PL"/>
        </w:rPr>
        <w:t xml:space="preserve"> 2023-2027 jest pobudzenie innowacyjności i stworzenie ekosystemu wspierającego generowanie nowych, zalążkowych innowacji (produktów, usług, rozwiązań technologicznych, etc.), obejmujących włączenie społeczne, tj. integrację społeczno</w:t>
      </w:r>
      <w:r>
        <w:rPr>
          <w:rFonts w:ascii="Times New Roman" w:eastAsia="Times New Roman" w:hAnsi="Times New Roman"/>
          <w:color w:val="000000"/>
          <w:lang w:eastAsia="pl-PL"/>
        </w:rPr>
        <w:t xml:space="preserve"> </w:t>
      </w:r>
      <w:r w:rsidRPr="00177293">
        <w:rPr>
          <w:rFonts w:ascii="Times New Roman" w:eastAsia="Times New Roman" w:hAnsi="Times New Roman"/>
          <w:color w:val="000000"/>
          <w:lang w:eastAsia="pl-PL"/>
        </w:rPr>
        <w:t xml:space="preserve">- zawodową osób zagrożonych wykluczeniem społecznym, zwalczanie ubóstwa, ułatwienie dostępu do wysokiej jakości usług </w:t>
      </w:r>
      <w:r>
        <w:rPr>
          <w:rFonts w:ascii="Times New Roman" w:eastAsia="Times New Roman" w:hAnsi="Times New Roman"/>
          <w:color w:val="000000"/>
          <w:lang w:eastAsia="pl-PL"/>
        </w:rPr>
        <w:t>oraz rozwój przedsiębiorczości</w:t>
      </w:r>
      <w:r w:rsidRPr="00177293">
        <w:rPr>
          <w:rFonts w:ascii="Times New Roman" w:eastAsia="Times New Roman" w:hAnsi="Times New Roman"/>
          <w:color w:val="000000"/>
          <w:lang w:eastAsia="pl-PL"/>
        </w:rPr>
        <w:t>.</w:t>
      </w:r>
    </w:p>
    <w:p w14:paraId="2E9C4ECF" w14:textId="77777777" w:rsidR="007A0747" w:rsidRPr="00F47864" w:rsidRDefault="007A0747" w:rsidP="00B45368">
      <w:pPr>
        <w:shd w:val="clear" w:color="auto" w:fill="FFFFFF"/>
        <w:spacing w:after="0" w:line="276" w:lineRule="auto"/>
        <w:jc w:val="both"/>
        <w:textAlignment w:val="top"/>
        <w:rPr>
          <w:rFonts w:ascii="Times New Roman" w:eastAsia="Times New Roman" w:hAnsi="Times New Roman"/>
          <w:color w:val="000000"/>
          <w:lang w:eastAsia="pl-PL"/>
        </w:rPr>
      </w:pPr>
      <w:r w:rsidRPr="00177293">
        <w:rPr>
          <w:rFonts w:ascii="Times New Roman" w:eastAsia="Times New Roman" w:hAnsi="Times New Roman"/>
          <w:color w:val="000000"/>
          <w:bdr w:val="none" w:sz="0" w:space="0" w:color="auto" w:frame="1"/>
          <w:lang w:eastAsia="pl-PL"/>
        </w:rPr>
        <w:t xml:space="preserve">LGD Stowarzyszenie „Dziedzictwo i Rozwój” </w:t>
      </w:r>
      <w:r>
        <w:rPr>
          <w:rFonts w:ascii="Times New Roman" w:eastAsia="Times New Roman" w:hAnsi="Times New Roman"/>
          <w:color w:val="000000"/>
          <w:bdr w:val="none" w:sz="0" w:space="0" w:color="auto" w:frame="1"/>
          <w:lang w:eastAsia="pl-PL"/>
        </w:rPr>
        <w:t>planuje animowanie do wdrażania innowacji  poprzez realizację następujących zadań:</w:t>
      </w:r>
    </w:p>
    <w:p w14:paraId="3D883051" w14:textId="77777777" w:rsidR="007A0747" w:rsidRPr="00F73466" w:rsidRDefault="007A0747" w:rsidP="0053766E">
      <w:pPr>
        <w:shd w:val="clear" w:color="auto" w:fill="FFFFFF"/>
        <w:spacing w:before="100" w:beforeAutospacing="1" w:after="0" w:line="276" w:lineRule="auto"/>
        <w:jc w:val="both"/>
        <w:textAlignment w:val="top"/>
        <w:rPr>
          <w:rFonts w:ascii="Times New Roman" w:eastAsia="Times New Roman" w:hAnsi="Times New Roman"/>
          <w:color w:val="000000"/>
          <w:lang w:eastAsia="pl-PL"/>
        </w:rPr>
      </w:pPr>
      <w:r w:rsidRPr="00F73466">
        <w:rPr>
          <w:rFonts w:ascii="Times New Roman" w:eastAsia="Times New Roman" w:hAnsi="Times New Roman"/>
          <w:b/>
          <w:bCs/>
          <w:color w:val="000000"/>
          <w:bdr w:val="none" w:sz="0" w:space="0" w:color="auto" w:frame="1"/>
          <w:lang w:eastAsia="pl-PL"/>
        </w:rPr>
        <w:t>1. Przygotowanie procedur grantowych-</w:t>
      </w:r>
      <w:r w:rsidRPr="00F73466">
        <w:rPr>
          <w:rFonts w:ascii="Times New Roman" w:eastAsia="Times New Roman" w:hAnsi="Times New Roman"/>
          <w:color w:val="000000"/>
          <w:lang w:eastAsia="pl-PL"/>
        </w:rPr>
        <w:t> opracowanie procedur udzielania w ramach projektu grantów na wdrażanie innowacji społecznych przez podmioty/osoby mające pomysł na innowacyjne narzędzie, metodę lub rozwiązanie, które przyczyniają się do włączenia społecznego osób wykluczonych lub zagrożonych wykluczeniem społecznym</w:t>
      </w:r>
      <w:r>
        <w:rPr>
          <w:rFonts w:ascii="Times New Roman" w:eastAsia="Times New Roman" w:hAnsi="Times New Roman"/>
          <w:color w:val="000000"/>
          <w:lang w:eastAsia="pl-PL"/>
        </w:rPr>
        <w:t>;</w:t>
      </w:r>
    </w:p>
    <w:p w14:paraId="2CB27A74" w14:textId="77777777" w:rsidR="007A0747" w:rsidRDefault="007A0747" w:rsidP="0053766E">
      <w:pPr>
        <w:shd w:val="clear" w:color="auto" w:fill="FFFFFF"/>
        <w:spacing w:after="0" w:line="276" w:lineRule="auto"/>
        <w:jc w:val="both"/>
        <w:textAlignment w:val="top"/>
        <w:rPr>
          <w:rFonts w:ascii="Times New Roman" w:eastAsia="Times New Roman" w:hAnsi="Times New Roman"/>
          <w:color w:val="000000"/>
          <w:lang w:eastAsia="pl-PL"/>
        </w:rPr>
      </w:pPr>
      <w:r w:rsidRPr="00F73466">
        <w:rPr>
          <w:rFonts w:ascii="Times New Roman" w:eastAsia="Times New Roman" w:hAnsi="Times New Roman"/>
          <w:b/>
          <w:bCs/>
          <w:color w:val="000000"/>
          <w:bdr w:val="none" w:sz="0" w:space="0" w:color="auto" w:frame="1"/>
          <w:lang w:eastAsia="pl-PL"/>
        </w:rPr>
        <w:t>2. Nabór grantobiorców</w:t>
      </w:r>
      <w:r w:rsidR="009C6948">
        <w:rPr>
          <w:rFonts w:ascii="Times New Roman" w:eastAsia="Times New Roman" w:hAnsi="Times New Roman"/>
          <w:b/>
          <w:bCs/>
          <w:color w:val="000000"/>
          <w:bdr w:val="none" w:sz="0" w:space="0" w:color="auto" w:frame="1"/>
          <w:lang w:eastAsia="pl-PL"/>
        </w:rPr>
        <w:t xml:space="preserve"> </w:t>
      </w:r>
      <w:r w:rsidRPr="00F73466">
        <w:rPr>
          <w:rFonts w:ascii="Times New Roman" w:eastAsia="Times New Roman" w:hAnsi="Times New Roman"/>
          <w:b/>
          <w:bCs/>
          <w:color w:val="000000"/>
          <w:bdr w:val="none" w:sz="0" w:space="0" w:color="auto" w:frame="1"/>
          <w:lang w:eastAsia="pl-PL"/>
        </w:rPr>
        <w:t>- rekrutacja i animacja lokalna-</w:t>
      </w:r>
      <w:r w:rsidRPr="00F73466">
        <w:rPr>
          <w:rFonts w:ascii="Times New Roman" w:eastAsia="Times New Roman" w:hAnsi="Times New Roman"/>
          <w:color w:val="000000"/>
          <w:lang w:eastAsia="pl-PL"/>
        </w:rPr>
        <w:t> docieranie do potencjalnych grantobiorców, animowanie, inspirowanie i motywowanie do kreowania innowacji społecznych poprzez: punkt konsultacyjny realizujący: webinary, akcję konsultacyjno</w:t>
      </w:r>
      <w:r>
        <w:rPr>
          <w:rFonts w:ascii="Times New Roman" w:eastAsia="Times New Roman" w:hAnsi="Times New Roman"/>
          <w:color w:val="000000"/>
          <w:lang w:eastAsia="pl-PL"/>
        </w:rPr>
        <w:t xml:space="preserve"> </w:t>
      </w:r>
      <w:r w:rsidRPr="00F73466">
        <w:rPr>
          <w:rFonts w:ascii="Times New Roman" w:eastAsia="Times New Roman" w:hAnsi="Times New Roman"/>
          <w:color w:val="000000"/>
          <w:lang w:eastAsia="pl-PL"/>
        </w:rPr>
        <w:t>- informacyjną, konsultacje on-line, maratony kreowania innowacji społecznych</w:t>
      </w:r>
      <w:r>
        <w:rPr>
          <w:rFonts w:ascii="Times New Roman" w:eastAsia="Times New Roman" w:hAnsi="Times New Roman"/>
          <w:color w:val="000000"/>
          <w:lang w:eastAsia="pl-PL"/>
        </w:rPr>
        <w:t>;</w:t>
      </w:r>
    </w:p>
    <w:p w14:paraId="5610849D" w14:textId="77777777" w:rsidR="007A0747" w:rsidRPr="00F73466" w:rsidRDefault="007A0747" w:rsidP="0053766E">
      <w:pPr>
        <w:shd w:val="clear" w:color="auto" w:fill="FFFFFF"/>
        <w:spacing w:after="0" w:line="276" w:lineRule="auto"/>
        <w:jc w:val="both"/>
        <w:textAlignment w:val="top"/>
        <w:rPr>
          <w:rFonts w:ascii="Times New Roman" w:eastAsia="Times New Roman" w:hAnsi="Times New Roman"/>
          <w:color w:val="000000"/>
          <w:lang w:eastAsia="pl-PL"/>
        </w:rPr>
      </w:pPr>
      <w:r w:rsidRPr="00F73466">
        <w:rPr>
          <w:rFonts w:ascii="Times New Roman" w:eastAsia="Times New Roman" w:hAnsi="Times New Roman"/>
          <w:b/>
          <w:bCs/>
          <w:color w:val="000000"/>
          <w:bdr w:val="none" w:sz="0" w:space="0" w:color="auto" w:frame="1"/>
          <w:lang w:eastAsia="pl-PL"/>
        </w:rPr>
        <w:t>3. Udzielenie grantów-</w:t>
      </w:r>
      <w:r w:rsidRPr="00F73466">
        <w:rPr>
          <w:rFonts w:ascii="Times New Roman" w:eastAsia="Times New Roman" w:hAnsi="Times New Roman"/>
          <w:color w:val="000000"/>
          <w:lang w:eastAsia="pl-PL"/>
        </w:rPr>
        <w:t> zadanie zakłada opracowanie specyfikacji innowacji społecznych, wybór grantobiorców, udzielenie grantów, monitoring i rozliczenie udzielonych grantów na innowacje społeczne;</w:t>
      </w:r>
    </w:p>
    <w:p w14:paraId="52BC5805" w14:textId="77777777" w:rsidR="007A0747" w:rsidRPr="00F73466" w:rsidRDefault="007A0747" w:rsidP="0053766E">
      <w:pPr>
        <w:shd w:val="clear" w:color="auto" w:fill="FFFFFF"/>
        <w:spacing w:after="0" w:line="276" w:lineRule="auto"/>
        <w:jc w:val="both"/>
        <w:textAlignment w:val="top"/>
        <w:rPr>
          <w:rFonts w:ascii="Times New Roman" w:eastAsia="Times New Roman" w:hAnsi="Times New Roman"/>
          <w:color w:val="000000"/>
          <w:lang w:eastAsia="pl-PL"/>
        </w:rPr>
      </w:pPr>
      <w:r w:rsidRPr="00F73466">
        <w:rPr>
          <w:rFonts w:ascii="Times New Roman" w:eastAsia="Times New Roman" w:hAnsi="Times New Roman"/>
          <w:b/>
          <w:bCs/>
          <w:color w:val="000000"/>
          <w:bdr w:val="none" w:sz="0" w:space="0" w:color="auto" w:frame="1"/>
          <w:lang w:eastAsia="pl-PL"/>
        </w:rPr>
        <w:t>4. Wsparcie grantobiorców i ewaluacja innowacji społecznych-</w:t>
      </w:r>
      <w:r w:rsidRPr="00F73466">
        <w:rPr>
          <w:rFonts w:ascii="Times New Roman" w:eastAsia="Times New Roman" w:hAnsi="Times New Roman"/>
          <w:color w:val="000000"/>
          <w:lang w:eastAsia="pl-PL"/>
        </w:rPr>
        <w:t xml:space="preserve"> wsparcie merytoryczne realizatorów grantów poprzez pomoc i konsultacje udzielane przez </w:t>
      </w:r>
      <w:r>
        <w:rPr>
          <w:rFonts w:ascii="Times New Roman" w:eastAsia="Times New Roman" w:hAnsi="Times New Roman"/>
          <w:color w:val="000000"/>
          <w:lang w:eastAsia="pl-PL"/>
        </w:rPr>
        <w:t>biuro LGD</w:t>
      </w:r>
      <w:r w:rsidRPr="00F73466">
        <w:rPr>
          <w:rFonts w:ascii="Times New Roman" w:eastAsia="Times New Roman" w:hAnsi="Times New Roman"/>
          <w:color w:val="000000"/>
          <w:lang w:eastAsia="pl-PL"/>
        </w:rPr>
        <w:t>, realizację warsztatów, ewaluacja wypracowanych dzięki grantom innowacji społecznych pod kątem trafności, skuteczności, efektywności, użyteczności;</w:t>
      </w:r>
    </w:p>
    <w:p w14:paraId="1E89A19E" w14:textId="77777777" w:rsidR="009C6948" w:rsidRDefault="007A0747" w:rsidP="009C6948">
      <w:pPr>
        <w:shd w:val="clear" w:color="auto" w:fill="FFFFFF"/>
        <w:spacing w:after="0" w:line="276" w:lineRule="auto"/>
        <w:jc w:val="both"/>
        <w:textAlignment w:val="top"/>
        <w:rPr>
          <w:rFonts w:ascii="Times New Roman" w:eastAsia="Times New Roman" w:hAnsi="Times New Roman"/>
          <w:color w:val="000000"/>
          <w:lang w:eastAsia="pl-PL"/>
        </w:rPr>
      </w:pPr>
      <w:r w:rsidRPr="00F73466">
        <w:rPr>
          <w:rFonts w:ascii="Times New Roman" w:eastAsia="Times New Roman" w:hAnsi="Times New Roman"/>
          <w:b/>
          <w:bCs/>
          <w:color w:val="000000"/>
          <w:bdr w:val="none" w:sz="0" w:space="0" w:color="auto" w:frame="1"/>
          <w:lang w:eastAsia="pl-PL"/>
        </w:rPr>
        <w:t>5. Wybór rozwiązań do upowszechniania</w:t>
      </w:r>
      <w:r>
        <w:rPr>
          <w:rFonts w:ascii="Times New Roman" w:eastAsia="Times New Roman" w:hAnsi="Times New Roman"/>
          <w:b/>
          <w:bCs/>
          <w:color w:val="000000"/>
          <w:bdr w:val="none" w:sz="0" w:space="0" w:color="auto" w:frame="1"/>
          <w:lang w:eastAsia="pl-PL"/>
        </w:rPr>
        <w:t xml:space="preserve"> </w:t>
      </w:r>
      <w:r w:rsidRPr="00F73466">
        <w:rPr>
          <w:rFonts w:ascii="Times New Roman" w:eastAsia="Times New Roman" w:hAnsi="Times New Roman"/>
          <w:b/>
          <w:bCs/>
          <w:color w:val="000000"/>
          <w:bdr w:val="none" w:sz="0" w:space="0" w:color="auto" w:frame="1"/>
          <w:lang w:eastAsia="pl-PL"/>
        </w:rPr>
        <w:t>-</w:t>
      </w:r>
      <w:r w:rsidRPr="00F73466">
        <w:rPr>
          <w:rFonts w:ascii="Times New Roman" w:eastAsia="Times New Roman" w:hAnsi="Times New Roman"/>
          <w:color w:val="000000"/>
          <w:lang w:eastAsia="pl-PL"/>
        </w:rPr>
        <w:t> wybór innowacji, które będą upowszechniane jako dobre praktyki</w:t>
      </w:r>
      <w:r>
        <w:rPr>
          <w:rFonts w:ascii="Times New Roman" w:eastAsia="Times New Roman" w:hAnsi="Times New Roman"/>
          <w:color w:val="000000"/>
          <w:lang w:eastAsia="pl-PL"/>
        </w:rPr>
        <w:t xml:space="preserve"> </w:t>
      </w:r>
      <w:r w:rsidR="00256BEA">
        <w:rPr>
          <w:rFonts w:ascii="Times New Roman" w:eastAsia="Times New Roman" w:hAnsi="Times New Roman"/>
          <w:color w:val="000000"/>
          <w:lang w:eastAsia="pl-PL"/>
        </w:rPr>
        <w:br/>
      </w:r>
      <w:r>
        <w:rPr>
          <w:rFonts w:ascii="Times New Roman" w:eastAsia="Times New Roman" w:hAnsi="Times New Roman"/>
          <w:color w:val="000000"/>
          <w:lang w:eastAsia="pl-PL"/>
        </w:rPr>
        <w:t>w newsletterze, który LGD ma zamiar wydawać;</w:t>
      </w:r>
    </w:p>
    <w:p w14:paraId="2109F029" w14:textId="77777777" w:rsidR="007A0747" w:rsidRPr="00F73466" w:rsidRDefault="007A0747" w:rsidP="009C6948">
      <w:pPr>
        <w:shd w:val="clear" w:color="auto" w:fill="FFFFFF"/>
        <w:spacing w:after="0" w:line="276" w:lineRule="auto"/>
        <w:jc w:val="both"/>
        <w:textAlignment w:val="top"/>
        <w:rPr>
          <w:rFonts w:ascii="Times New Roman" w:eastAsia="Times New Roman" w:hAnsi="Times New Roman"/>
          <w:color w:val="000000"/>
          <w:lang w:eastAsia="pl-PL"/>
        </w:rPr>
      </w:pPr>
      <w:r w:rsidRPr="00F73466">
        <w:rPr>
          <w:rFonts w:ascii="Times New Roman" w:eastAsia="Times New Roman" w:hAnsi="Times New Roman"/>
          <w:b/>
          <w:bCs/>
          <w:color w:val="000000"/>
          <w:bdr w:val="none" w:sz="0" w:space="0" w:color="auto" w:frame="1"/>
          <w:lang w:eastAsia="pl-PL"/>
        </w:rPr>
        <w:t>6. Upowszechnianie i podjęcie działań w zakresie włączeni</w:t>
      </w:r>
      <w:r>
        <w:rPr>
          <w:rFonts w:ascii="Times New Roman" w:eastAsia="Times New Roman" w:hAnsi="Times New Roman"/>
          <w:b/>
          <w:bCs/>
          <w:color w:val="000000"/>
          <w:bdr w:val="none" w:sz="0" w:space="0" w:color="auto" w:frame="1"/>
          <w:lang w:eastAsia="pl-PL"/>
        </w:rPr>
        <w:t>a</w:t>
      </w:r>
      <w:r w:rsidRPr="00F73466">
        <w:rPr>
          <w:rFonts w:ascii="Times New Roman" w:eastAsia="Times New Roman" w:hAnsi="Times New Roman"/>
          <w:b/>
          <w:bCs/>
          <w:color w:val="000000"/>
          <w:bdr w:val="none" w:sz="0" w:space="0" w:color="auto" w:frame="1"/>
          <w:lang w:eastAsia="pl-PL"/>
        </w:rPr>
        <w:t xml:space="preserve"> innowacji do polityki </w:t>
      </w:r>
      <w:r>
        <w:rPr>
          <w:rFonts w:ascii="Times New Roman" w:eastAsia="Times New Roman" w:hAnsi="Times New Roman"/>
          <w:b/>
          <w:bCs/>
          <w:color w:val="000000"/>
          <w:bdr w:val="none" w:sz="0" w:space="0" w:color="auto" w:frame="1"/>
          <w:lang w:eastAsia="pl-PL"/>
        </w:rPr>
        <w:t xml:space="preserve">LGD </w:t>
      </w:r>
      <w:r w:rsidRPr="00F73466">
        <w:rPr>
          <w:rFonts w:ascii="Times New Roman" w:eastAsia="Times New Roman" w:hAnsi="Times New Roman"/>
          <w:b/>
          <w:bCs/>
          <w:color w:val="000000"/>
          <w:bdr w:val="none" w:sz="0" w:space="0" w:color="auto" w:frame="1"/>
          <w:lang w:eastAsia="pl-PL"/>
        </w:rPr>
        <w:t>i praktyki</w:t>
      </w:r>
      <w:r>
        <w:rPr>
          <w:rFonts w:ascii="Times New Roman" w:eastAsia="Times New Roman" w:hAnsi="Times New Roman"/>
          <w:b/>
          <w:bCs/>
          <w:color w:val="000000"/>
          <w:bdr w:val="none" w:sz="0" w:space="0" w:color="auto" w:frame="1"/>
          <w:lang w:eastAsia="pl-PL"/>
        </w:rPr>
        <w:t xml:space="preserve"> </w:t>
      </w:r>
      <w:r w:rsidRPr="00F73466">
        <w:rPr>
          <w:rFonts w:ascii="Times New Roman" w:eastAsia="Times New Roman" w:hAnsi="Times New Roman"/>
          <w:b/>
          <w:bCs/>
          <w:color w:val="000000"/>
          <w:bdr w:val="none" w:sz="0" w:space="0" w:color="auto" w:frame="1"/>
          <w:lang w:eastAsia="pl-PL"/>
        </w:rPr>
        <w:t>-</w:t>
      </w:r>
      <w:r w:rsidRPr="00F73466">
        <w:rPr>
          <w:rFonts w:ascii="Times New Roman" w:eastAsia="Times New Roman" w:hAnsi="Times New Roman"/>
          <w:color w:val="000000"/>
          <w:lang w:eastAsia="pl-PL"/>
        </w:rPr>
        <w:t xml:space="preserve"> realizacja spotkań upowszechniających i podjęcie działań zmierzających do włączenia dobrych praktyk innowacyjnych </w:t>
      </w:r>
      <w:r>
        <w:rPr>
          <w:rFonts w:ascii="Times New Roman" w:eastAsia="Times New Roman" w:hAnsi="Times New Roman"/>
          <w:color w:val="000000"/>
          <w:lang w:eastAsia="pl-PL"/>
        </w:rPr>
        <w:t>do polityki działalności LGD.</w:t>
      </w:r>
    </w:p>
    <w:p w14:paraId="154F0C7F" w14:textId="77777777" w:rsidR="007A0747" w:rsidRPr="007A0747" w:rsidRDefault="007A0747" w:rsidP="00B45368">
      <w:pPr>
        <w:pStyle w:val="Default"/>
        <w:spacing w:line="276" w:lineRule="auto"/>
        <w:jc w:val="both"/>
        <w:rPr>
          <w:rFonts w:ascii="Times New Roman" w:hAnsi="Times New Roman" w:cs="Times New Roman"/>
          <w:sz w:val="22"/>
          <w:szCs w:val="22"/>
        </w:rPr>
      </w:pPr>
      <w:r w:rsidRPr="007A0747">
        <w:rPr>
          <w:rFonts w:ascii="Times New Roman" w:hAnsi="Times New Roman" w:cs="Times New Roman"/>
          <w:sz w:val="22"/>
          <w:szCs w:val="22"/>
        </w:rPr>
        <w:t xml:space="preserve">Postępujące przemiany, których wyrazem jest wzrastające znaczenie nowoczesnych rozwiązań technologiczno-organizacyjnych w praktyce życia gospodarczego i społecznego owocują ciągłym postępem cywilizacyjnym. Osiągnięcie odpowiedniego poziomu rozwoju obszaru LGD wymaga wykorzystania środków i instrumentów pozwalających na wprowadzanie ciągłego postępu. Podstawowy czynnik takiej ewolucji jest upatrywany </w:t>
      </w:r>
      <w:r w:rsidR="00256BEA">
        <w:rPr>
          <w:rFonts w:ascii="Times New Roman" w:hAnsi="Times New Roman" w:cs="Times New Roman"/>
          <w:sz w:val="22"/>
          <w:szCs w:val="22"/>
        </w:rPr>
        <w:br/>
      </w:r>
      <w:r w:rsidRPr="007A0747">
        <w:rPr>
          <w:rFonts w:ascii="Times New Roman" w:hAnsi="Times New Roman" w:cs="Times New Roman"/>
          <w:sz w:val="22"/>
          <w:szCs w:val="22"/>
        </w:rPr>
        <w:t xml:space="preserve">w rozwoju działań innowacyjnych. Wprowadzanie innowacji na obszarze LGD daje możliwość doprowadzenia do poprawy warunków egzystencji jego mieszkańców. Obecnie upowszechnia się świadomość przydatności innowacji dla zapewnienia skutecznego oddziaływania na: możliwości odrobienia zaistniałych opóźnień rozwoju lokalnego, tworzenie nowych miejsc pracy, zaspokajanie potrzeb ludności, podmioty rynkowe oraz osiąganie wzrostu konkurencyjności. </w:t>
      </w:r>
    </w:p>
    <w:p w14:paraId="149F0F13" w14:textId="77777777" w:rsidR="007A0747" w:rsidRPr="007A0747" w:rsidRDefault="007A0747" w:rsidP="00B45368">
      <w:pPr>
        <w:pStyle w:val="Default"/>
        <w:spacing w:line="276" w:lineRule="auto"/>
        <w:jc w:val="both"/>
        <w:rPr>
          <w:rFonts w:ascii="Times New Roman" w:hAnsi="Times New Roman" w:cs="Times New Roman"/>
          <w:sz w:val="22"/>
          <w:szCs w:val="22"/>
        </w:rPr>
      </w:pPr>
      <w:r w:rsidRPr="007A0747">
        <w:rPr>
          <w:rFonts w:ascii="Times New Roman" w:hAnsi="Times New Roman" w:cs="Times New Roman"/>
          <w:sz w:val="22"/>
          <w:szCs w:val="22"/>
        </w:rPr>
        <w:t xml:space="preserve">Prowadzenie działalności rozwojowej na obszarze objętym LSR potrzebuje, dla realizacji postawionych zadań, zarówno przyjmowania innowacyjnych rozwiązań w dotychczasowych tradycyjnych dziedzinach działania na terenach wiejskich jak i wprowadzania i rozwijania nowoczesnych dziedzin, dających podstawę dla pożądanych przeobrażeń, owocujących poprawą podstaw ekonomicznych rozwoju i osiągania wysokiego poziomu warunków bytowych. Wykorzystywanie nowoczesnych rozwiązań w zróżnicowanych rodzajach działalności gospodarczej wprowadza na teren 11 gmin zrzeszonych w LGD pożądany ładunek innowacyjny. Właściwe i skuteczne wdrażanie innowacji pozwala słabiej rozwiniętym podmiotom gospodarczym na wyrównanie szans i uzyskanie wiodącej pozycji rynkowej. Efekty pozyskiwania nowych umiejętności przekładają się na różne płaszczyzny działania </w:t>
      </w:r>
      <w:r w:rsidR="000944B3">
        <w:rPr>
          <w:rFonts w:ascii="Times New Roman" w:hAnsi="Times New Roman" w:cs="Times New Roman"/>
          <w:sz w:val="22"/>
          <w:szCs w:val="22"/>
        </w:rPr>
        <w:br/>
      </w:r>
      <w:r w:rsidRPr="007A0747">
        <w:rPr>
          <w:rFonts w:ascii="Times New Roman" w:hAnsi="Times New Roman" w:cs="Times New Roman"/>
          <w:sz w:val="22"/>
          <w:szCs w:val="22"/>
        </w:rPr>
        <w:t xml:space="preserve">i zwiększają zdolności do absorpcji kolejnych innowacji. Potrzebne jest ciągłe poszukiwanie nowych rozwiązań, wykorzystywanie ludzkiej kreatywności i aktywności oraz trwałe zaangażowanie w procesy doskonalenia prowadzonej działalności. Lokalne innowacje są postrzegane jako czynnik stanowiący główny element potencjału </w:t>
      </w:r>
      <w:r w:rsidRPr="007A0747">
        <w:rPr>
          <w:rFonts w:ascii="Times New Roman" w:hAnsi="Times New Roman" w:cs="Times New Roman"/>
          <w:sz w:val="22"/>
          <w:szCs w:val="22"/>
        </w:rPr>
        <w:lastRenderedPageBreak/>
        <w:t xml:space="preserve">rozwoju i podniesienia dobrobytu obszarów wiejskich. To dzięki nim ten potencjał może być wykorzystywany znacznie bardziej efektywnie. Ważne jest przy tym możliwie pełne uwzględnienie wymagań kontekstu biznesowego, mającego miejsce w danym lokalnym środowisku. Pozwoli ono zarówno na udoskonalenie, odnowę dotychczasowych przejawów działalności gospodarczej, jak i tworzenie nowych, zgodnych z wymogami czasu </w:t>
      </w:r>
      <w:r w:rsidR="000944B3">
        <w:rPr>
          <w:rFonts w:ascii="Times New Roman" w:hAnsi="Times New Roman" w:cs="Times New Roman"/>
          <w:sz w:val="22"/>
          <w:szCs w:val="22"/>
        </w:rPr>
        <w:br/>
      </w:r>
      <w:r w:rsidRPr="007A0747">
        <w:rPr>
          <w:rFonts w:ascii="Times New Roman" w:hAnsi="Times New Roman" w:cs="Times New Roman"/>
          <w:sz w:val="22"/>
          <w:szCs w:val="22"/>
        </w:rPr>
        <w:t>i miejsca aktywności, uzupełniających dotychczasowe przedsięwzięcia bądź zastępujących ich nieaktualne, zbędne w przekształcającej się rzeczywistości przejawy. Innowacyjność należy zatem postrzegać jako ciągły proces przystosowywania się do konkretnych kontekstów i zmieniających się potrzeb.</w:t>
      </w:r>
    </w:p>
    <w:p w14:paraId="35120273" w14:textId="77777777" w:rsidR="007A0747" w:rsidRPr="007A0747" w:rsidRDefault="007A0747" w:rsidP="00B45368">
      <w:pPr>
        <w:pStyle w:val="Default"/>
        <w:spacing w:line="276" w:lineRule="auto"/>
        <w:jc w:val="both"/>
        <w:rPr>
          <w:rFonts w:ascii="Times New Roman" w:hAnsi="Times New Roman" w:cs="Times New Roman"/>
          <w:sz w:val="22"/>
          <w:szCs w:val="22"/>
        </w:rPr>
      </w:pPr>
      <w:r w:rsidRPr="007A0747">
        <w:rPr>
          <w:rFonts w:ascii="Times New Roman" w:hAnsi="Times New Roman" w:cs="Times New Roman"/>
          <w:sz w:val="22"/>
          <w:szCs w:val="22"/>
        </w:rPr>
        <w:t>Stymulowanie dążenia do innowacji nie powinno być nastawione wyłącznie na uzyskanie spektakularnych sukcesów komercyjnych, ale również na szerzenie kultury innowacyjnej w społeczności wiejskiej. Daje ona podstawy dla tworzenia klimatu innowacyjności poprzez podnoszenie świadomości społecznej w zakresie innowacji, wsparcie organizacyjne i stymulowanie odpowiedniego zachowania w procesie wprowadzania innowacji.</w:t>
      </w:r>
      <w:r w:rsidRPr="007A0747">
        <w:rPr>
          <w:rFonts w:ascii="Times New Roman" w:hAnsi="Times New Roman" w:cs="Times New Roman"/>
        </w:rPr>
        <w:t xml:space="preserve"> </w:t>
      </w:r>
      <w:r w:rsidRPr="007A0747">
        <w:rPr>
          <w:rFonts w:ascii="Times New Roman" w:hAnsi="Times New Roman" w:cs="Times New Roman"/>
          <w:sz w:val="22"/>
          <w:szCs w:val="22"/>
        </w:rPr>
        <w:t>Warunkiem kształtowania postaw proinnowacyjnych jest klimat wspierający innowacyjność. Zachęcanie mieszkańców obszaru LGD do tworzenia nowych sposobów używania technologii w różnych dziedzinach aktywności, również pozagospodarczej, może stworzyć okazje do rozwoju nowych typów przedsiębiorczości</w:t>
      </w:r>
    </w:p>
    <w:p w14:paraId="0EF4D89C" w14:textId="77777777" w:rsidR="007A0747" w:rsidRPr="007A0747" w:rsidRDefault="007A0747" w:rsidP="00B45368">
      <w:pPr>
        <w:pStyle w:val="Default"/>
        <w:spacing w:line="276" w:lineRule="auto"/>
        <w:jc w:val="both"/>
        <w:rPr>
          <w:rFonts w:ascii="Times New Roman" w:hAnsi="Times New Roman" w:cs="Times New Roman"/>
          <w:sz w:val="22"/>
          <w:szCs w:val="22"/>
        </w:rPr>
      </w:pPr>
      <w:r w:rsidRPr="007A0747">
        <w:rPr>
          <w:rFonts w:ascii="Times New Roman" w:hAnsi="Times New Roman" w:cs="Times New Roman"/>
          <w:sz w:val="22"/>
          <w:szCs w:val="22"/>
        </w:rPr>
        <w:t xml:space="preserve">Szczególne znaczenie dla rozwoju gospodarczego terenów wiejskich mają nowoczesne drobne przedsiębiorstwa produkcyjne i usługowe. To właśnie małe firmy operujące głównie na pograniczu sektora informatycznego </w:t>
      </w:r>
      <w:r w:rsidR="00256BEA">
        <w:rPr>
          <w:rFonts w:ascii="Times New Roman" w:hAnsi="Times New Roman" w:cs="Times New Roman"/>
          <w:sz w:val="22"/>
          <w:szCs w:val="22"/>
        </w:rPr>
        <w:br/>
      </w:r>
      <w:r w:rsidRPr="007A0747">
        <w:rPr>
          <w:rFonts w:ascii="Times New Roman" w:hAnsi="Times New Roman" w:cs="Times New Roman"/>
          <w:sz w:val="22"/>
          <w:szCs w:val="22"/>
        </w:rPr>
        <w:t xml:space="preserve">i usługowego mogą stanowić podstawę ekonomicznej pomyślności wsi. Nie tylko bowiem podtrzymanie </w:t>
      </w:r>
      <w:r w:rsidR="00256BEA">
        <w:rPr>
          <w:rFonts w:ascii="Times New Roman" w:hAnsi="Times New Roman" w:cs="Times New Roman"/>
          <w:sz w:val="22"/>
          <w:szCs w:val="22"/>
        </w:rPr>
        <w:br/>
      </w:r>
      <w:r w:rsidRPr="007A0747">
        <w:rPr>
          <w:rFonts w:ascii="Times New Roman" w:hAnsi="Times New Roman" w:cs="Times New Roman"/>
          <w:sz w:val="22"/>
          <w:szCs w:val="22"/>
        </w:rPr>
        <w:t>i unowocześnienie dotychczasowych, ale również, a może przede wszystkim, wprowadzenie nowych potencjalnych czynników rozwoju ekonomiczno-społecznego wsi stanowi niezbędny warunek jej rozwoju.</w:t>
      </w:r>
    </w:p>
    <w:p w14:paraId="6226A28D" w14:textId="77777777" w:rsidR="007A0747" w:rsidRPr="007A0747" w:rsidRDefault="007A0747" w:rsidP="00B45368">
      <w:pPr>
        <w:pStyle w:val="Default"/>
        <w:spacing w:line="276" w:lineRule="auto"/>
        <w:jc w:val="both"/>
        <w:rPr>
          <w:rFonts w:ascii="Times New Roman" w:hAnsi="Times New Roman" w:cs="Times New Roman"/>
          <w:sz w:val="22"/>
          <w:szCs w:val="22"/>
        </w:rPr>
      </w:pPr>
      <w:r w:rsidRPr="007A0747">
        <w:rPr>
          <w:rFonts w:ascii="Times New Roman" w:hAnsi="Times New Roman" w:cs="Times New Roman"/>
          <w:sz w:val="22"/>
          <w:szCs w:val="22"/>
        </w:rPr>
        <w:t xml:space="preserve">Innowacje, stanowiąc odpowiedź na zachodzące zmiany na rynku, oferują lepsze możliwości rozwojowe na przyszłość. Im silniejsza, nowocześniejsza gospodarka, tym bardziej rozwinięte partnerstwo tworzących ją podmiotów, dające w efekcie solidniejsze podstawy wzmocnienia tendencji rozwojowych. Konkretne postępowanie wymaga aktywnego reagowania na przejawy ujawniających się możliwości. Wskazane jest tworzenie odpowiednich konstelacji przedsiębiorstw i instytucji, a także form współpracy miedzy nimi. Pod uwagę należy wziąć zwłaszcza stan i możliwości poprawy infrastruktury technicznej. Wpływ tych uwarunkowań na możliwość pełnienia różnorodnych funkcji przez poszczególne lokalne jednostki oraz ich potencjał konkurencyjny, w kontekście możliwości innych jednostek, wymaga szczególnego uwzględnienia. Innowacje o charakterze ekonomicznym </w:t>
      </w:r>
      <w:r w:rsidR="000944B3">
        <w:rPr>
          <w:rFonts w:ascii="Times New Roman" w:hAnsi="Times New Roman" w:cs="Times New Roman"/>
          <w:sz w:val="22"/>
          <w:szCs w:val="22"/>
        </w:rPr>
        <w:br/>
      </w:r>
      <w:r w:rsidRPr="007A0747">
        <w:rPr>
          <w:rFonts w:ascii="Times New Roman" w:hAnsi="Times New Roman" w:cs="Times New Roman"/>
          <w:sz w:val="22"/>
          <w:szCs w:val="22"/>
        </w:rPr>
        <w:t>i technologicznym wymagają, ponadto, wsparcia innowacjami społecznymi. Potrzebne są nowatorskie, lepiej dostosowane do ukształtowanej rzeczywistości rozwiązania organizacyjne i instrumenty oddziaływania używane w praktyce gospodarczej. Tylko wykorzystanie nowoczesnych, innowacyjnych przemian daje szansę utrzymania efektywnych struktur gospodarczych i rozwoju przedsiębiorczości na terenie działania LGD. Pozwoli to, na wzmocnienie dostosowania do warunków gospodarki rynkowej i zwiększenie zdolności konkurencyjnych naszego obszaru</w:t>
      </w:r>
      <w:r w:rsidRPr="007A0747">
        <w:rPr>
          <w:rFonts w:ascii="Times New Roman" w:hAnsi="Times New Roman" w:cs="Times New Roman"/>
        </w:rPr>
        <w:t>.</w:t>
      </w:r>
    </w:p>
    <w:p w14:paraId="7F36D8CE" w14:textId="77777777" w:rsidR="007A0747" w:rsidRPr="007A0747" w:rsidRDefault="007A0747" w:rsidP="00B45368">
      <w:pPr>
        <w:pStyle w:val="Default"/>
        <w:spacing w:line="276" w:lineRule="auto"/>
        <w:jc w:val="both"/>
        <w:rPr>
          <w:rFonts w:ascii="Times New Roman" w:hAnsi="Times New Roman" w:cs="Times New Roman"/>
          <w:color w:val="auto"/>
          <w:sz w:val="22"/>
          <w:szCs w:val="22"/>
        </w:rPr>
      </w:pPr>
      <w:r w:rsidRPr="007A0747">
        <w:rPr>
          <w:rFonts w:ascii="Times New Roman" w:hAnsi="Times New Roman" w:cs="Times New Roman"/>
          <w:color w:val="auto"/>
          <w:sz w:val="22"/>
          <w:szCs w:val="22"/>
        </w:rPr>
        <w:t xml:space="preserve">W związku z tym, że LGD Stowarzyszenie „Dziedzictwo i Rozwój” będzie premiowało w kryteriach wyboru operacji projekty realizowane w partnerstwie, będzie również animowało do podjęcia współpracy poprzez organizację spotkań aktywizacyjnych, szkoleń i innych wydarzeń z udziałem lokalnych organizacji zainteresowanych realizacją operacji w partnerstwie. Oprócz tych form planuje się również stworzyć bazę organizacji, firm, osób fizycznych jako potencjalnych partnerów w realizacji zadań, dostępną na stronie LGD. Możliwe będzie dzięki temu kojarzenie partnerów z różnych sektorów. Przewiduje się również dla potencjalnych beneficjentów umieszczenie na stronie www LGD formularza do zgłaszania propozycji projektów wpływających na realizacje celów LSR.  Po zapoznaniu się i analizie zgłoszonych inicjatyw LGD poinformuje zainteresowane osoby o wynikach tej analizy i ewentualnej możliwości realizacji projektu. </w:t>
      </w:r>
    </w:p>
    <w:p w14:paraId="76285204" w14:textId="77777777" w:rsidR="007A0747" w:rsidRPr="007A0747" w:rsidRDefault="007A0747" w:rsidP="00B45368">
      <w:pPr>
        <w:pStyle w:val="Default"/>
        <w:spacing w:line="276" w:lineRule="auto"/>
        <w:jc w:val="both"/>
        <w:rPr>
          <w:rFonts w:ascii="Times New Roman" w:hAnsi="Times New Roman" w:cs="Times New Roman"/>
          <w:color w:val="222222"/>
          <w:sz w:val="22"/>
          <w:szCs w:val="22"/>
          <w:shd w:val="clear" w:color="auto" w:fill="FFFFFF"/>
        </w:rPr>
      </w:pPr>
      <w:r w:rsidRPr="007A0747">
        <w:rPr>
          <w:rFonts w:ascii="Times New Roman" w:hAnsi="Times New Roman" w:cs="Times New Roman"/>
          <w:color w:val="222222"/>
          <w:sz w:val="22"/>
          <w:szCs w:val="22"/>
          <w:shd w:val="clear" w:color="auto" w:fill="FFFFFF"/>
        </w:rPr>
        <w:t xml:space="preserve">Głównym celem premiowania operacji i projektów w partnerstwie jest tworzenie efektu synergii, tj. organizacje działające razem mogą zdziałać o wiele więcej. Dodatkowo, różne organizacje mają różne podejście do problemów i do ich rozwiązywania. Łatwiej razem rozpoznać potrzeby grupy docelowej projektu, a to pomoże w odpowiednim dostosowaniu działań dla tej grupy. Wspólna promocja wzmocni efekt dotarcia do beneficjentów projektu. Partnerstwo wzmocni również kadrę organizacji partnerskich  poprzez wymianę doświadczeń i wiedzy między podmiotami. A przede wszystkim zamiast konkurować o środki, można wspólnie zdobyć dofinansowanie </w:t>
      </w:r>
      <w:r w:rsidR="00256BEA">
        <w:rPr>
          <w:rFonts w:ascii="Times New Roman" w:hAnsi="Times New Roman" w:cs="Times New Roman"/>
          <w:color w:val="222222"/>
          <w:sz w:val="22"/>
          <w:szCs w:val="22"/>
          <w:shd w:val="clear" w:color="auto" w:fill="FFFFFF"/>
        </w:rPr>
        <w:br/>
      </w:r>
      <w:r w:rsidRPr="007A0747">
        <w:rPr>
          <w:rFonts w:ascii="Times New Roman" w:hAnsi="Times New Roman" w:cs="Times New Roman"/>
          <w:color w:val="222222"/>
          <w:sz w:val="22"/>
          <w:szCs w:val="22"/>
          <w:shd w:val="clear" w:color="auto" w:fill="FFFFFF"/>
        </w:rPr>
        <w:t>i realizować wspólny cel zgodny z założeniami określonymi w LSR.</w:t>
      </w:r>
    </w:p>
    <w:p w14:paraId="03DF54F9" w14:textId="77777777" w:rsidR="007A0747" w:rsidRPr="007A0747" w:rsidRDefault="007A0747" w:rsidP="00B45368">
      <w:pPr>
        <w:pStyle w:val="Default"/>
        <w:spacing w:line="276" w:lineRule="auto"/>
        <w:jc w:val="both"/>
        <w:rPr>
          <w:rFonts w:ascii="Times New Roman" w:hAnsi="Times New Roman" w:cs="Times New Roman"/>
          <w:color w:val="auto"/>
          <w:sz w:val="22"/>
          <w:szCs w:val="22"/>
        </w:rPr>
      </w:pPr>
    </w:p>
    <w:p w14:paraId="29CB8F21" w14:textId="77777777" w:rsidR="007A0747" w:rsidRPr="007A0747" w:rsidRDefault="007A0747" w:rsidP="00B45368">
      <w:pPr>
        <w:pStyle w:val="Default"/>
        <w:spacing w:line="276" w:lineRule="auto"/>
        <w:jc w:val="both"/>
        <w:rPr>
          <w:rFonts w:ascii="Times New Roman" w:hAnsi="Times New Roman" w:cs="Times New Roman"/>
          <w:i/>
          <w:iCs/>
          <w:color w:val="auto"/>
          <w:sz w:val="22"/>
          <w:szCs w:val="22"/>
        </w:rPr>
      </w:pPr>
      <w:r w:rsidRPr="007A0747">
        <w:rPr>
          <w:rFonts w:ascii="Times New Roman" w:hAnsi="Times New Roman" w:cs="Times New Roman"/>
          <w:color w:val="auto"/>
          <w:sz w:val="22"/>
          <w:szCs w:val="22"/>
        </w:rPr>
        <w:lastRenderedPageBreak/>
        <w:t xml:space="preserve">Szczegółową specyfikację celów i przedsięwzięć, a także sposób ich realizacji oraz budżet zawiera załącznik nr 1 – </w:t>
      </w:r>
      <w:r w:rsidRPr="007A0747">
        <w:rPr>
          <w:rFonts w:ascii="Times New Roman" w:hAnsi="Times New Roman" w:cs="Times New Roman"/>
          <w:i/>
          <w:iCs/>
          <w:color w:val="auto"/>
          <w:sz w:val="22"/>
          <w:szCs w:val="22"/>
        </w:rPr>
        <w:t>Formularz 1: Cele i przedsięwzięcia.</w:t>
      </w:r>
    </w:p>
    <w:p w14:paraId="013EA116" w14:textId="77777777" w:rsidR="007A0747" w:rsidRPr="007A0747" w:rsidRDefault="007A0747" w:rsidP="00B45368">
      <w:pPr>
        <w:pStyle w:val="Default"/>
        <w:spacing w:line="276" w:lineRule="auto"/>
        <w:jc w:val="both"/>
        <w:rPr>
          <w:rFonts w:ascii="Times New Roman" w:hAnsi="Times New Roman" w:cs="Times New Roman"/>
          <w:color w:val="auto"/>
          <w:sz w:val="22"/>
          <w:szCs w:val="22"/>
        </w:rPr>
      </w:pPr>
      <w:r w:rsidRPr="007A0747">
        <w:rPr>
          <w:rFonts w:ascii="Times New Roman" w:hAnsi="Times New Roman" w:cs="Times New Roman"/>
          <w:color w:val="auto"/>
          <w:sz w:val="22"/>
          <w:szCs w:val="22"/>
        </w:rPr>
        <w:t xml:space="preserve">Harmonogram osiągania poszczególnych wskaźników produktu i rezultatu przedstawia tabela </w:t>
      </w:r>
      <w:r w:rsidRPr="007A0747">
        <w:rPr>
          <w:rFonts w:ascii="Times New Roman" w:hAnsi="Times New Roman" w:cs="Times New Roman"/>
          <w:i/>
          <w:iCs/>
          <w:color w:val="auto"/>
          <w:sz w:val="22"/>
          <w:szCs w:val="22"/>
        </w:rPr>
        <w:t>Formularz 2: Plan działania</w:t>
      </w:r>
      <w:r w:rsidRPr="007A0747">
        <w:rPr>
          <w:rFonts w:ascii="Times New Roman" w:hAnsi="Times New Roman" w:cs="Times New Roman"/>
          <w:color w:val="auto"/>
          <w:sz w:val="22"/>
          <w:szCs w:val="22"/>
        </w:rPr>
        <w:t>, stanowiący załącznik nr 2 do niniejszej strategii.</w:t>
      </w:r>
    </w:p>
    <w:p w14:paraId="5AB67007" w14:textId="77777777" w:rsidR="00821FAC" w:rsidRPr="00215D3D" w:rsidRDefault="00821FAC" w:rsidP="00215D3D">
      <w:pPr>
        <w:pStyle w:val="Nagwek1"/>
        <w:rPr>
          <w:rStyle w:val="FontStyle19"/>
          <w:rFonts w:ascii="Times New Roman" w:hAnsi="Times New Roman" w:cs="Times New Roman"/>
          <w:color w:val="auto"/>
          <w:sz w:val="22"/>
          <w:szCs w:val="22"/>
        </w:rPr>
      </w:pPr>
      <w:bookmarkStart w:id="204" w:name="_Toc134092525"/>
      <w:r w:rsidRPr="00215D3D">
        <w:rPr>
          <w:rStyle w:val="FontStyle19"/>
          <w:rFonts w:ascii="Times New Roman" w:hAnsi="Times New Roman" w:cs="Times New Roman"/>
          <w:color w:val="auto"/>
          <w:sz w:val="22"/>
          <w:szCs w:val="22"/>
        </w:rPr>
        <w:t>ROZDZIAŁ VII. Sposób wyboru i oceny operacji oraz sposób ustanawiania kryteriów wyboru.</w:t>
      </w:r>
      <w:bookmarkEnd w:id="204"/>
    </w:p>
    <w:p w14:paraId="23F4AEBD" w14:textId="77777777" w:rsidR="00821FAC" w:rsidRDefault="00821FAC" w:rsidP="00B45368">
      <w:pPr>
        <w:pStyle w:val="Default"/>
        <w:spacing w:line="276" w:lineRule="auto"/>
        <w:jc w:val="both"/>
        <w:rPr>
          <w:rFonts w:ascii="Times New Roman" w:hAnsi="Times New Roman" w:cs="Times New Roman"/>
          <w:color w:val="auto"/>
          <w:sz w:val="22"/>
          <w:szCs w:val="22"/>
        </w:rPr>
      </w:pPr>
      <w:r w:rsidRPr="005D73D5">
        <w:rPr>
          <w:rFonts w:ascii="Times New Roman" w:hAnsi="Times New Roman" w:cs="Times New Roman"/>
          <w:sz w:val="22"/>
          <w:szCs w:val="22"/>
        </w:rPr>
        <w:t xml:space="preserve">Jednym z narzędzi wdrażania LSR są przyjęte przez LGD procedury. Procedury wyboru poszczególnych operacji planowanych do realizacji w ramach LSR, w tym operacji realizowanych przez podmioty inne niż LGD, a także projekty własne i projekty grantowe, które Stowarzyszenie „Dziedzictwo i Rozwój” zamierza realizować </w:t>
      </w:r>
      <w:r>
        <w:rPr>
          <w:rFonts w:ascii="Times New Roman" w:hAnsi="Times New Roman" w:cs="Times New Roman"/>
          <w:sz w:val="22"/>
          <w:szCs w:val="22"/>
        </w:rPr>
        <w:br/>
      </w:r>
      <w:r w:rsidRPr="005D73D5">
        <w:rPr>
          <w:rFonts w:ascii="Times New Roman" w:hAnsi="Times New Roman" w:cs="Times New Roman"/>
          <w:sz w:val="22"/>
          <w:szCs w:val="22"/>
        </w:rPr>
        <w:t xml:space="preserve">w perspektywie 2023-2027, powstały w drodze </w:t>
      </w:r>
      <w:r w:rsidRPr="005D73D5">
        <w:rPr>
          <w:rFonts w:ascii="Times New Roman" w:hAnsi="Times New Roman" w:cs="Times New Roman"/>
          <w:color w:val="auto"/>
          <w:sz w:val="22"/>
          <w:szCs w:val="22"/>
        </w:rPr>
        <w:t>partycypacji</w:t>
      </w:r>
      <w:r w:rsidRPr="005D73D5">
        <w:rPr>
          <w:rFonts w:ascii="Times New Roman" w:hAnsi="Times New Roman" w:cs="Times New Roman"/>
          <w:sz w:val="22"/>
          <w:szCs w:val="22"/>
        </w:rPr>
        <w:t xml:space="preserve"> społecznej na podstawie obowiązujących aktów prawnych związanych z instrumentem RLKS w ramach Planu Strategicznego dla Wspólnej Polityki Rolnej na lata 2023-2027. Głównym założeniem przyjętych procedur jest przejrzyste, </w:t>
      </w:r>
      <w:r w:rsidRPr="005D73D5">
        <w:rPr>
          <w:rFonts w:ascii="Times New Roman" w:hAnsi="Times New Roman" w:cs="Times New Roman"/>
          <w:color w:val="auto"/>
          <w:sz w:val="22"/>
          <w:szCs w:val="22"/>
        </w:rPr>
        <w:t>sprawne i transparentne</w:t>
      </w:r>
      <w:r w:rsidRPr="005D73D5">
        <w:rPr>
          <w:rFonts w:ascii="Times New Roman" w:hAnsi="Times New Roman" w:cs="Times New Roman"/>
          <w:sz w:val="22"/>
          <w:szCs w:val="22"/>
        </w:rPr>
        <w:t xml:space="preserve"> funkcjonowanie Rady LGD</w:t>
      </w:r>
      <w:r w:rsidR="00422058">
        <w:rPr>
          <w:rFonts w:ascii="Times New Roman" w:hAnsi="Times New Roman" w:cs="Times New Roman"/>
          <w:sz w:val="22"/>
          <w:szCs w:val="22"/>
        </w:rPr>
        <w:t xml:space="preserve"> </w:t>
      </w:r>
      <w:r w:rsidRPr="005D73D5">
        <w:rPr>
          <w:rFonts w:ascii="Times New Roman" w:hAnsi="Times New Roman" w:cs="Times New Roman"/>
          <w:sz w:val="22"/>
          <w:szCs w:val="22"/>
        </w:rPr>
        <w:t xml:space="preserve">- organu odpowiedzialnego za ocenę operacji, </w:t>
      </w:r>
      <w:r w:rsidRPr="005D73D5">
        <w:rPr>
          <w:rFonts w:ascii="Times New Roman" w:hAnsi="Times New Roman" w:cs="Times New Roman"/>
          <w:color w:val="auto"/>
          <w:sz w:val="22"/>
          <w:szCs w:val="22"/>
        </w:rPr>
        <w:t>oraz zagwarantowanie wyboru takich operacji, które przyczynią się do osiągnięcia celów i wskaźników założonych w LSR.</w:t>
      </w:r>
      <w:r>
        <w:rPr>
          <w:rFonts w:ascii="Times New Roman" w:hAnsi="Times New Roman" w:cs="Times New Roman"/>
          <w:color w:val="auto"/>
          <w:sz w:val="22"/>
          <w:szCs w:val="22"/>
        </w:rPr>
        <w:t xml:space="preserve"> Skład Rady spełnia wymagania określone </w:t>
      </w:r>
      <w:r>
        <w:rPr>
          <w:rFonts w:ascii="Times New Roman" w:hAnsi="Times New Roman" w:cs="Times New Roman"/>
          <w:color w:val="auto"/>
          <w:sz w:val="22"/>
          <w:szCs w:val="22"/>
        </w:rPr>
        <w:br/>
        <w:t>w</w:t>
      </w:r>
      <w:r w:rsidRPr="0087462F">
        <w:rPr>
          <w:rFonts w:ascii="Times New Roman" w:hAnsi="Times New Roman" w:cs="Times New Roman"/>
          <w:color w:val="auto"/>
          <w:sz w:val="22"/>
          <w:szCs w:val="22"/>
        </w:rPr>
        <w:t xml:space="preserve"> art. 31 ust. 2 lit. b) Rozporządzenia Parlamentu Europejskiego i Rady (UE) 2021/1060 z dnia 24 czerwca 2021 r. </w:t>
      </w:r>
      <w:r>
        <w:rPr>
          <w:rFonts w:ascii="Times New Roman" w:hAnsi="Times New Roman" w:cs="Times New Roman"/>
          <w:color w:val="auto"/>
          <w:sz w:val="22"/>
          <w:szCs w:val="22"/>
        </w:rPr>
        <w:t xml:space="preserve"> </w:t>
      </w:r>
      <w:r w:rsidRPr="005D73D5">
        <w:rPr>
          <w:rFonts w:ascii="Times New Roman" w:hAnsi="Times New Roman" w:cs="Times New Roman"/>
          <w:color w:val="auto"/>
          <w:sz w:val="22"/>
          <w:szCs w:val="22"/>
        </w:rPr>
        <w:t xml:space="preserve"> </w:t>
      </w:r>
      <w:r w:rsidRPr="003264E1">
        <w:rPr>
          <w:rFonts w:ascii="Times New Roman" w:hAnsi="Times New Roman" w:cs="Times New Roman"/>
          <w:color w:val="auto"/>
          <w:sz w:val="22"/>
          <w:szCs w:val="22"/>
        </w:rPr>
        <w:t xml:space="preserve">Przyjęte </w:t>
      </w:r>
      <w:r>
        <w:rPr>
          <w:rFonts w:ascii="Times New Roman" w:hAnsi="Times New Roman" w:cs="Times New Roman"/>
          <w:color w:val="auto"/>
          <w:sz w:val="22"/>
          <w:szCs w:val="22"/>
        </w:rPr>
        <w:t xml:space="preserve">przez Stowarzyszenie „Dziedzictwo i Rozwój” </w:t>
      </w:r>
      <w:r w:rsidRPr="003264E1">
        <w:rPr>
          <w:rFonts w:ascii="Times New Roman" w:hAnsi="Times New Roman" w:cs="Times New Roman"/>
          <w:color w:val="auto"/>
          <w:sz w:val="22"/>
          <w:szCs w:val="22"/>
        </w:rPr>
        <w:t xml:space="preserve">rozwiązania formalno-instytucjonalne: </w:t>
      </w:r>
    </w:p>
    <w:p w14:paraId="7CE040B4" w14:textId="77777777" w:rsidR="00821FAC" w:rsidRDefault="00821FAC" w:rsidP="00B45368">
      <w:pPr>
        <w:pStyle w:val="Default"/>
        <w:spacing w:line="276" w:lineRule="auto"/>
        <w:jc w:val="both"/>
        <w:rPr>
          <w:rFonts w:ascii="Times New Roman" w:hAnsi="Times New Roman" w:cs="Times New Roman"/>
          <w:color w:val="auto"/>
          <w:sz w:val="22"/>
          <w:szCs w:val="22"/>
        </w:rPr>
      </w:pPr>
      <w:r w:rsidRPr="003264E1">
        <w:rPr>
          <w:rFonts w:ascii="Times New Roman" w:hAnsi="Times New Roman" w:cs="Times New Roman"/>
          <w:color w:val="auto"/>
          <w:sz w:val="22"/>
          <w:szCs w:val="22"/>
        </w:rPr>
        <w:t xml:space="preserve">a) są niedyskryminujące i przejrzyste (publikowanie informacji o posiedzeniach Rady, wynikach posiedzeń, protokołów z posiedzeń z informacją o wyłączeniach z procesu oceny); </w:t>
      </w:r>
    </w:p>
    <w:p w14:paraId="421F347F" w14:textId="77777777" w:rsidR="00821FAC" w:rsidRDefault="00821FAC" w:rsidP="00B45368">
      <w:pPr>
        <w:pStyle w:val="Default"/>
        <w:spacing w:line="276" w:lineRule="auto"/>
        <w:jc w:val="both"/>
        <w:rPr>
          <w:rFonts w:ascii="Times New Roman" w:hAnsi="Times New Roman" w:cs="Times New Roman"/>
          <w:color w:val="auto"/>
          <w:sz w:val="22"/>
          <w:szCs w:val="22"/>
        </w:rPr>
      </w:pPr>
      <w:r w:rsidRPr="003264E1">
        <w:rPr>
          <w:rFonts w:ascii="Times New Roman" w:hAnsi="Times New Roman" w:cs="Times New Roman"/>
          <w:color w:val="auto"/>
          <w:sz w:val="22"/>
          <w:szCs w:val="22"/>
        </w:rPr>
        <w:t xml:space="preserve">b) zapewniają przejrzysty podział zadań poszczególnych organów LGD i biura w procesie wyboru operacji </w:t>
      </w:r>
      <w:r w:rsidR="00256BEA">
        <w:rPr>
          <w:rFonts w:ascii="Times New Roman" w:hAnsi="Times New Roman" w:cs="Times New Roman"/>
          <w:color w:val="auto"/>
          <w:sz w:val="22"/>
          <w:szCs w:val="22"/>
        </w:rPr>
        <w:br/>
      </w:r>
      <w:r w:rsidRPr="003264E1">
        <w:rPr>
          <w:rFonts w:ascii="Times New Roman" w:hAnsi="Times New Roman" w:cs="Times New Roman"/>
          <w:color w:val="auto"/>
          <w:sz w:val="22"/>
          <w:szCs w:val="22"/>
        </w:rPr>
        <w:t>i</w:t>
      </w:r>
      <w:r w:rsidR="00256BEA">
        <w:rPr>
          <w:rFonts w:ascii="Times New Roman" w:hAnsi="Times New Roman" w:cs="Times New Roman"/>
          <w:color w:val="auto"/>
          <w:sz w:val="22"/>
          <w:szCs w:val="22"/>
        </w:rPr>
        <w:t xml:space="preserve"> </w:t>
      </w:r>
      <w:r w:rsidRPr="003264E1">
        <w:rPr>
          <w:rFonts w:ascii="Times New Roman" w:hAnsi="Times New Roman" w:cs="Times New Roman"/>
          <w:color w:val="auto"/>
          <w:sz w:val="22"/>
          <w:szCs w:val="22"/>
        </w:rPr>
        <w:t xml:space="preserve"> grantów w projektach grantowych (określone w Regulaminach poszczególnych organów i biura LGD); </w:t>
      </w:r>
    </w:p>
    <w:p w14:paraId="422DD6C3" w14:textId="77777777" w:rsidR="00821FAC" w:rsidRDefault="00821FAC" w:rsidP="00B45368">
      <w:pPr>
        <w:pStyle w:val="Default"/>
        <w:spacing w:line="276" w:lineRule="auto"/>
        <w:jc w:val="both"/>
        <w:rPr>
          <w:rFonts w:ascii="Times New Roman" w:hAnsi="Times New Roman" w:cs="Times New Roman"/>
          <w:color w:val="auto"/>
          <w:sz w:val="22"/>
          <w:szCs w:val="22"/>
        </w:rPr>
      </w:pPr>
      <w:r w:rsidRPr="003264E1">
        <w:rPr>
          <w:rFonts w:ascii="Times New Roman" w:hAnsi="Times New Roman" w:cs="Times New Roman"/>
          <w:color w:val="auto"/>
          <w:sz w:val="22"/>
          <w:szCs w:val="22"/>
        </w:rPr>
        <w:t xml:space="preserve">c) pozwalają uniknąć konfliktu interesów: </w:t>
      </w:r>
      <w:r w:rsidRPr="003264E1">
        <w:rPr>
          <w:rFonts w:ascii="Times New Roman" w:hAnsi="Times New Roman" w:cs="Times New Roman"/>
          <w:color w:val="auto"/>
          <w:sz w:val="22"/>
          <w:szCs w:val="22"/>
        </w:rPr>
        <w:sym w:font="Symbol" w:char="F0B7"/>
      </w:r>
      <w:r w:rsidRPr="003264E1">
        <w:rPr>
          <w:rFonts w:ascii="Times New Roman" w:hAnsi="Times New Roman" w:cs="Times New Roman"/>
          <w:color w:val="auto"/>
          <w:sz w:val="22"/>
          <w:szCs w:val="22"/>
        </w:rPr>
        <w:t xml:space="preserve"> przed przystąpieniem do oceny i wyboru operacji/grantów każdy członek Rady, podczas posiedzenia dotyczącego danego konkursu, podpisuje Deklarację poufności </w:t>
      </w:r>
      <w:r>
        <w:rPr>
          <w:rFonts w:ascii="Times New Roman" w:hAnsi="Times New Roman" w:cs="Times New Roman"/>
          <w:color w:val="auto"/>
          <w:sz w:val="22"/>
          <w:szCs w:val="22"/>
        </w:rPr>
        <w:br/>
      </w:r>
      <w:r w:rsidRPr="003264E1">
        <w:rPr>
          <w:rFonts w:ascii="Times New Roman" w:hAnsi="Times New Roman" w:cs="Times New Roman"/>
          <w:color w:val="auto"/>
          <w:sz w:val="22"/>
          <w:szCs w:val="22"/>
        </w:rPr>
        <w:t>i bezstronności</w:t>
      </w:r>
      <w:r w:rsidRPr="003264E1">
        <w:rPr>
          <w:rFonts w:ascii="Times New Roman" w:hAnsi="Times New Roman" w:cs="Times New Roman"/>
          <w:color w:val="auto"/>
          <w:sz w:val="22"/>
          <w:szCs w:val="22"/>
        </w:rPr>
        <w:sym w:font="Symbol" w:char="F0B7"/>
      </w:r>
      <w:r w:rsidRPr="003264E1">
        <w:rPr>
          <w:rFonts w:ascii="Times New Roman" w:hAnsi="Times New Roman" w:cs="Times New Roman"/>
          <w:color w:val="auto"/>
          <w:sz w:val="22"/>
          <w:szCs w:val="22"/>
        </w:rPr>
        <w:t xml:space="preserve"> dla uniknięcia ryzyka wystąpienia konfliktu interesu prowadzony jest Rejestr Interesów Członków Rady, wskazujący rodzaj powiązań lub ich brak między wnioskodawcami/grantobiorcami a oceniającymi. </w:t>
      </w:r>
    </w:p>
    <w:p w14:paraId="7394BC85" w14:textId="77777777" w:rsidR="00821FAC" w:rsidRDefault="00821FAC" w:rsidP="00B45368">
      <w:pPr>
        <w:pStyle w:val="Default"/>
        <w:spacing w:line="276" w:lineRule="auto"/>
        <w:jc w:val="both"/>
        <w:rPr>
          <w:rFonts w:ascii="Times New Roman" w:hAnsi="Times New Roman" w:cs="Times New Roman"/>
          <w:color w:val="auto"/>
          <w:sz w:val="22"/>
          <w:szCs w:val="22"/>
        </w:rPr>
      </w:pPr>
      <w:r w:rsidRPr="003264E1">
        <w:rPr>
          <w:rFonts w:ascii="Times New Roman" w:hAnsi="Times New Roman" w:cs="Times New Roman"/>
          <w:color w:val="auto"/>
          <w:sz w:val="22"/>
          <w:szCs w:val="22"/>
        </w:rPr>
        <w:t xml:space="preserve">d) przewidują regulacje zapewniające zachowanie parytetu sektorowego: </w:t>
      </w:r>
      <w:r w:rsidRPr="003264E1">
        <w:rPr>
          <w:rFonts w:ascii="Times New Roman" w:hAnsi="Times New Roman" w:cs="Times New Roman"/>
          <w:color w:val="auto"/>
          <w:sz w:val="22"/>
          <w:szCs w:val="22"/>
        </w:rPr>
        <w:sym w:font="Symbol" w:char="F0B7"/>
      </w:r>
      <w:r w:rsidRPr="003264E1">
        <w:rPr>
          <w:rFonts w:ascii="Times New Roman" w:hAnsi="Times New Roman" w:cs="Times New Roman"/>
          <w:color w:val="auto"/>
          <w:sz w:val="22"/>
          <w:szCs w:val="22"/>
        </w:rPr>
        <w:t xml:space="preserve"> decyzje Rady LGD podejmowane są </w:t>
      </w:r>
      <w:r>
        <w:rPr>
          <w:rFonts w:ascii="Times New Roman" w:hAnsi="Times New Roman" w:cs="Times New Roman"/>
          <w:color w:val="auto"/>
          <w:sz w:val="22"/>
          <w:szCs w:val="22"/>
        </w:rPr>
        <w:br/>
      </w:r>
      <w:r w:rsidRPr="003264E1">
        <w:rPr>
          <w:rFonts w:ascii="Times New Roman" w:hAnsi="Times New Roman" w:cs="Times New Roman"/>
          <w:color w:val="auto"/>
          <w:sz w:val="22"/>
          <w:szCs w:val="22"/>
        </w:rPr>
        <w:t xml:space="preserve">w formie uchwał, zwykłą większością głosów, w obecności co najmniej połowy członków organu decyzyjnego </w:t>
      </w:r>
      <w:r>
        <w:rPr>
          <w:rFonts w:ascii="Times New Roman" w:hAnsi="Times New Roman" w:cs="Times New Roman"/>
          <w:color w:val="auto"/>
          <w:sz w:val="22"/>
          <w:szCs w:val="22"/>
        </w:rPr>
        <w:br/>
      </w:r>
      <w:r w:rsidRPr="003264E1">
        <w:rPr>
          <w:rFonts w:ascii="Times New Roman" w:hAnsi="Times New Roman" w:cs="Times New Roman"/>
          <w:color w:val="auto"/>
          <w:sz w:val="22"/>
          <w:szCs w:val="22"/>
        </w:rPr>
        <w:t>z zastrzeżeniem, iż na etapie poszczególnych głosowań żadna z grup interesu nie</w:t>
      </w:r>
      <w:r>
        <w:rPr>
          <w:rFonts w:ascii="Times New Roman" w:hAnsi="Times New Roman" w:cs="Times New Roman"/>
          <w:color w:val="auto"/>
          <w:sz w:val="22"/>
          <w:szCs w:val="22"/>
        </w:rPr>
        <w:t xml:space="preserve"> kontroluje procesu podejmowania decyzji</w:t>
      </w:r>
      <w:r w:rsidRPr="003264E1">
        <w:rPr>
          <w:rFonts w:ascii="Times New Roman" w:hAnsi="Times New Roman" w:cs="Times New Roman"/>
          <w:color w:val="auto"/>
          <w:sz w:val="22"/>
          <w:szCs w:val="22"/>
        </w:rPr>
        <w:t>.</w:t>
      </w:r>
      <w:r>
        <w:rPr>
          <w:rFonts w:ascii="Times New Roman" w:hAnsi="Times New Roman" w:cs="Times New Roman"/>
          <w:color w:val="auto"/>
          <w:sz w:val="22"/>
          <w:szCs w:val="22"/>
        </w:rPr>
        <w:br/>
      </w:r>
      <w:r w:rsidRPr="003264E1">
        <w:rPr>
          <w:rFonts w:ascii="Times New Roman" w:hAnsi="Times New Roman" w:cs="Times New Roman"/>
          <w:color w:val="auto"/>
          <w:sz w:val="22"/>
          <w:szCs w:val="22"/>
        </w:rPr>
        <w:t xml:space="preserve">e) szczegółowo regulują sytuacje wyjątkowe: </w:t>
      </w:r>
      <w:r w:rsidRPr="003264E1">
        <w:rPr>
          <w:rFonts w:ascii="Times New Roman" w:hAnsi="Times New Roman" w:cs="Times New Roman"/>
          <w:color w:val="auto"/>
          <w:sz w:val="22"/>
          <w:szCs w:val="22"/>
        </w:rPr>
        <w:sym w:font="Symbol" w:char="F0B7"/>
      </w:r>
      <w:r w:rsidRPr="003264E1">
        <w:rPr>
          <w:rFonts w:ascii="Times New Roman" w:hAnsi="Times New Roman" w:cs="Times New Roman"/>
          <w:color w:val="auto"/>
          <w:sz w:val="22"/>
          <w:szCs w:val="22"/>
        </w:rPr>
        <w:t xml:space="preserve"> w przypadku operacji/grantów o równej ilości uzyskanych punktów w ocenie wg lokalnych kryteriów wyboru, o miejscu na liście operacji/grantów zgodnych z LSR zdecyduje</w:t>
      </w:r>
      <w:r>
        <w:rPr>
          <w:rFonts w:ascii="Times New Roman" w:hAnsi="Times New Roman" w:cs="Times New Roman"/>
          <w:color w:val="auto"/>
          <w:sz w:val="22"/>
          <w:szCs w:val="22"/>
        </w:rPr>
        <w:t xml:space="preserve"> kolejno: liczba miejsc pracy planowanych do utworzenia, przynależność do grup w niekorzystnej sytuacji, termin złożenia wniosku.</w:t>
      </w:r>
      <w:r w:rsidRPr="003264E1">
        <w:rPr>
          <w:rFonts w:ascii="Times New Roman" w:hAnsi="Times New Roman" w:cs="Times New Roman"/>
          <w:color w:val="auto"/>
          <w:sz w:val="22"/>
          <w:szCs w:val="22"/>
        </w:rPr>
        <w:t xml:space="preserve"> </w:t>
      </w:r>
    </w:p>
    <w:p w14:paraId="2C1137AC" w14:textId="77777777" w:rsidR="00821FAC" w:rsidRDefault="00821FAC" w:rsidP="00B45368">
      <w:pPr>
        <w:pStyle w:val="Default"/>
        <w:spacing w:line="276" w:lineRule="auto"/>
        <w:jc w:val="both"/>
        <w:rPr>
          <w:rFonts w:ascii="Times New Roman" w:hAnsi="Times New Roman" w:cs="Times New Roman"/>
          <w:color w:val="auto"/>
          <w:sz w:val="22"/>
          <w:szCs w:val="22"/>
        </w:rPr>
      </w:pPr>
      <w:r w:rsidRPr="003264E1">
        <w:rPr>
          <w:rFonts w:ascii="Times New Roman" w:hAnsi="Times New Roman" w:cs="Times New Roman"/>
          <w:color w:val="auto"/>
          <w:sz w:val="22"/>
          <w:szCs w:val="22"/>
        </w:rPr>
        <w:t xml:space="preserve">f) zapewniają stosowanie tych samych kryteriów w całym procesie wyboru w ramach danego naboru (po umieszczeniu na stronie internetowej ogłoszenie nie może ulec zmianie, w sytuacji wystąpienia błędu jest unieważniane i zamieszczane na nowo). </w:t>
      </w:r>
    </w:p>
    <w:p w14:paraId="2B9196FB" w14:textId="77777777" w:rsidR="00821FAC" w:rsidRDefault="00821FAC" w:rsidP="00B45368">
      <w:pPr>
        <w:pStyle w:val="Default"/>
        <w:spacing w:line="276" w:lineRule="auto"/>
        <w:jc w:val="both"/>
        <w:rPr>
          <w:rFonts w:ascii="Times New Roman" w:hAnsi="Times New Roman" w:cs="Times New Roman"/>
          <w:color w:val="auto"/>
          <w:sz w:val="22"/>
          <w:szCs w:val="22"/>
        </w:rPr>
      </w:pPr>
      <w:r w:rsidRPr="003264E1">
        <w:rPr>
          <w:rFonts w:ascii="Times New Roman" w:hAnsi="Times New Roman" w:cs="Times New Roman"/>
          <w:color w:val="auto"/>
          <w:sz w:val="22"/>
          <w:szCs w:val="22"/>
        </w:rPr>
        <w:t xml:space="preserve">g) określają tryb wniesienia przez wnioskodawców protestu/przez grantobiorców złożenia odwołania od decyzji Rady LGD. </w:t>
      </w:r>
    </w:p>
    <w:p w14:paraId="0B59D854" w14:textId="77777777" w:rsidR="00821FAC" w:rsidRDefault="00821FAC" w:rsidP="00B45368">
      <w:pPr>
        <w:pStyle w:val="Default"/>
        <w:spacing w:line="276" w:lineRule="auto"/>
        <w:jc w:val="both"/>
        <w:rPr>
          <w:rFonts w:ascii="Times New Roman" w:hAnsi="Times New Roman" w:cs="Times New Roman"/>
          <w:color w:val="auto"/>
          <w:sz w:val="22"/>
          <w:szCs w:val="22"/>
        </w:rPr>
      </w:pPr>
      <w:r w:rsidRPr="003264E1">
        <w:rPr>
          <w:rFonts w:ascii="Times New Roman" w:hAnsi="Times New Roman" w:cs="Times New Roman"/>
          <w:color w:val="auto"/>
          <w:sz w:val="22"/>
          <w:szCs w:val="22"/>
        </w:rPr>
        <w:t>h) uwzględniają ustanowienie komisji, której zadaniem jest czuwanie nad prawidłowym przebiegiem procesu</w:t>
      </w:r>
      <w:r>
        <w:rPr>
          <w:rFonts w:ascii="Times New Roman" w:hAnsi="Times New Roman" w:cs="Times New Roman"/>
          <w:color w:val="auto"/>
          <w:sz w:val="22"/>
          <w:szCs w:val="22"/>
        </w:rPr>
        <w:t>.</w:t>
      </w:r>
    </w:p>
    <w:p w14:paraId="10CCCA63" w14:textId="77777777" w:rsidR="00821FAC" w:rsidRDefault="00821FAC" w:rsidP="00B45368">
      <w:pPr>
        <w:pStyle w:val="Default"/>
        <w:spacing w:line="276" w:lineRule="auto"/>
        <w:jc w:val="both"/>
        <w:rPr>
          <w:rFonts w:ascii="Times New Roman" w:hAnsi="Times New Roman" w:cs="Times New Roman"/>
          <w:color w:val="auto"/>
          <w:sz w:val="22"/>
          <w:szCs w:val="22"/>
        </w:rPr>
      </w:pPr>
      <w:r w:rsidRPr="003264E1">
        <w:rPr>
          <w:rFonts w:ascii="Times New Roman" w:hAnsi="Times New Roman" w:cs="Times New Roman"/>
          <w:color w:val="auto"/>
          <w:sz w:val="22"/>
          <w:szCs w:val="22"/>
        </w:rPr>
        <w:t>i) dotyczą także realizacji projektów grantowych, w tym również sposobu rozliczania, monitoringu i kontroli grantów.</w:t>
      </w:r>
    </w:p>
    <w:p w14:paraId="1B7CF077" w14:textId="77777777" w:rsidR="00821FAC" w:rsidRPr="00A37FE1" w:rsidRDefault="00821FAC" w:rsidP="00B45368">
      <w:pPr>
        <w:pStyle w:val="Default"/>
        <w:spacing w:line="276" w:lineRule="auto"/>
        <w:jc w:val="both"/>
        <w:rPr>
          <w:rFonts w:ascii="Times New Roman" w:hAnsi="Times New Roman" w:cs="Times New Roman"/>
          <w:color w:val="auto"/>
          <w:sz w:val="22"/>
          <w:szCs w:val="22"/>
        </w:rPr>
      </w:pPr>
      <w:r w:rsidRPr="00A37FE1">
        <w:rPr>
          <w:rFonts w:ascii="Times New Roman" w:hAnsi="Times New Roman" w:cs="Times New Roman"/>
          <w:color w:val="auto"/>
          <w:sz w:val="22"/>
          <w:szCs w:val="22"/>
        </w:rPr>
        <w:t>Szczegółowe procedury wyboru operacji są zgodne z przepisami obowiązującymi dla RLKS oraz Wytycznymi</w:t>
      </w:r>
      <w:r w:rsidR="00A37FE1" w:rsidRPr="00A37FE1">
        <w:rPr>
          <w:rFonts w:ascii="Times New Roman" w:hAnsi="Times New Roman" w:cs="Times New Roman"/>
          <w:color w:val="auto"/>
          <w:sz w:val="22"/>
          <w:szCs w:val="22"/>
        </w:rPr>
        <w:t xml:space="preserve"> szczegółowymi w zakresie przyznawania wypłaty i zwrotu pomocy finansowej w ramach Planu Strategicznego dla Wspólnej Polityki Rolnej na lata 2023–2027 dla interwencji I.13.1 LEADER/Rozwój Lokalny Kierowany przez Społeczność (RLKS) – komponent Wdrażanie LSR. </w:t>
      </w:r>
    </w:p>
    <w:p w14:paraId="2321B70F" w14:textId="77777777" w:rsidR="00821FAC" w:rsidRPr="005D73D5" w:rsidRDefault="00821FAC" w:rsidP="00B45368">
      <w:pPr>
        <w:spacing w:after="0" w:line="276" w:lineRule="auto"/>
        <w:ind w:right="-1"/>
        <w:jc w:val="both"/>
        <w:rPr>
          <w:rFonts w:ascii="Times New Roman" w:hAnsi="Times New Roman"/>
        </w:rPr>
      </w:pPr>
      <w:r w:rsidRPr="005D73D5">
        <w:rPr>
          <w:rFonts w:ascii="Times New Roman" w:hAnsi="Times New Roman"/>
        </w:rPr>
        <w:t xml:space="preserve">Zarówno procedury jak i kryteria wyboru projektów zostały opracowane po konsultacjach społecznych we wszystkich gminach objętych LSR, przeprowadzeniu diagnozy obszaru i analizy SWOT oraz skonstruowaniu celów i wskaźników LSR. Specjalnie powołana robocza grupa projektowa dokonała analizy zebranych materiałów, na podstawie czego skonstruowano wstępne kryteria wyboru projektów, które następnie były udostępnione </w:t>
      </w:r>
      <w:r>
        <w:rPr>
          <w:rFonts w:ascii="Times New Roman" w:hAnsi="Times New Roman"/>
        </w:rPr>
        <w:t>do wglądu wszystkim zainteresowanym</w:t>
      </w:r>
      <w:r w:rsidRPr="005D73D5">
        <w:rPr>
          <w:rFonts w:ascii="Times New Roman" w:hAnsi="Times New Roman"/>
        </w:rPr>
        <w:t xml:space="preserve"> i omawiane podczas warsztatów przyszłościowych oraz opiniowane przez komitet </w:t>
      </w:r>
      <w:r w:rsidRPr="005D73D5">
        <w:rPr>
          <w:rFonts w:ascii="Times New Roman" w:hAnsi="Times New Roman"/>
        </w:rPr>
        <w:lastRenderedPageBreak/>
        <w:t>zadaniowy, w tym potencjalnych beneficjentów. Na wszystkich etapach prac nad procedurami oraz kryteriami każdy miał możliwość wglądu oraz naniesienia zmian i uwag w przedmiotowych dokumentach. Ostatnim etapem ustalania kryteriów wyboru była prezentacja podczas Walnego Zebrania Członków</w:t>
      </w:r>
      <w:r>
        <w:rPr>
          <w:rFonts w:ascii="Times New Roman" w:hAnsi="Times New Roman"/>
        </w:rPr>
        <w:t>, a następnie</w:t>
      </w:r>
      <w:r w:rsidRPr="005D73D5">
        <w:rPr>
          <w:rFonts w:ascii="Times New Roman" w:hAnsi="Times New Roman"/>
        </w:rPr>
        <w:t xml:space="preserve"> zebrania Zarządu, gdzie przybyli nanieśli kolejne korekty i dokonali weryfikacji zapisów oraz ostatecznie zaakceptowali dokument. Kryteria wyboru projektów wynikają bezpośrednio z przeprowadzonej diagnozy obszaru i zapewniają bezpośrednie osiągnięcie wskaźników określonych dla tychże celów. Rozdział II LSR poświęcony opisowi obszaru (diagnozie) dotyka tematów szczególnie istotnych z punktu widzenia realizacji LSR- miejscowej gospodarki, rynku pracy </w:t>
      </w:r>
      <w:r w:rsidR="000944B3">
        <w:rPr>
          <w:rFonts w:ascii="Times New Roman" w:hAnsi="Times New Roman"/>
        </w:rPr>
        <w:br/>
      </w:r>
      <w:r w:rsidRPr="005D73D5">
        <w:rPr>
          <w:rFonts w:ascii="Times New Roman" w:hAnsi="Times New Roman"/>
        </w:rPr>
        <w:t xml:space="preserve">i bezrobocia, działalności sektora społecznego oraz grup osób w niekorzystnej sytuacji. </w:t>
      </w:r>
    </w:p>
    <w:p w14:paraId="5F788C45" w14:textId="77777777" w:rsidR="00821FAC" w:rsidRDefault="00821FAC" w:rsidP="00B45368">
      <w:pPr>
        <w:spacing w:after="0" w:line="276" w:lineRule="auto"/>
        <w:ind w:right="-1"/>
        <w:jc w:val="both"/>
        <w:rPr>
          <w:rFonts w:ascii="Times New Roman" w:hAnsi="Times New Roman"/>
        </w:rPr>
      </w:pPr>
      <w:r w:rsidRPr="00917B31">
        <w:rPr>
          <w:rFonts w:ascii="Times New Roman" w:hAnsi="Times New Roman"/>
        </w:rPr>
        <w:t>Kryteria zostały podzielone ze względu na typ planowanego do realizacji projektu na grupy tj.:</w:t>
      </w:r>
    </w:p>
    <w:p w14:paraId="2EAA1A65" w14:textId="77777777" w:rsidR="00821FAC" w:rsidRDefault="00821FAC" w:rsidP="00B45368">
      <w:pPr>
        <w:spacing w:after="0" w:line="276" w:lineRule="auto"/>
        <w:ind w:right="-1"/>
        <w:jc w:val="both"/>
        <w:rPr>
          <w:rFonts w:ascii="Times New Roman" w:hAnsi="Times New Roman"/>
        </w:rPr>
      </w:pPr>
      <w:r>
        <w:rPr>
          <w:rFonts w:ascii="Times New Roman" w:hAnsi="Times New Roman"/>
        </w:rPr>
        <w:t xml:space="preserve">-podejmowanie </w:t>
      </w:r>
      <w:r w:rsidR="00A37FE1">
        <w:rPr>
          <w:rFonts w:ascii="Times New Roman" w:hAnsi="Times New Roman"/>
        </w:rPr>
        <w:t>pozarolniczej działalności gospodarczej przez osoby fizyczne</w:t>
      </w:r>
      <w:r>
        <w:rPr>
          <w:rFonts w:ascii="Times New Roman" w:hAnsi="Times New Roman"/>
        </w:rPr>
        <w:t>,</w:t>
      </w:r>
    </w:p>
    <w:p w14:paraId="4EC35AAD" w14:textId="77777777" w:rsidR="00821FAC" w:rsidRDefault="00821FAC" w:rsidP="00B45368">
      <w:pPr>
        <w:spacing w:after="0" w:line="276" w:lineRule="auto"/>
        <w:ind w:right="-1"/>
        <w:jc w:val="both"/>
        <w:rPr>
          <w:rFonts w:ascii="Times New Roman" w:hAnsi="Times New Roman"/>
        </w:rPr>
      </w:pPr>
      <w:r>
        <w:rPr>
          <w:rFonts w:ascii="Times New Roman" w:hAnsi="Times New Roman"/>
        </w:rPr>
        <w:t xml:space="preserve">-rozwijanie </w:t>
      </w:r>
      <w:r w:rsidR="00A37FE1">
        <w:rPr>
          <w:rFonts w:ascii="Times New Roman" w:hAnsi="Times New Roman"/>
        </w:rPr>
        <w:t xml:space="preserve">pozarolniczej </w:t>
      </w:r>
      <w:r>
        <w:rPr>
          <w:rFonts w:ascii="Times New Roman" w:hAnsi="Times New Roman"/>
        </w:rPr>
        <w:t>działalności gospodarczej,</w:t>
      </w:r>
    </w:p>
    <w:p w14:paraId="377A6B5A" w14:textId="77777777" w:rsidR="00821FAC" w:rsidRDefault="00821FAC" w:rsidP="00B45368">
      <w:pPr>
        <w:spacing w:after="0" w:line="276" w:lineRule="auto"/>
        <w:ind w:right="-1"/>
        <w:jc w:val="both"/>
        <w:rPr>
          <w:rFonts w:ascii="Times New Roman" w:hAnsi="Times New Roman"/>
        </w:rPr>
      </w:pPr>
      <w:r>
        <w:rPr>
          <w:rFonts w:ascii="Times New Roman" w:hAnsi="Times New Roman"/>
        </w:rPr>
        <w:t xml:space="preserve">- </w:t>
      </w:r>
      <w:r w:rsidRPr="00917B31">
        <w:rPr>
          <w:rFonts w:ascii="Times New Roman" w:hAnsi="Times New Roman"/>
          <w:bCs/>
        </w:rPr>
        <w:t xml:space="preserve">operacje własne, grantowe oraz inne niż podejmowanie i rozwijanie </w:t>
      </w:r>
      <w:r w:rsidR="00A37FE1">
        <w:rPr>
          <w:rFonts w:ascii="Times New Roman" w:hAnsi="Times New Roman"/>
          <w:bCs/>
        </w:rPr>
        <w:t xml:space="preserve">pozarolniczej </w:t>
      </w:r>
      <w:r w:rsidRPr="00917B31">
        <w:rPr>
          <w:rFonts w:ascii="Times New Roman" w:hAnsi="Times New Roman"/>
          <w:bCs/>
        </w:rPr>
        <w:t>działalności gospodarczej</w:t>
      </w:r>
      <w:r>
        <w:rPr>
          <w:rFonts w:ascii="Times New Roman" w:hAnsi="Times New Roman"/>
        </w:rPr>
        <w:t>.</w:t>
      </w:r>
    </w:p>
    <w:p w14:paraId="6E7520A0" w14:textId="77777777" w:rsidR="00821FAC" w:rsidRPr="005D73D5" w:rsidRDefault="00821FAC" w:rsidP="00B45368">
      <w:pPr>
        <w:spacing w:after="0" w:line="276" w:lineRule="auto"/>
        <w:ind w:right="-1"/>
        <w:jc w:val="both"/>
        <w:rPr>
          <w:rFonts w:ascii="Times New Roman" w:hAnsi="Times New Roman"/>
        </w:rPr>
      </w:pPr>
      <w:r w:rsidRPr="00917B31">
        <w:rPr>
          <w:rFonts w:ascii="Times New Roman" w:hAnsi="Times New Roman"/>
        </w:rPr>
        <w:t xml:space="preserve"> </w:t>
      </w:r>
      <w:r w:rsidRPr="005D73D5">
        <w:rPr>
          <w:rFonts w:ascii="Times New Roman" w:hAnsi="Times New Roman"/>
        </w:rPr>
        <w:t xml:space="preserve">W przypadku wyboru operacji w LGD „DiR” premiowane przez będą operacje spełniające między innymi poniższe kryteria: </w:t>
      </w:r>
    </w:p>
    <w:p w14:paraId="1E719E87" w14:textId="77777777" w:rsidR="00821FAC" w:rsidRPr="005D73D5" w:rsidRDefault="00821FAC" w:rsidP="00B45368">
      <w:pPr>
        <w:spacing w:after="0" w:line="276" w:lineRule="auto"/>
        <w:ind w:right="-1" w:firstLine="426"/>
        <w:jc w:val="both"/>
        <w:rPr>
          <w:rFonts w:ascii="Times New Roman" w:hAnsi="Times New Roman"/>
        </w:rPr>
      </w:pPr>
      <w:r w:rsidRPr="005D73D5">
        <w:rPr>
          <w:rFonts w:ascii="Times New Roman" w:hAnsi="Times New Roman"/>
        </w:rPr>
        <w:t xml:space="preserve">-generujące nowe miejsca pracy; </w:t>
      </w:r>
    </w:p>
    <w:p w14:paraId="07DB5306" w14:textId="77777777" w:rsidR="00821FAC" w:rsidRPr="005D73D5" w:rsidRDefault="00821FAC" w:rsidP="00B45368">
      <w:pPr>
        <w:spacing w:after="0" w:line="276" w:lineRule="auto"/>
        <w:ind w:right="-1" w:firstLine="426"/>
        <w:jc w:val="both"/>
        <w:rPr>
          <w:rFonts w:ascii="Times New Roman" w:hAnsi="Times New Roman"/>
        </w:rPr>
      </w:pPr>
      <w:r w:rsidRPr="005D73D5">
        <w:rPr>
          <w:rFonts w:ascii="Times New Roman" w:hAnsi="Times New Roman"/>
        </w:rPr>
        <w:t xml:space="preserve">-innowacyjne; </w:t>
      </w:r>
    </w:p>
    <w:p w14:paraId="040CC694" w14:textId="77777777" w:rsidR="00821FAC" w:rsidRPr="005D73D5" w:rsidRDefault="00821FAC" w:rsidP="00B45368">
      <w:pPr>
        <w:spacing w:after="0" w:line="276" w:lineRule="auto"/>
        <w:ind w:right="-1" w:firstLine="426"/>
        <w:jc w:val="both"/>
        <w:rPr>
          <w:rFonts w:ascii="Times New Roman" w:hAnsi="Times New Roman"/>
        </w:rPr>
      </w:pPr>
      <w:r w:rsidRPr="005D73D5">
        <w:rPr>
          <w:rFonts w:ascii="Times New Roman" w:hAnsi="Times New Roman"/>
        </w:rPr>
        <w:t>-</w:t>
      </w:r>
      <w:r w:rsidR="00A37FE1">
        <w:rPr>
          <w:rFonts w:ascii="Times New Roman" w:hAnsi="Times New Roman"/>
        </w:rPr>
        <w:t>zapewniające racjonalne gospodarowanie zasobami lub ograniczające presję na środowisko</w:t>
      </w:r>
      <w:r w:rsidRPr="005D73D5">
        <w:rPr>
          <w:rFonts w:ascii="Times New Roman" w:hAnsi="Times New Roman"/>
        </w:rPr>
        <w:t xml:space="preserve">; </w:t>
      </w:r>
    </w:p>
    <w:p w14:paraId="792AD47C" w14:textId="77777777" w:rsidR="00821FAC" w:rsidRPr="005D73D5" w:rsidRDefault="00821FAC" w:rsidP="00B45368">
      <w:pPr>
        <w:spacing w:after="0" w:line="276" w:lineRule="auto"/>
        <w:ind w:right="-1" w:firstLine="426"/>
        <w:jc w:val="both"/>
        <w:rPr>
          <w:rFonts w:ascii="Times New Roman" w:hAnsi="Times New Roman"/>
        </w:rPr>
      </w:pPr>
      <w:r w:rsidRPr="005D73D5">
        <w:rPr>
          <w:rFonts w:ascii="Times New Roman" w:hAnsi="Times New Roman"/>
        </w:rPr>
        <w:t>-</w:t>
      </w:r>
      <w:r w:rsidR="00A37FE1">
        <w:rPr>
          <w:rFonts w:ascii="Times New Roman" w:hAnsi="Times New Roman"/>
        </w:rPr>
        <w:t>zintegrowane</w:t>
      </w:r>
      <w:r w:rsidRPr="005D73D5">
        <w:rPr>
          <w:rFonts w:ascii="Times New Roman" w:hAnsi="Times New Roman"/>
        </w:rPr>
        <w:t xml:space="preserve"> z innymi projektami lub realizowane w partnerstwie z innymi podmiotami;</w:t>
      </w:r>
    </w:p>
    <w:p w14:paraId="7B268624" w14:textId="77777777" w:rsidR="00821FAC" w:rsidRPr="005D73D5" w:rsidRDefault="00821FAC" w:rsidP="00B45368">
      <w:pPr>
        <w:spacing w:after="0" w:line="276" w:lineRule="auto"/>
        <w:ind w:right="-1" w:firstLine="426"/>
        <w:jc w:val="both"/>
        <w:rPr>
          <w:rFonts w:ascii="Times New Roman" w:hAnsi="Times New Roman"/>
        </w:rPr>
      </w:pPr>
      <w:r w:rsidRPr="005D73D5">
        <w:rPr>
          <w:rFonts w:ascii="Times New Roman" w:hAnsi="Times New Roman"/>
        </w:rPr>
        <w:t>-ukierunkowane na zaspokojenie potrzeb grup osób w niekorzystnej sytuacji ze względu na dostęp do rynku pracy, określonych w LSR;</w:t>
      </w:r>
    </w:p>
    <w:p w14:paraId="0FF4FEE7" w14:textId="77777777" w:rsidR="00821FAC" w:rsidRPr="005D73D5" w:rsidRDefault="00821FAC" w:rsidP="00B45368">
      <w:pPr>
        <w:spacing w:after="0" w:line="276" w:lineRule="auto"/>
        <w:ind w:right="-1" w:firstLine="426"/>
        <w:jc w:val="both"/>
        <w:rPr>
          <w:rFonts w:ascii="Times New Roman" w:hAnsi="Times New Roman"/>
        </w:rPr>
      </w:pPr>
      <w:r w:rsidRPr="005D73D5">
        <w:rPr>
          <w:rFonts w:ascii="Times New Roman" w:hAnsi="Times New Roman"/>
        </w:rPr>
        <w:t>-inkluzywne tj. dostępne dla każdego członka społeczności w aspekcie integracyjno-aktywizującym.</w:t>
      </w:r>
    </w:p>
    <w:p w14:paraId="44E3A614" w14:textId="43853C62" w:rsidR="00821FAC" w:rsidRPr="005D73D5" w:rsidRDefault="00821FAC" w:rsidP="00B45368">
      <w:pPr>
        <w:spacing w:after="0" w:line="276" w:lineRule="auto"/>
        <w:ind w:right="-1"/>
        <w:jc w:val="both"/>
        <w:rPr>
          <w:rFonts w:ascii="Times New Roman" w:hAnsi="Times New Roman"/>
        </w:rPr>
      </w:pPr>
      <w:r w:rsidRPr="005D73D5">
        <w:rPr>
          <w:rFonts w:ascii="Times New Roman" w:hAnsi="Times New Roman"/>
        </w:rPr>
        <w:t>Na terenie LGD utrzymuje się stosunkowo duże bezrobocie, co od wielu lat jest największym problemem społecznym na obszarze realizacji LSR. W związku z powyższym, część kryteriów wyboru projektów dotyczy bezpośrednio tego zjawiska, premiując operacje przyczyniające się do utrzymania lub tworzenia nowych miejsc pracy, a co za tym idzie wpływając</w:t>
      </w:r>
      <w:r w:rsidR="009C6948">
        <w:rPr>
          <w:rFonts w:ascii="Times New Roman" w:hAnsi="Times New Roman"/>
        </w:rPr>
        <w:t>e</w:t>
      </w:r>
      <w:r w:rsidRPr="005D73D5">
        <w:rPr>
          <w:rFonts w:ascii="Times New Roman" w:hAnsi="Times New Roman"/>
        </w:rPr>
        <w:t xml:space="preserve"> na lokalną przedsiębiorczość. Przeprowadzona analiza pozwoliła na wskazanie grup osób </w:t>
      </w:r>
      <w:r w:rsidR="009C6948">
        <w:rPr>
          <w:rFonts w:ascii="Times New Roman" w:hAnsi="Times New Roman"/>
        </w:rPr>
        <w:br/>
      </w:r>
      <w:r w:rsidRPr="005D73D5">
        <w:rPr>
          <w:rFonts w:ascii="Times New Roman" w:hAnsi="Times New Roman"/>
        </w:rPr>
        <w:t>w niekorzystnej sytuacji ze względu na dostęp do rynku pracy</w:t>
      </w:r>
      <w:r w:rsidRPr="00674FF4">
        <w:rPr>
          <w:rFonts w:ascii="Times New Roman" w:hAnsi="Times New Roman"/>
        </w:rPr>
        <w:t xml:space="preserve">. Są to: </w:t>
      </w:r>
      <w:r w:rsidR="003A0432" w:rsidRPr="00674FF4">
        <w:rPr>
          <w:rFonts w:ascii="Times New Roman" w:hAnsi="Times New Roman"/>
        </w:rPr>
        <w:t>osoby poszukujące pracy</w:t>
      </w:r>
      <w:r w:rsidR="00D759A6">
        <w:rPr>
          <w:rFonts w:ascii="Times New Roman" w:hAnsi="Times New Roman"/>
        </w:rPr>
        <w:t xml:space="preserve"> </w:t>
      </w:r>
      <w:r w:rsidR="00D759A6" w:rsidRPr="00BB509B">
        <w:rPr>
          <w:rFonts w:ascii="Times New Roman" w:hAnsi="Times New Roman"/>
          <w:highlight w:val="yellow"/>
        </w:rPr>
        <w:t>i</w:t>
      </w:r>
      <w:r w:rsidRPr="00BB509B">
        <w:rPr>
          <w:rFonts w:ascii="Times New Roman" w:hAnsi="Times New Roman"/>
        </w:rPr>
        <w:t xml:space="preserve"> </w:t>
      </w:r>
      <w:r w:rsidRPr="00674FF4">
        <w:rPr>
          <w:rFonts w:ascii="Times New Roman" w:hAnsi="Times New Roman"/>
        </w:rPr>
        <w:t>kobiety</w:t>
      </w:r>
      <w:r w:rsidR="00D759A6">
        <w:rPr>
          <w:rFonts w:ascii="Times New Roman" w:hAnsi="Times New Roman"/>
        </w:rPr>
        <w:t>.</w:t>
      </w:r>
      <w:r w:rsidRPr="00674FF4">
        <w:rPr>
          <w:rFonts w:ascii="Times New Roman" w:hAnsi="Times New Roman"/>
        </w:rPr>
        <w:t xml:space="preserve"> </w:t>
      </w:r>
      <w:r w:rsidR="00D759A6" w:rsidRPr="00BB509B">
        <w:rPr>
          <w:rFonts w:ascii="Times New Roman" w:hAnsi="Times New Roman"/>
          <w:highlight w:val="yellow"/>
        </w:rPr>
        <w:t>Ponadto grupami do których LGD będzie kierowało swoje działania będą</w:t>
      </w:r>
      <w:r w:rsidR="00D759A6">
        <w:rPr>
          <w:rFonts w:ascii="Times New Roman" w:hAnsi="Times New Roman"/>
        </w:rPr>
        <w:t xml:space="preserve">: </w:t>
      </w:r>
      <w:r w:rsidRPr="00674FF4">
        <w:rPr>
          <w:rFonts w:ascii="Times New Roman" w:hAnsi="Times New Roman"/>
        </w:rPr>
        <w:t xml:space="preserve">osoby powyżej </w:t>
      </w:r>
      <w:r w:rsidR="003A0432" w:rsidRPr="00674FF4">
        <w:rPr>
          <w:rFonts w:ascii="Times New Roman" w:hAnsi="Times New Roman"/>
        </w:rPr>
        <w:t>6</w:t>
      </w:r>
      <w:r w:rsidRPr="00674FF4">
        <w:rPr>
          <w:rFonts w:ascii="Times New Roman" w:hAnsi="Times New Roman"/>
        </w:rPr>
        <w:t xml:space="preserve">0 roku życia i </w:t>
      </w:r>
      <w:r w:rsidR="003A0432" w:rsidRPr="00674FF4">
        <w:rPr>
          <w:rFonts w:ascii="Times New Roman" w:hAnsi="Times New Roman"/>
        </w:rPr>
        <w:t>osoby młode</w:t>
      </w:r>
      <w:r w:rsidRPr="00674FF4">
        <w:rPr>
          <w:rFonts w:ascii="Times New Roman" w:hAnsi="Times New Roman"/>
        </w:rPr>
        <w:t xml:space="preserve"> (do 25 roku życia). </w:t>
      </w:r>
      <w:r w:rsidRPr="005D73D5">
        <w:rPr>
          <w:rFonts w:ascii="Times New Roman" w:hAnsi="Times New Roman"/>
        </w:rPr>
        <w:t xml:space="preserve">W związku z tym, że jednym z celów podejścia RLKS jest przeciwdziałanie wykluczeniu społecznemu, kryteria wyboru projektów promują wnioski składane przez osoby należące do wyżej wymienionych bądź mające bezpośredni wpływ na te grupy. Jednym z niepokojących zjawisk, które zostały zauważone podczas badań nad obszarem jest wzrastający stopniowo poziom migracji ludności do większych ośrodków miast i za granicę. Dotyczy to przede wszystkim osób w wieku produkcyjnym, czynnych zawodowo, osób młodych legitymujących się wyższym wykształceniem. W celu przeciwdziałania temu zjawisku, LGD „Dziedzictwo i Rozwój” premiuje operacje umacniające więzi z miejscem zamieszkania i wpływające na promocję obszaru. Kolejnym istotnym problemem wynikającym z analizy obszaru jest niska świadomość ekologiczna mieszkańców, przy jednoczesnej chęci stosowania nowych technik, dlatego też zasadne jest stosowanie kryterium premiującego operacje proekologiczne oraz innowacyjne. Według publikacji Komisji Europejskiej </w:t>
      </w:r>
      <w:r w:rsidRPr="005D73D5">
        <w:rPr>
          <w:rFonts w:ascii="Times New Roman" w:hAnsi="Times New Roman"/>
          <w:i/>
        </w:rPr>
        <w:t>Podejście „Leader”; podstawowy poradnik</w:t>
      </w:r>
      <w:r w:rsidRPr="005D73D5">
        <w:rPr>
          <w:rFonts w:ascii="Times New Roman" w:hAnsi="Times New Roman"/>
        </w:rPr>
        <w:t>: „Innowacyjność należy rozumieć w szerokim znaczeniu tego słowa. Może ona oznaczać wprowadzanie nowego produktu, nowy proces, nową organizację lub nowy rynek”.  Pojęcie „innowacja” odnosi się do tworzenia czegoś nowego, zatem najczęściej innowacja definiowana jest jako proces polegający na przekształcaniu istniejących możliwości w nowe idee i wprowadzaniu ich do praktycznego zastosowania. Inna definicja wskazuje na praktyczny charakter innowacji, określając ją jako wdrożenie nowego albo znacznie ulepszonego produktu (dóbr lub usług) w działalności biznesowej, organizacji pracy, wykorzystania lub zmobilizowania istniejących lokalnych zasobów przyrodniczych, historycznych, kulturowych i społecznych. Minimalnym warunkiem uznania czegoś za innowację według tej definicji jest nowość (lub nowatorstwo) dla tego, kto innowację wdraża.</w:t>
      </w:r>
    </w:p>
    <w:p w14:paraId="6C673603" w14:textId="77777777" w:rsidR="00821FAC" w:rsidRPr="005D73D5" w:rsidRDefault="00821FAC" w:rsidP="00B45368">
      <w:pPr>
        <w:spacing w:after="0" w:line="276" w:lineRule="auto"/>
        <w:ind w:right="-1"/>
        <w:jc w:val="both"/>
        <w:rPr>
          <w:rFonts w:ascii="Times New Roman" w:hAnsi="Times New Roman"/>
        </w:rPr>
      </w:pPr>
      <w:r w:rsidRPr="005D73D5">
        <w:rPr>
          <w:rFonts w:ascii="Times New Roman" w:hAnsi="Times New Roman"/>
        </w:rPr>
        <w:t xml:space="preserve">Innowacyjność LSR polega nie na narzucaniu innowacyjnych rozwiązań, ale na tworzeniu warunków, animowania do wyzwalania i ukierunkowywania innowacyjności beneficjentów. Temu celowi służy w niniejszej LSR zarówno wybór i sposób sformułowania przedsięwzięć, jak i kryteria oceny operacji w ramach przedsięwzięć. </w:t>
      </w:r>
      <w:r w:rsidRPr="005D73D5">
        <w:rPr>
          <w:rFonts w:ascii="Times New Roman" w:hAnsi="Times New Roman"/>
          <w:u w:val="single"/>
        </w:rPr>
        <w:t xml:space="preserve">Planuje się zastosowanie kryterium innowacyjności przy ocenie wszystkich rodzajów operacji w ramach każdego </w:t>
      </w:r>
      <w:r w:rsidR="00256BEA">
        <w:rPr>
          <w:rFonts w:ascii="Times New Roman" w:hAnsi="Times New Roman"/>
          <w:u w:val="single"/>
        </w:rPr>
        <w:br/>
      </w:r>
      <w:r w:rsidRPr="005D73D5">
        <w:rPr>
          <w:rFonts w:ascii="Times New Roman" w:hAnsi="Times New Roman"/>
          <w:u w:val="single"/>
        </w:rPr>
        <w:t>z przedsięwzięć LSR:</w:t>
      </w:r>
      <w:r w:rsidRPr="005D73D5">
        <w:rPr>
          <w:rFonts w:ascii="Times New Roman" w:hAnsi="Times New Roman"/>
        </w:rPr>
        <w:t xml:space="preserve"> stopień oryginalności zmian w innowacyjności: kreatywne- powstają w wyniku autorskiego </w:t>
      </w:r>
      <w:r w:rsidRPr="005D73D5">
        <w:rPr>
          <w:rFonts w:ascii="Times New Roman" w:hAnsi="Times New Roman"/>
        </w:rPr>
        <w:lastRenderedPageBreak/>
        <w:t xml:space="preserve">pomysłu, dotyczą nowych produktów, usług, procesów lub organizacji 2 pkt, imitujące- wzorowane na wcześniej powstałych produktach, usługach, procesach lub organizacji. Dotyczące nowego sposobu wykorzystania lub zmobilizowania istniejących lokalnych zasobów przyrodniczych, historycznych, kulturowych czy społecznych </w:t>
      </w:r>
      <w:r w:rsidR="00256BEA">
        <w:rPr>
          <w:rFonts w:ascii="Times New Roman" w:hAnsi="Times New Roman"/>
        </w:rPr>
        <w:br/>
      </w:r>
      <w:r w:rsidRPr="005D73D5">
        <w:rPr>
          <w:rFonts w:ascii="Times New Roman" w:hAnsi="Times New Roman"/>
        </w:rPr>
        <w:t xml:space="preserve">1 pkt, pozorne-  w rzeczywistości nie są to innowacje w skali LSR, a drobne zmiany oferujące rzekome nowości </w:t>
      </w:r>
      <w:r w:rsidR="00256BEA">
        <w:rPr>
          <w:rFonts w:ascii="Times New Roman" w:hAnsi="Times New Roman"/>
        </w:rPr>
        <w:br/>
      </w:r>
      <w:r w:rsidRPr="005D73D5">
        <w:rPr>
          <w:rFonts w:ascii="Times New Roman" w:hAnsi="Times New Roman"/>
        </w:rPr>
        <w:t>0 pkt (można uzyskać od 0 do 3 pkt). W celu animowania i zachęty do wdrażania innowacyjnych rozwiązań planuje się przeprowadzenie szeregu szkoleń/spotkań z wnioskodawcami, podczas których zebrani będą mogli poznać definicję- zawartą w LSR, a także omówić faktyczny i oczekiwany wpływ innowacyjnych patentów na rozwój obszaru LSR. Ma to na celu zapobieżenie chęci wdrażania innowacji pozornych, które nie będą mieć de facto wpływu na koniunkturę terenu objętego LSR.</w:t>
      </w:r>
    </w:p>
    <w:p w14:paraId="4E900EBE" w14:textId="77777777" w:rsidR="00821FAC" w:rsidRPr="005D73D5" w:rsidRDefault="00821FAC" w:rsidP="00B45368">
      <w:pPr>
        <w:spacing w:after="0" w:line="276" w:lineRule="auto"/>
        <w:ind w:right="-1"/>
        <w:jc w:val="both"/>
        <w:rPr>
          <w:rFonts w:ascii="Times New Roman" w:hAnsi="Times New Roman"/>
        </w:rPr>
      </w:pPr>
      <w:r w:rsidRPr="005D73D5">
        <w:rPr>
          <w:rFonts w:eastAsia="Times New Roman" w:cs="Calibri"/>
          <w:lang w:eastAsia="pl-PL"/>
        </w:rPr>
        <w:t xml:space="preserve"> </w:t>
      </w:r>
      <w:r w:rsidRPr="005D73D5">
        <w:rPr>
          <w:rFonts w:ascii="Times New Roman" w:hAnsi="Times New Roman"/>
        </w:rPr>
        <w:t>LGD „DiR” zamierza realizować następujące typy operacji:</w:t>
      </w:r>
    </w:p>
    <w:p w14:paraId="07928065" w14:textId="77777777" w:rsidR="00821FAC" w:rsidRPr="005D73D5" w:rsidRDefault="00821FAC" w:rsidP="00B45368">
      <w:pPr>
        <w:spacing w:after="0" w:line="276" w:lineRule="auto"/>
        <w:ind w:right="-1"/>
        <w:jc w:val="both"/>
        <w:rPr>
          <w:rFonts w:ascii="Times New Roman" w:hAnsi="Times New Roman"/>
        </w:rPr>
      </w:pPr>
      <w:r w:rsidRPr="005D73D5">
        <w:rPr>
          <w:rFonts w:ascii="Times New Roman" w:hAnsi="Times New Roman"/>
        </w:rPr>
        <w:t xml:space="preserve">-operacje standardowe w ramach wniosków składanych przez beneficjentów innych niż LGD i wybieranych przez Radę wg procedury standardowej, a następnie przedkładanych do weryfikacji do Samorządu Województwa; zaplanowano przeprowadzenie co najmniej jednego konkursu na projekty partnerskie z udziałem partnera zza granicy w ramach przedsięwzięcia </w:t>
      </w:r>
      <w:bookmarkStart w:id="205" w:name="_Hlk129337555"/>
      <w:r w:rsidR="009C6948">
        <w:rPr>
          <w:rFonts w:ascii="Times New Roman" w:hAnsi="Times New Roman"/>
        </w:rPr>
        <w:t xml:space="preserve">2.2. </w:t>
      </w:r>
      <w:r w:rsidRPr="005D73D5">
        <w:rPr>
          <w:rFonts w:ascii="Times New Roman" w:hAnsi="Times New Roman"/>
        </w:rPr>
        <w:t>Kultura wolnego czasu i budowanie tożsamości lokalnej jako czynnik integracji społecznej</w:t>
      </w:r>
      <w:bookmarkEnd w:id="205"/>
      <w:r w:rsidRPr="005D73D5">
        <w:rPr>
          <w:rFonts w:ascii="Times New Roman" w:hAnsi="Times New Roman"/>
        </w:rPr>
        <w:t>. Przewidziany jest udział w projekcie słowackiego miasta Zvolen, które od wielu lat jest miastem partnerskim dla Zwolenia</w:t>
      </w:r>
      <w:r w:rsidR="008D723D">
        <w:rPr>
          <w:rFonts w:ascii="Times New Roman" w:hAnsi="Times New Roman"/>
        </w:rPr>
        <w:t xml:space="preserve"> </w:t>
      </w:r>
      <w:r w:rsidRPr="005D73D5">
        <w:rPr>
          <w:rFonts w:ascii="Times New Roman" w:hAnsi="Times New Roman"/>
        </w:rPr>
        <w:t>- siedziby biura LGD. Program współpracy między miastami bliźniaczymi ukierunkowany jest na wymianę kulturalną, gospodarczą oraz informacyjną i może przekładać się na rozkwit sportu, kultury, szkolnictwa, a w efekcie gospodarki. Za podtrzymywaniem kontaktów i partnerstwa międzynarodowego ze Zvolenem przemawiają względy logistyczne, finansowe oraz bliskość kulturowa Polski i Słowacji.</w:t>
      </w:r>
      <w:r w:rsidR="00D85D52">
        <w:rPr>
          <w:rFonts w:ascii="Times New Roman" w:hAnsi="Times New Roman"/>
        </w:rPr>
        <w:t xml:space="preserve"> Ponadto realizacja międzynarodowego projektu partnerskiego związana jest z obchodami jubileuszu 600-lecia miasta Zwolenia, gdzie mieści się siedziba LGD.</w:t>
      </w:r>
    </w:p>
    <w:p w14:paraId="1A544F5A" w14:textId="241C8FCE" w:rsidR="00821FAC" w:rsidRDefault="00821FAC" w:rsidP="00B45368">
      <w:pPr>
        <w:spacing w:after="0" w:line="276" w:lineRule="auto"/>
        <w:ind w:right="-1"/>
        <w:jc w:val="both"/>
        <w:rPr>
          <w:rFonts w:ascii="Times New Roman" w:hAnsi="Times New Roman"/>
        </w:rPr>
      </w:pPr>
      <w:r w:rsidRPr="005D73D5">
        <w:rPr>
          <w:rFonts w:ascii="Times New Roman" w:hAnsi="Times New Roman"/>
        </w:rPr>
        <w:t>- projekty grantowe - zgodnie z art. 1</w:t>
      </w:r>
      <w:r>
        <w:rPr>
          <w:rFonts w:ascii="Times New Roman" w:hAnsi="Times New Roman"/>
        </w:rPr>
        <w:t>7</w:t>
      </w:r>
      <w:r w:rsidRPr="005D73D5">
        <w:rPr>
          <w:rFonts w:ascii="Times New Roman" w:hAnsi="Times New Roman"/>
        </w:rPr>
        <w:t xml:space="preserve"> ust. </w:t>
      </w:r>
      <w:r>
        <w:rPr>
          <w:rFonts w:ascii="Times New Roman" w:hAnsi="Times New Roman"/>
        </w:rPr>
        <w:t>4a</w:t>
      </w:r>
      <w:r w:rsidRPr="005D73D5">
        <w:rPr>
          <w:rFonts w:ascii="Times New Roman" w:hAnsi="Times New Roman"/>
        </w:rPr>
        <w:t xml:space="preserve"> ustawy o rozwoju lokalnym</w:t>
      </w:r>
      <w:r>
        <w:rPr>
          <w:rFonts w:ascii="Times New Roman" w:hAnsi="Times New Roman"/>
        </w:rPr>
        <w:t>,</w:t>
      </w:r>
      <w:r w:rsidRPr="005D73D5">
        <w:rPr>
          <w:rFonts w:ascii="Times New Roman" w:hAnsi="Times New Roman"/>
        </w:rPr>
        <w:t xml:space="preserve"> </w:t>
      </w:r>
      <w:r>
        <w:rPr>
          <w:rFonts w:ascii="Times New Roman" w:hAnsi="Times New Roman"/>
        </w:rPr>
        <w:t>p</w:t>
      </w:r>
      <w:r w:rsidRPr="00483410">
        <w:rPr>
          <w:rFonts w:ascii="Times New Roman" w:hAnsi="Times New Roman"/>
        </w:rPr>
        <w:t xml:space="preserve">rojektem grantowym jest operacja, </w:t>
      </w:r>
      <w:r>
        <w:rPr>
          <w:rFonts w:ascii="Times New Roman" w:hAnsi="Times New Roman"/>
        </w:rPr>
        <w:br/>
      </w:r>
      <w:r w:rsidRPr="00483410">
        <w:rPr>
          <w:rFonts w:ascii="Times New Roman" w:hAnsi="Times New Roman"/>
        </w:rPr>
        <w:t>w której LGD udziela grantów na realizację zadań służących osiągnięciu celu tej operacji</w:t>
      </w:r>
      <w:r>
        <w:rPr>
          <w:rFonts w:ascii="Times New Roman" w:hAnsi="Times New Roman"/>
        </w:rPr>
        <w:t>,</w:t>
      </w:r>
      <w:r w:rsidRPr="00483410">
        <w:rPr>
          <w:rFonts w:ascii="Times New Roman" w:hAnsi="Times New Roman"/>
        </w:rPr>
        <w:t xml:space="preserve"> </w:t>
      </w:r>
      <w:r w:rsidRPr="005D73D5">
        <w:rPr>
          <w:rFonts w:ascii="Times New Roman" w:hAnsi="Times New Roman"/>
        </w:rPr>
        <w:t>wybran</w:t>
      </w:r>
      <w:r>
        <w:rPr>
          <w:rFonts w:ascii="Times New Roman" w:hAnsi="Times New Roman"/>
        </w:rPr>
        <w:t>a</w:t>
      </w:r>
      <w:r w:rsidRPr="005D73D5">
        <w:rPr>
          <w:rFonts w:ascii="Times New Roman" w:hAnsi="Times New Roman"/>
        </w:rPr>
        <w:t xml:space="preserve"> przez Radę wg procedury grantowej, wsparcia na realizację zadań grantowych; planowane są  min. trzy projekty grantowe </w:t>
      </w:r>
      <w:r w:rsidR="00256BEA">
        <w:rPr>
          <w:rFonts w:ascii="Times New Roman" w:hAnsi="Times New Roman"/>
        </w:rPr>
        <w:br/>
      </w:r>
      <w:r w:rsidRPr="005D73D5">
        <w:rPr>
          <w:rFonts w:ascii="Times New Roman" w:hAnsi="Times New Roman"/>
        </w:rPr>
        <w:t xml:space="preserve">w ramach przedsięwzięć: </w:t>
      </w:r>
      <w:r>
        <w:rPr>
          <w:rFonts w:ascii="Times New Roman" w:hAnsi="Times New Roman"/>
        </w:rPr>
        <w:t xml:space="preserve">Włączenie </w:t>
      </w:r>
      <w:r w:rsidRPr="00BB509B">
        <w:rPr>
          <w:rFonts w:ascii="Times New Roman" w:hAnsi="Times New Roman"/>
          <w:highlight w:val="yellow"/>
        </w:rPr>
        <w:t xml:space="preserve">społeczne </w:t>
      </w:r>
      <w:r w:rsidR="00E456B2" w:rsidRPr="00BB509B">
        <w:rPr>
          <w:rFonts w:ascii="Times New Roman" w:hAnsi="Times New Roman"/>
          <w:highlight w:val="yellow"/>
        </w:rPr>
        <w:t>seniorów, osób młodych oraz</w:t>
      </w:r>
      <w:r w:rsidR="00E456B2" w:rsidRPr="00BB509B">
        <w:rPr>
          <w:rFonts w:ascii="Times New Roman" w:hAnsi="Times New Roman"/>
        </w:rPr>
        <w:t xml:space="preserve"> </w:t>
      </w:r>
      <w:r>
        <w:rPr>
          <w:rFonts w:ascii="Times New Roman" w:hAnsi="Times New Roman"/>
        </w:rPr>
        <w:t>osób znajdujących się w niekorzystnej sytuacji, Poprawa jakości życia mieszkańców obszaru poprzez rozwój infrastruktury turystycznej, rekreacyjnej, kulturalnej oraz doskonalenie funkcjonowania obiektów użyteczności publicznej, Kultura wolnego czasu i budowanie tożsamości lokalnej jako czynnik integracji społecznej. Przewiduje się realizację</w:t>
      </w:r>
      <w:r w:rsidRPr="005D73D5">
        <w:rPr>
          <w:rFonts w:ascii="Times New Roman" w:hAnsi="Times New Roman"/>
        </w:rPr>
        <w:t xml:space="preserve"> projekt</w:t>
      </w:r>
      <w:r>
        <w:rPr>
          <w:rFonts w:ascii="Times New Roman" w:hAnsi="Times New Roman"/>
        </w:rPr>
        <w:t>ów</w:t>
      </w:r>
      <w:r w:rsidRPr="005D73D5">
        <w:rPr>
          <w:rFonts w:ascii="Times New Roman" w:hAnsi="Times New Roman"/>
        </w:rPr>
        <w:t xml:space="preserve"> w partnerstwie i projekt</w:t>
      </w:r>
      <w:r>
        <w:rPr>
          <w:rFonts w:ascii="Times New Roman" w:hAnsi="Times New Roman"/>
        </w:rPr>
        <w:t>ów</w:t>
      </w:r>
      <w:r w:rsidRPr="005D73D5">
        <w:rPr>
          <w:rFonts w:ascii="Times New Roman" w:hAnsi="Times New Roman"/>
        </w:rPr>
        <w:t xml:space="preserve"> partnerski</w:t>
      </w:r>
      <w:r>
        <w:rPr>
          <w:rFonts w:ascii="Times New Roman" w:hAnsi="Times New Roman"/>
        </w:rPr>
        <w:t>ch</w:t>
      </w:r>
      <w:r w:rsidRPr="005D73D5">
        <w:rPr>
          <w:rFonts w:ascii="Times New Roman" w:hAnsi="Times New Roman"/>
        </w:rPr>
        <w:t xml:space="preserve"> z </w:t>
      </w:r>
      <w:r>
        <w:rPr>
          <w:rFonts w:ascii="Times New Roman" w:hAnsi="Times New Roman"/>
        </w:rPr>
        <w:t xml:space="preserve">udziałem </w:t>
      </w:r>
      <w:r w:rsidRPr="005D73D5">
        <w:rPr>
          <w:rFonts w:ascii="Times New Roman" w:hAnsi="Times New Roman"/>
        </w:rPr>
        <w:t>partner</w:t>
      </w:r>
      <w:r>
        <w:rPr>
          <w:rFonts w:ascii="Times New Roman" w:hAnsi="Times New Roman"/>
        </w:rPr>
        <w:t>a</w:t>
      </w:r>
      <w:r w:rsidRPr="005D73D5">
        <w:rPr>
          <w:rFonts w:ascii="Times New Roman" w:hAnsi="Times New Roman"/>
        </w:rPr>
        <w:t xml:space="preserve"> spoza obszaru LSR „DiR”</w:t>
      </w:r>
      <w:r w:rsidR="00674FF4">
        <w:rPr>
          <w:rFonts w:ascii="Times New Roman" w:hAnsi="Times New Roman"/>
        </w:rPr>
        <w:t xml:space="preserve">, a mianowicie z obszaru LGD </w:t>
      </w:r>
      <w:r w:rsidRPr="00674FF4">
        <w:rPr>
          <w:rFonts w:ascii="Times New Roman" w:hAnsi="Times New Roman"/>
        </w:rPr>
        <w:t>„Wspólny Trakt” z</w:t>
      </w:r>
      <w:r w:rsidR="00674FF4" w:rsidRPr="00674FF4">
        <w:rPr>
          <w:rFonts w:ascii="Times New Roman" w:hAnsi="Times New Roman"/>
        </w:rPr>
        <w:t xml:space="preserve"> siedzibą w </w:t>
      </w:r>
      <w:r w:rsidRPr="00674FF4">
        <w:rPr>
          <w:rFonts w:ascii="Times New Roman" w:hAnsi="Times New Roman"/>
        </w:rPr>
        <w:t xml:space="preserve"> </w:t>
      </w:r>
      <w:r w:rsidR="00A37FE1">
        <w:rPr>
          <w:rFonts w:ascii="Times New Roman" w:hAnsi="Times New Roman"/>
        </w:rPr>
        <w:t>Kowali</w:t>
      </w:r>
      <w:r w:rsidRPr="005D73D5">
        <w:rPr>
          <w:rFonts w:ascii="Times New Roman" w:hAnsi="Times New Roman"/>
        </w:rPr>
        <w:t>, co zagwarantuje rozwój społeczności lokalnej zgodny z obydwiema strategiami, na obszarze aż 15 gmin południowej części Mazowsza, a finalnie przyczyni się do powstania efektu synergii i wartości dodanej, niemożliwej do osiągnięcia w przypadku działań podejmowanych indywidualnie.</w:t>
      </w:r>
    </w:p>
    <w:p w14:paraId="2F74ED10" w14:textId="77777777" w:rsidR="00821FAC" w:rsidRPr="005D73D5" w:rsidRDefault="00821FAC" w:rsidP="00B45368">
      <w:pPr>
        <w:spacing w:after="0" w:line="276" w:lineRule="auto"/>
        <w:ind w:right="-1"/>
        <w:jc w:val="both"/>
        <w:rPr>
          <w:rFonts w:ascii="Times New Roman" w:hAnsi="Times New Roman"/>
        </w:rPr>
      </w:pPr>
      <w:r w:rsidRPr="00C8490E">
        <w:rPr>
          <w:rFonts w:ascii="Times New Roman" w:hAnsi="Times New Roman"/>
        </w:rPr>
        <w:t>Na podstawie przeprowadzonych konsultacji z mieszkańcami obszaru LGD oraz organizacjami pozarządowymi ustalono maksymalną wysokość dofinansowania na realizację grantów przez grantobiorców na poziomie do 95% kosztów kwalifikowanych grantu</w:t>
      </w:r>
    </w:p>
    <w:p w14:paraId="33B74F96" w14:textId="77777777" w:rsidR="00821FAC" w:rsidRPr="005D73D5" w:rsidRDefault="00821FAC" w:rsidP="00B45368">
      <w:pPr>
        <w:spacing w:after="0" w:line="276" w:lineRule="auto"/>
        <w:ind w:right="-1"/>
        <w:jc w:val="both"/>
        <w:rPr>
          <w:rFonts w:ascii="Times New Roman" w:hAnsi="Times New Roman"/>
        </w:rPr>
      </w:pPr>
      <w:r w:rsidRPr="005D73D5">
        <w:rPr>
          <w:rFonts w:ascii="Times New Roman" w:hAnsi="Times New Roman"/>
        </w:rPr>
        <w:t>-operacje własne- operacje kluczowe dla osiągnięcia celów LSR, służące dobru ogółu,</w:t>
      </w:r>
      <w:r w:rsidR="00A37FE1">
        <w:rPr>
          <w:rFonts w:ascii="Times New Roman" w:hAnsi="Times New Roman"/>
        </w:rPr>
        <w:t xml:space="preserve"> stanowiące nieodłączną część planowanych do realizacji przedsięwzięć,</w:t>
      </w:r>
      <w:r w:rsidRPr="005D73D5">
        <w:rPr>
          <w:rFonts w:ascii="Times New Roman" w:hAnsi="Times New Roman"/>
        </w:rPr>
        <w:t xml:space="preserve"> które będą realizowane przez LGD, szczególnie w przypadku braku zainteresowania podjęcia się realizacji przez inne podmioty. Zaplanowano operację w ramach przedsięwzięcia Kultura wolnego czasu i budowanie tożsamości lokalnej jako czynnik integracji społecznej, ale nie wyklucza się możliwości aplikowania o środki na operacje własne w ramach pozostałych przedsięwzięć</w:t>
      </w:r>
      <w:r w:rsidR="00534ADA">
        <w:rPr>
          <w:rFonts w:ascii="Times New Roman" w:hAnsi="Times New Roman"/>
        </w:rPr>
        <w:t>, z zastrzeżeniem, że kwota przeznaczona na realizację operacji własnych nie przekroczy wysokości 20 % środków komponentu Wdrażanie LSR.</w:t>
      </w:r>
    </w:p>
    <w:p w14:paraId="1A74FFFE" w14:textId="77777777" w:rsidR="00821FAC" w:rsidRPr="005D73D5" w:rsidRDefault="00821FAC" w:rsidP="00B45368">
      <w:pPr>
        <w:spacing w:after="0" w:line="276" w:lineRule="auto"/>
        <w:ind w:right="-1"/>
        <w:jc w:val="both"/>
        <w:rPr>
          <w:rFonts w:ascii="Times New Roman" w:hAnsi="Times New Roman"/>
        </w:rPr>
      </w:pPr>
      <w:r w:rsidRPr="005D73D5">
        <w:rPr>
          <w:rFonts w:ascii="Times New Roman" w:hAnsi="Times New Roman"/>
        </w:rPr>
        <w:t>Mając na uwadze powyższe</w:t>
      </w:r>
      <w:r>
        <w:rPr>
          <w:rFonts w:ascii="Times New Roman" w:hAnsi="Times New Roman"/>
        </w:rPr>
        <w:t xml:space="preserve"> oraz obowiązujące przepisy, </w:t>
      </w:r>
      <w:r w:rsidRPr="005D73D5">
        <w:rPr>
          <w:rFonts w:ascii="Times New Roman" w:hAnsi="Times New Roman"/>
        </w:rPr>
        <w:t xml:space="preserve">LGD określiła intensywność pomocy </w:t>
      </w:r>
      <w:r>
        <w:rPr>
          <w:rFonts w:ascii="Times New Roman" w:hAnsi="Times New Roman"/>
        </w:rPr>
        <w:t>zgodne z zapisami Planu Strategicznego dla Wspólnej Polityki Rolnej,</w:t>
      </w:r>
      <w:r w:rsidRPr="005D73D5">
        <w:rPr>
          <w:rFonts w:ascii="Times New Roman" w:hAnsi="Times New Roman"/>
        </w:rPr>
        <w:t>:</w:t>
      </w:r>
    </w:p>
    <w:p w14:paraId="158D663A" w14:textId="77777777" w:rsidR="00821FAC" w:rsidRPr="00605F66" w:rsidRDefault="00EB1BD0" w:rsidP="00B45368">
      <w:pPr>
        <w:spacing w:after="0" w:line="276" w:lineRule="auto"/>
        <w:ind w:right="-1"/>
        <w:jc w:val="both"/>
        <w:rPr>
          <w:rFonts w:ascii="Times New Roman" w:hAnsi="Times New Roman"/>
        </w:rPr>
      </w:pPr>
      <w:r>
        <w:rPr>
          <w:rFonts w:ascii="Times New Roman" w:hAnsi="Times New Roman"/>
        </w:rPr>
        <w:t xml:space="preserve">- </w:t>
      </w:r>
      <w:r w:rsidR="00821FAC" w:rsidRPr="005D73D5">
        <w:rPr>
          <w:rFonts w:ascii="Times New Roman" w:hAnsi="Times New Roman"/>
        </w:rPr>
        <w:t xml:space="preserve">Pomoc jest przyznawana do wysokości limitu, który wynosi </w:t>
      </w:r>
      <w:r w:rsidR="00821FAC" w:rsidRPr="00605F66">
        <w:rPr>
          <w:rFonts w:ascii="Times New Roman" w:hAnsi="Times New Roman"/>
        </w:rPr>
        <w:t xml:space="preserve">500 tys. zł. na jednego beneficjenta w okresie programowania. </w:t>
      </w:r>
      <w:r w:rsidR="00DA29FD" w:rsidRPr="00605F66">
        <w:rPr>
          <w:rFonts w:ascii="Times New Roman" w:hAnsi="Times New Roman"/>
        </w:rPr>
        <w:t>Operacjom produkcyjnym pomoc przyznaje się w wysokości nieprzekraczającej 65% poziomu kosztów kwalifikowalnych. Operacje nieprodukcyjne mogą liczyć na wsparcie do 100% kosztów kwalifikowalnyc</w:t>
      </w:r>
      <w:r w:rsidR="00534ADA" w:rsidRPr="00605F66">
        <w:rPr>
          <w:rFonts w:ascii="Times New Roman" w:hAnsi="Times New Roman"/>
        </w:rPr>
        <w:t xml:space="preserve">h, z tym że w przypadku jednostek sektora finansów publicznych- </w:t>
      </w:r>
      <w:r w:rsidR="00821FAC" w:rsidRPr="00605F66">
        <w:rPr>
          <w:rFonts w:ascii="Times New Roman" w:hAnsi="Times New Roman"/>
        </w:rPr>
        <w:t xml:space="preserve">otrzymają </w:t>
      </w:r>
      <w:r w:rsidR="00534ADA" w:rsidRPr="00605F66">
        <w:rPr>
          <w:rFonts w:ascii="Times New Roman" w:hAnsi="Times New Roman"/>
        </w:rPr>
        <w:t xml:space="preserve">one </w:t>
      </w:r>
      <w:r w:rsidR="00821FAC" w:rsidRPr="00605F66">
        <w:rPr>
          <w:rFonts w:ascii="Times New Roman" w:hAnsi="Times New Roman"/>
        </w:rPr>
        <w:t xml:space="preserve">wsparcie w wysokości do 75% kosztów kwalifikowanych, </w:t>
      </w:r>
      <w:r w:rsidR="00534ADA" w:rsidRPr="00605F66">
        <w:rPr>
          <w:rFonts w:ascii="Times New Roman" w:hAnsi="Times New Roman"/>
        </w:rPr>
        <w:t>z zastrzeżeniem, że</w:t>
      </w:r>
      <w:r w:rsidR="00821FAC" w:rsidRPr="00605F66">
        <w:rPr>
          <w:rFonts w:ascii="Times New Roman" w:hAnsi="Times New Roman"/>
        </w:rPr>
        <w:t xml:space="preserve">  całkowita wartość operacji nie może przekroczyć 450 tys. zł.</w:t>
      </w:r>
    </w:p>
    <w:p w14:paraId="6C978653" w14:textId="77777777" w:rsidR="00821FAC" w:rsidRPr="00605F66" w:rsidRDefault="00EB1BD0" w:rsidP="00B45368">
      <w:pPr>
        <w:spacing w:after="0" w:line="276" w:lineRule="auto"/>
        <w:ind w:right="-1"/>
        <w:jc w:val="both"/>
        <w:rPr>
          <w:rFonts w:ascii="Times New Roman" w:hAnsi="Times New Roman"/>
        </w:rPr>
      </w:pPr>
      <w:r w:rsidRPr="00605F66">
        <w:rPr>
          <w:rFonts w:ascii="Times New Roman" w:hAnsi="Times New Roman"/>
        </w:rPr>
        <w:t xml:space="preserve">- </w:t>
      </w:r>
      <w:r w:rsidR="00821FAC" w:rsidRPr="00605F66">
        <w:rPr>
          <w:rFonts w:ascii="Times New Roman" w:hAnsi="Times New Roman"/>
        </w:rPr>
        <w:t>Wsparcie na podejmowanie</w:t>
      </w:r>
      <w:r w:rsidR="00534ADA" w:rsidRPr="00605F66">
        <w:rPr>
          <w:rFonts w:ascii="Times New Roman" w:hAnsi="Times New Roman"/>
        </w:rPr>
        <w:t xml:space="preserve"> pozarolniczej</w:t>
      </w:r>
      <w:r w:rsidR="00821FAC" w:rsidRPr="00605F66">
        <w:rPr>
          <w:rFonts w:ascii="Times New Roman" w:hAnsi="Times New Roman"/>
        </w:rPr>
        <w:t xml:space="preserve"> działalności gospodarczej przyznawane będzie</w:t>
      </w:r>
      <w:r w:rsidR="00534ADA" w:rsidRPr="00605F66">
        <w:rPr>
          <w:rFonts w:ascii="Times New Roman" w:hAnsi="Times New Roman"/>
        </w:rPr>
        <w:t xml:space="preserve"> miało formę płatności ryczałtowych</w:t>
      </w:r>
      <w:r w:rsidR="00821FAC" w:rsidRPr="00605F66">
        <w:rPr>
          <w:rFonts w:ascii="Times New Roman" w:hAnsi="Times New Roman"/>
        </w:rPr>
        <w:t xml:space="preserve"> do wysokości 150 tys. zł. i wynikać będzie z planowanego budżetu operacji. Opracowany biznes plan </w:t>
      </w:r>
      <w:r w:rsidR="00821FAC" w:rsidRPr="00605F66">
        <w:rPr>
          <w:rFonts w:ascii="Times New Roman" w:hAnsi="Times New Roman"/>
        </w:rPr>
        <w:lastRenderedPageBreak/>
        <w:t>będzie musiał być uzasadniony ekonomicznie, co oznacza, że planowane inwestycje, w tym zakres rzeczowo</w:t>
      </w:r>
      <w:r w:rsidRPr="00605F66">
        <w:rPr>
          <w:rFonts w:ascii="Times New Roman" w:hAnsi="Times New Roman"/>
        </w:rPr>
        <w:t xml:space="preserve"> </w:t>
      </w:r>
      <w:r w:rsidR="00821FAC" w:rsidRPr="00605F66">
        <w:rPr>
          <w:rFonts w:ascii="Times New Roman" w:hAnsi="Times New Roman"/>
        </w:rPr>
        <w:t xml:space="preserve">- finansowy muszą uzasadniać wnioskowaną kwotę. Rada może również obniżyć poziom wsparcia po uzyskaniu zgody wnioskodawcy bez ingerencji w zestawienie rzeczowo-finansowe operacji. </w:t>
      </w:r>
    </w:p>
    <w:p w14:paraId="0C091465" w14:textId="77777777" w:rsidR="00821FAC" w:rsidRPr="00605F66" w:rsidRDefault="00EB1BD0" w:rsidP="00B45368">
      <w:pPr>
        <w:spacing w:after="0" w:line="276" w:lineRule="auto"/>
        <w:ind w:right="-1"/>
        <w:jc w:val="both"/>
        <w:rPr>
          <w:rFonts w:ascii="Times New Roman" w:hAnsi="Times New Roman"/>
        </w:rPr>
      </w:pPr>
      <w:r w:rsidRPr="00605F66">
        <w:rPr>
          <w:rFonts w:ascii="Times New Roman" w:hAnsi="Times New Roman"/>
        </w:rPr>
        <w:t xml:space="preserve">- </w:t>
      </w:r>
      <w:r w:rsidR="00821FAC" w:rsidRPr="00605F66">
        <w:rPr>
          <w:rFonts w:ascii="Times New Roman" w:hAnsi="Times New Roman"/>
        </w:rPr>
        <w:t xml:space="preserve">Wysokość pomocy nie może przekroczyć 500 tys. zł., </w:t>
      </w:r>
      <w:r w:rsidR="00D11080" w:rsidRPr="00605F66">
        <w:rPr>
          <w:rFonts w:ascii="Times New Roman" w:hAnsi="Times New Roman"/>
        </w:rPr>
        <w:t xml:space="preserve">na beneficjenta z wyłączeniem JSFP i LGD, jednocześnie nie może być niższa niż 30 tys. zł. na operację. </w:t>
      </w:r>
    </w:p>
    <w:p w14:paraId="53600C14" w14:textId="77777777" w:rsidR="00821FAC" w:rsidRPr="005D73D5" w:rsidRDefault="00821FAC" w:rsidP="00B45368">
      <w:pPr>
        <w:spacing w:after="0" w:line="276" w:lineRule="auto"/>
        <w:ind w:right="-1"/>
        <w:jc w:val="both"/>
        <w:rPr>
          <w:rFonts w:eastAsia="Times New Roman" w:cs="Calibri"/>
          <w:lang w:eastAsia="pl-PL"/>
        </w:rPr>
      </w:pPr>
      <w:r w:rsidRPr="005D73D5">
        <w:rPr>
          <w:rFonts w:ascii="Times New Roman" w:hAnsi="Times New Roman"/>
        </w:rPr>
        <w:t>Możliwe jest, że Lokalna Strategia Rozwoju oraz kryteria wyboru projektów wraz z upływem czasu wymagać będą aktualizacji i dostosowania do zmieniających się uwarunkowań i potrzeb. Procedura zmiany LSR i lokalnych kryteriów została sformułowana już na etapie opracowania LSR, stwarzając gwarancję ewentualnego uruchomienia w przyszłości swoistego mechanizmu naprawczego w sytuacji, gdyby np. zaproponowane początkowo zapisy strategii, a także zestawy kryteriów selekcji nie przynosiły oczekiwanych rezultatów</w:t>
      </w:r>
      <w:r>
        <w:rPr>
          <w:rFonts w:ascii="Times New Roman" w:hAnsi="Times New Roman"/>
        </w:rPr>
        <w:t xml:space="preserve"> lub nastręczały trudności oceniającym/ wnioskodawcom.</w:t>
      </w:r>
      <w:r w:rsidRPr="005D73D5">
        <w:rPr>
          <w:rFonts w:ascii="Times New Roman" w:hAnsi="Times New Roman"/>
        </w:rPr>
        <w:t xml:space="preserve"> Konieczność wspomnianych zmian może wynikać w szczególności </w:t>
      </w:r>
      <w:r w:rsidR="00256BEA">
        <w:rPr>
          <w:rFonts w:ascii="Times New Roman" w:hAnsi="Times New Roman"/>
        </w:rPr>
        <w:br/>
      </w:r>
      <w:r w:rsidRPr="005D73D5">
        <w:rPr>
          <w:rFonts w:ascii="Times New Roman" w:hAnsi="Times New Roman"/>
        </w:rPr>
        <w:t xml:space="preserve">z następujących przyczyn: zmiany obowiązujących przepisów regulujących zagadnienia objęte LSR; zmiany dokumentów programowych dotyczących zagadnień objętych LSR; uwag zgłoszonych przez Instytucję Wdrażającą; uwag zgłoszonych przez kontrolę; wniosków wynikających z wdrażania LSR i </w:t>
      </w:r>
      <w:r>
        <w:rPr>
          <w:rFonts w:ascii="Times New Roman" w:hAnsi="Times New Roman"/>
        </w:rPr>
        <w:t>prowadzonego monitoringu lub</w:t>
      </w:r>
      <w:r w:rsidRPr="005D73D5">
        <w:rPr>
          <w:rFonts w:ascii="Times New Roman" w:hAnsi="Times New Roman"/>
        </w:rPr>
        <w:t xml:space="preserve"> ewaluacji LSR. Z</w:t>
      </w:r>
      <w:r w:rsidRPr="005D73D5">
        <w:rPr>
          <w:rFonts w:ascii="Times New Roman" w:hAnsi="Times New Roman"/>
          <w:spacing w:val="1"/>
        </w:rPr>
        <w:t>m</w:t>
      </w:r>
      <w:r w:rsidRPr="005D73D5">
        <w:rPr>
          <w:rFonts w:ascii="Times New Roman" w:hAnsi="Times New Roman"/>
          <w:spacing w:val="3"/>
        </w:rPr>
        <w:t>i</w:t>
      </w:r>
      <w:r w:rsidRPr="005D73D5">
        <w:rPr>
          <w:rFonts w:ascii="Times New Roman" w:hAnsi="Times New Roman"/>
          <w:spacing w:val="1"/>
        </w:rPr>
        <w:t>an</w:t>
      </w:r>
      <w:r w:rsidRPr="005D73D5">
        <w:rPr>
          <w:rFonts w:ascii="Times New Roman" w:hAnsi="Times New Roman"/>
        </w:rPr>
        <w:t>a</w:t>
      </w:r>
      <w:r w:rsidRPr="005D73D5">
        <w:rPr>
          <w:rFonts w:ascii="Times New Roman" w:hAnsi="Times New Roman"/>
          <w:spacing w:val="2"/>
        </w:rPr>
        <w:t xml:space="preserve"> zapisów strategii </w:t>
      </w:r>
      <w:r w:rsidRPr="005D73D5">
        <w:rPr>
          <w:rFonts w:ascii="Times New Roman" w:hAnsi="Times New Roman"/>
          <w:spacing w:val="-1"/>
        </w:rPr>
        <w:t>or</w:t>
      </w:r>
      <w:r w:rsidRPr="005D73D5">
        <w:rPr>
          <w:rFonts w:ascii="Times New Roman" w:hAnsi="Times New Roman"/>
          <w:spacing w:val="1"/>
        </w:rPr>
        <w:t>a</w:t>
      </w:r>
      <w:r w:rsidRPr="005D73D5">
        <w:rPr>
          <w:rFonts w:ascii="Times New Roman" w:hAnsi="Times New Roman"/>
        </w:rPr>
        <w:t>z k</w:t>
      </w:r>
      <w:r w:rsidRPr="005D73D5">
        <w:rPr>
          <w:rFonts w:ascii="Times New Roman" w:hAnsi="Times New Roman"/>
          <w:spacing w:val="1"/>
        </w:rPr>
        <w:t>r</w:t>
      </w:r>
      <w:r w:rsidRPr="005D73D5">
        <w:rPr>
          <w:rFonts w:ascii="Times New Roman" w:hAnsi="Times New Roman"/>
        </w:rPr>
        <w:t>y</w:t>
      </w:r>
      <w:r w:rsidRPr="005D73D5">
        <w:rPr>
          <w:rFonts w:ascii="Times New Roman" w:hAnsi="Times New Roman"/>
          <w:spacing w:val="1"/>
        </w:rPr>
        <w:t>te</w:t>
      </w:r>
      <w:r w:rsidRPr="005D73D5">
        <w:rPr>
          <w:rFonts w:ascii="Times New Roman" w:hAnsi="Times New Roman"/>
          <w:spacing w:val="-1"/>
        </w:rPr>
        <w:t>r</w:t>
      </w:r>
      <w:r w:rsidRPr="005D73D5">
        <w:rPr>
          <w:rFonts w:ascii="Times New Roman" w:hAnsi="Times New Roman"/>
          <w:spacing w:val="3"/>
        </w:rPr>
        <w:t>i</w:t>
      </w:r>
      <w:r w:rsidRPr="005D73D5">
        <w:rPr>
          <w:rFonts w:ascii="Times New Roman" w:hAnsi="Times New Roman"/>
          <w:spacing w:val="-1"/>
        </w:rPr>
        <w:t>ó</w:t>
      </w:r>
      <w:r w:rsidRPr="005D73D5">
        <w:rPr>
          <w:rFonts w:ascii="Times New Roman" w:hAnsi="Times New Roman"/>
        </w:rPr>
        <w:t>w wy</w:t>
      </w:r>
      <w:r w:rsidRPr="005D73D5">
        <w:rPr>
          <w:rFonts w:ascii="Times New Roman" w:hAnsi="Times New Roman"/>
          <w:spacing w:val="1"/>
        </w:rPr>
        <w:t>b</w:t>
      </w:r>
      <w:r w:rsidRPr="005D73D5">
        <w:rPr>
          <w:rFonts w:ascii="Times New Roman" w:hAnsi="Times New Roman"/>
          <w:spacing w:val="2"/>
        </w:rPr>
        <w:t>o</w:t>
      </w:r>
      <w:r w:rsidRPr="005D73D5">
        <w:rPr>
          <w:rFonts w:ascii="Times New Roman" w:hAnsi="Times New Roman"/>
          <w:spacing w:val="-1"/>
        </w:rPr>
        <w:t>r</w:t>
      </w:r>
      <w:r w:rsidRPr="005D73D5">
        <w:rPr>
          <w:rFonts w:ascii="Times New Roman" w:hAnsi="Times New Roman"/>
        </w:rPr>
        <w:t>u</w:t>
      </w:r>
      <w:r w:rsidRPr="005D73D5">
        <w:rPr>
          <w:rFonts w:ascii="Times New Roman" w:hAnsi="Times New Roman"/>
          <w:spacing w:val="4"/>
        </w:rPr>
        <w:t xml:space="preserve"> może </w:t>
      </w:r>
      <w:r w:rsidRPr="005D73D5">
        <w:rPr>
          <w:rFonts w:ascii="Times New Roman" w:hAnsi="Times New Roman"/>
          <w:spacing w:val="1"/>
        </w:rPr>
        <w:t>b</w:t>
      </w:r>
      <w:r w:rsidRPr="005D73D5">
        <w:rPr>
          <w:rFonts w:ascii="Times New Roman" w:hAnsi="Times New Roman"/>
        </w:rPr>
        <w:t xml:space="preserve">yć </w:t>
      </w:r>
      <w:r w:rsidRPr="005D73D5">
        <w:rPr>
          <w:rFonts w:ascii="Times New Roman" w:hAnsi="Times New Roman"/>
          <w:spacing w:val="1"/>
        </w:rPr>
        <w:t>d</w:t>
      </w:r>
      <w:r w:rsidRPr="005D73D5">
        <w:rPr>
          <w:rFonts w:ascii="Times New Roman" w:hAnsi="Times New Roman"/>
          <w:spacing w:val="2"/>
        </w:rPr>
        <w:t>o</w:t>
      </w:r>
      <w:r w:rsidRPr="005D73D5">
        <w:rPr>
          <w:rFonts w:ascii="Times New Roman" w:hAnsi="Times New Roman"/>
        </w:rPr>
        <w:t>k</w:t>
      </w:r>
      <w:r w:rsidRPr="005D73D5">
        <w:rPr>
          <w:rFonts w:ascii="Times New Roman" w:hAnsi="Times New Roman"/>
          <w:spacing w:val="2"/>
        </w:rPr>
        <w:t>o</w:t>
      </w:r>
      <w:r w:rsidRPr="005D73D5">
        <w:rPr>
          <w:rFonts w:ascii="Times New Roman" w:hAnsi="Times New Roman"/>
          <w:spacing w:val="1"/>
        </w:rPr>
        <w:t>nan</w:t>
      </w:r>
      <w:r w:rsidRPr="005D73D5">
        <w:rPr>
          <w:rFonts w:ascii="Times New Roman" w:hAnsi="Times New Roman"/>
        </w:rPr>
        <w:t xml:space="preserve">a </w:t>
      </w:r>
      <w:r w:rsidRPr="005D73D5">
        <w:rPr>
          <w:rFonts w:ascii="Times New Roman" w:hAnsi="Times New Roman"/>
          <w:spacing w:val="1"/>
        </w:rPr>
        <w:t>j</w:t>
      </w:r>
      <w:r w:rsidRPr="005D73D5">
        <w:rPr>
          <w:rFonts w:ascii="Times New Roman" w:hAnsi="Times New Roman"/>
          <w:spacing w:val="-1"/>
        </w:rPr>
        <w:t>e</w:t>
      </w:r>
      <w:r w:rsidRPr="005D73D5">
        <w:rPr>
          <w:rFonts w:ascii="Times New Roman" w:hAnsi="Times New Roman"/>
          <w:spacing w:val="1"/>
        </w:rPr>
        <w:t>d</w:t>
      </w:r>
      <w:r w:rsidRPr="005D73D5">
        <w:rPr>
          <w:rFonts w:ascii="Times New Roman" w:hAnsi="Times New Roman"/>
        </w:rPr>
        <w:t>y</w:t>
      </w:r>
      <w:r w:rsidRPr="005D73D5">
        <w:rPr>
          <w:rFonts w:ascii="Times New Roman" w:hAnsi="Times New Roman"/>
          <w:spacing w:val="-1"/>
        </w:rPr>
        <w:t>n</w:t>
      </w:r>
      <w:r w:rsidRPr="005D73D5">
        <w:rPr>
          <w:rFonts w:ascii="Times New Roman" w:hAnsi="Times New Roman"/>
          <w:spacing w:val="3"/>
        </w:rPr>
        <w:t>i</w:t>
      </w:r>
      <w:r w:rsidRPr="005D73D5">
        <w:rPr>
          <w:rFonts w:ascii="Times New Roman" w:hAnsi="Times New Roman"/>
        </w:rPr>
        <w:t xml:space="preserve">e </w:t>
      </w:r>
      <w:r w:rsidR="00256BEA">
        <w:rPr>
          <w:rFonts w:ascii="Times New Roman" w:hAnsi="Times New Roman"/>
        </w:rPr>
        <w:br/>
      </w:r>
      <w:r w:rsidRPr="005D73D5">
        <w:rPr>
          <w:rFonts w:ascii="Times New Roman" w:hAnsi="Times New Roman"/>
        </w:rPr>
        <w:t xml:space="preserve">w </w:t>
      </w:r>
      <w:r w:rsidRPr="005D73D5">
        <w:rPr>
          <w:rFonts w:ascii="Times New Roman" w:hAnsi="Times New Roman"/>
          <w:spacing w:val="1"/>
        </w:rPr>
        <w:t>d</w:t>
      </w:r>
      <w:r w:rsidRPr="005D73D5">
        <w:rPr>
          <w:rFonts w:ascii="Times New Roman" w:hAnsi="Times New Roman"/>
          <w:spacing w:val="-1"/>
        </w:rPr>
        <w:t>ro</w:t>
      </w:r>
      <w:r w:rsidRPr="005D73D5">
        <w:rPr>
          <w:rFonts w:ascii="Times New Roman" w:hAnsi="Times New Roman"/>
          <w:spacing w:val="1"/>
        </w:rPr>
        <w:t>dz</w:t>
      </w:r>
      <w:r w:rsidRPr="005D73D5">
        <w:rPr>
          <w:rFonts w:ascii="Times New Roman" w:hAnsi="Times New Roman"/>
        </w:rPr>
        <w:t xml:space="preserve">e </w:t>
      </w:r>
      <w:r w:rsidRPr="005D73D5">
        <w:rPr>
          <w:rFonts w:ascii="Times New Roman" w:hAnsi="Times New Roman"/>
          <w:spacing w:val="1"/>
        </w:rPr>
        <w:t>p</w:t>
      </w:r>
      <w:r w:rsidRPr="005D73D5">
        <w:rPr>
          <w:rFonts w:ascii="Times New Roman" w:hAnsi="Times New Roman"/>
          <w:spacing w:val="-1"/>
        </w:rPr>
        <w:t>r</w:t>
      </w:r>
      <w:r w:rsidRPr="005D73D5">
        <w:rPr>
          <w:rFonts w:ascii="Times New Roman" w:hAnsi="Times New Roman"/>
          <w:spacing w:val="1"/>
        </w:rPr>
        <w:t>z</w:t>
      </w:r>
      <w:r w:rsidRPr="005D73D5">
        <w:rPr>
          <w:rFonts w:ascii="Times New Roman" w:hAnsi="Times New Roman"/>
        </w:rPr>
        <w:t>y</w:t>
      </w:r>
      <w:r w:rsidRPr="005D73D5">
        <w:rPr>
          <w:rFonts w:ascii="Times New Roman" w:hAnsi="Times New Roman"/>
          <w:spacing w:val="1"/>
        </w:rPr>
        <w:t>j</w:t>
      </w:r>
      <w:r w:rsidRPr="005D73D5">
        <w:rPr>
          <w:rFonts w:ascii="Times New Roman" w:hAnsi="Times New Roman"/>
          <w:spacing w:val="-1"/>
        </w:rPr>
        <w:t>ęc</w:t>
      </w:r>
      <w:r w:rsidRPr="005D73D5">
        <w:rPr>
          <w:rFonts w:ascii="Times New Roman" w:hAnsi="Times New Roman"/>
          <w:spacing w:val="3"/>
        </w:rPr>
        <w:t>i</w:t>
      </w:r>
      <w:r w:rsidRPr="005D73D5">
        <w:rPr>
          <w:rFonts w:ascii="Times New Roman" w:hAnsi="Times New Roman"/>
        </w:rPr>
        <w:t xml:space="preserve">a </w:t>
      </w:r>
      <w:r w:rsidRPr="005D73D5">
        <w:rPr>
          <w:rFonts w:ascii="Times New Roman" w:hAnsi="Times New Roman"/>
          <w:spacing w:val="1"/>
        </w:rPr>
        <w:t>stosownej u</w:t>
      </w:r>
      <w:r w:rsidRPr="005D73D5">
        <w:rPr>
          <w:rFonts w:ascii="Times New Roman" w:hAnsi="Times New Roman"/>
          <w:spacing w:val="-1"/>
        </w:rPr>
        <w:t>c</w:t>
      </w:r>
      <w:r w:rsidRPr="005D73D5">
        <w:rPr>
          <w:rFonts w:ascii="Times New Roman" w:hAnsi="Times New Roman"/>
          <w:spacing w:val="1"/>
        </w:rPr>
        <w:t>h</w:t>
      </w:r>
      <w:r w:rsidRPr="005D73D5">
        <w:rPr>
          <w:rFonts w:ascii="Times New Roman" w:hAnsi="Times New Roman"/>
          <w:spacing w:val="3"/>
        </w:rPr>
        <w:t>w</w:t>
      </w:r>
      <w:r w:rsidRPr="005D73D5">
        <w:rPr>
          <w:rFonts w:ascii="Times New Roman" w:hAnsi="Times New Roman"/>
          <w:spacing w:val="1"/>
        </w:rPr>
        <w:t>a</w:t>
      </w:r>
      <w:r w:rsidRPr="005D73D5">
        <w:rPr>
          <w:rFonts w:ascii="Times New Roman" w:hAnsi="Times New Roman"/>
        </w:rPr>
        <w:t xml:space="preserve">ły </w:t>
      </w:r>
      <w:r w:rsidRPr="005D73D5">
        <w:rPr>
          <w:rFonts w:ascii="Times New Roman" w:hAnsi="Times New Roman"/>
          <w:spacing w:val="1"/>
        </w:rPr>
        <w:t>p</w:t>
      </w:r>
      <w:r w:rsidRPr="005D73D5">
        <w:rPr>
          <w:rFonts w:ascii="Times New Roman" w:hAnsi="Times New Roman"/>
          <w:spacing w:val="-1"/>
        </w:rPr>
        <w:t>r</w:t>
      </w:r>
      <w:r w:rsidRPr="005D73D5">
        <w:rPr>
          <w:rFonts w:ascii="Times New Roman" w:hAnsi="Times New Roman"/>
          <w:spacing w:val="1"/>
        </w:rPr>
        <w:t>z</w:t>
      </w:r>
      <w:r w:rsidRPr="005D73D5">
        <w:rPr>
          <w:rFonts w:ascii="Times New Roman" w:hAnsi="Times New Roman"/>
          <w:spacing w:val="-1"/>
        </w:rPr>
        <w:t>e</w:t>
      </w:r>
      <w:r w:rsidRPr="005D73D5">
        <w:rPr>
          <w:rFonts w:ascii="Times New Roman" w:hAnsi="Times New Roman"/>
        </w:rPr>
        <w:t xml:space="preserve">z </w:t>
      </w:r>
      <w:r w:rsidRPr="005D73D5">
        <w:rPr>
          <w:rFonts w:ascii="Times New Roman" w:hAnsi="Times New Roman"/>
          <w:spacing w:val="5"/>
        </w:rPr>
        <w:t xml:space="preserve">Zarząd Stowarzyszenia. </w:t>
      </w:r>
      <w:r w:rsidRPr="005D73D5">
        <w:rPr>
          <w:rFonts w:ascii="Times New Roman" w:hAnsi="Times New Roman"/>
        </w:rPr>
        <w:t>Zmiany mogą być wprowadzone pod warunkiem, że:</w:t>
      </w:r>
    </w:p>
    <w:p w14:paraId="26BC4D9C" w14:textId="77777777" w:rsidR="00821FAC" w:rsidRPr="005D73D5" w:rsidRDefault="00821FAC">
      <w:pPr>
        <w:pStyle w:val="Akapitzlist"/>
        <w:numPr>
          <w:ilvl w:val="0"/>
          <w:numId w:val="27"/>
        </w:numPr>
        <w:suppressAutoHyphens w:val="0"/>
        <w:autoSpaceDN/>
        <w:ind w:right="-1"/>
        <w:contextualSpacing/>
        <w:jc w:val="both"/>
        <w:textAlignment w:val="auto"/>
        <w:rPr>
          <w:rFonts w:ascii="Times New Roman" w:hAnsi="Times New Roman"/>
        </w:rPr>
      </w:pPr>
      <w:r w:rsidRPr="005D73D5">
        <w:rPr>
          <w:rFonts w:ascii="Times New Roman" w:hAnsi="Times New Roman"/>
        </w:rPr>
        <w:t>Zostaną skonsultowane z lokalną społecznością (z użyciem różnych narzędzi np. strona internetowa, konsultacje online, materiały promocyjne).</w:t>
      </w:r>
    </w:p>
    <w:p w14:paraId="20FA1431" w14:textId="77777777" w:rsidR="00821FAC" w:rsidRPr="005D73D5" w:rsidRDefault="00821FAC">
      <w:pPr>
        <w:pStyle w:val="Akapitzlist"/>
        <w:numPr>
          <w:ilvl w:val="0"/>
          <w:numId w:val="27"/>
        </w:numPr>
        <w:suppressAutoHyphens w:val="0"/>
        <w:autoSpaceDN/>
        <w:ind w:right="-1"/>
        <w:contextualSpacing/>
        <w:jc w:val="both"/>
        <w:textAlignment w:val="auto"/>
        <w:rPr>
          <w:rFonts w:ascii="Times New Roman" w:hAnsi="Times New Roman"/>
        </w:rPr>
      </w:pPr>
      <w:r w:rsidRPr="005D73D5">
        <w:rPr>
          <w:rFonts w:ascii="Times New Roman" w:hAnsi="Times New Roman"/>
        </w:rPr>
        <w:t xml:space="preserve">Spodziewany jest ich pozytywny wpływ na osiągnięcie celów LSR, </w:t>
      </w:r>
    </w:p>
    <w:p w14:paraId="34E57052" w14:textId="77777777" w:rsidR="00821FAC" w:rsidRPr="005D73D5" w:rsidRDefault="00821FAC">
      <w:pPr>
        <w:pStyle w:val="Akapitzlist"/>
        <w:numPr>
          <w:ilvl w:val="0"/>
          <w:numId w:val="27"/>
        </w:numPr>
        <w:suppressAutoHyphens w:val="0"/>
        <w:autoSpaceDN/>
        <w:ind w:right="-1"/>
        <w:contextualSpacing/>
        <w:jc w:val="both"/>
        <w:textAlignment w:val="auto"/>
        <w:rPr>
          <w:rFonts w:ascii="Times New Roman" w:hAnsi="Times New Roman"/>
        </w:rPr>
      </w:pPr>
      <w:r w:rsidRPr="005D73D5">
        <w:rPr>
          <w:rFonts w:ascii="Times New Roman" w:hAnsi="Times New Roman"/>
        </w:rPr>
        <w:t>Będą korzystne dla większości wnioskodawców i potencjalnych wnioskodawców;</w:t>
      </w:r>
    </w:p>
    <w:p w14:paraId="6112CF6E" w14:textId="77777777" w:rsidR="00821FAC" w:rsidRPr="00B65D49" w:rsidRDefault="00821FAC">
      <w:pPr>
        <w:pStyle w:val="Akapitzlist"/>
        <w:numPr>
          <w:ilvl w:val="0"/>
          <w:numId w:val="27"/>
        </w:numPr>
        <w:suppressAutoHyphens w:val="0"/>
        <w:autoSpaceDN/>
        <w:ind w:right="-1"/>
        <w:contextualSpacing/>
        <w:jc w:val="both"/>
        <w:textAlignment w:val="auto"/>
        <w:rPr>
          <w:rFonts w:ascii="Times New Roman" w:hAnsi="Times New Roman"/>
        </w:rPr>
      </w:pPr>
      <w:r w:rsidRPr="005D73D5">
        <w:rPr>
          <w:rFonts w:ascii="Times New Roman" w:hAnsi="Times New Roman"/>
        </w:rPr>
        <w:t xml:space="preserve">Spowodują </w:t>
      </w:r>
      <w:r>
        <w:rPr>
          <w:rFonts w:ascii="Times New Roman" w:hAnsi="Times New Roman"/>
        </w:rPr>
        <w:t xml:space="preserve">efektywniejsze </w:t>
      </w:r>
      <w:r w:rsidRPr="005D73D5">
        <w:rPr>
          <w:rFonts w:ascii="Times New Roman" w:hAnsi="Times New Roman"/>
        </w:rPr>
        <w:t>wdrażanie LSR;</w:t>
      </w:r>
    </w:p>
    <w:p w14:paraId="29ACA067" w14:textId="77777777" w:rsidR="00821FAC" w:rsidRPr="005D73D5" w:rsidRDefault="00821FAC" w:rsidP="00B45368">
      <w:pPr>
        <w:pStyle w:val="Bezodstpw"/>
        <w:spacing w:line="276" w:lineRule="auto"/>
        <w:ind w:right="-1"/>
        <w:jc w:val="both"/>
        <w:rPr>
          <w:rFonts w:ascii="Times New Roman" w:hAnsi="Times New Roman"/>
        </w:rPr>
      </w:pPr>
      <w:r w:rsidRPr="005D73D5">
        <w:rPr>
          <w:rFonts w:ascii="Times New Roman" w:hAnsi="Times New Roman"/>
        </w:rPr>
        <w:t xml:space="preserve">Procedura zmiany zapisów LSR i kryteriów wyboru operacji przebiega według następujących etapów: potrzeba zmiany w zapisach LSR wynikająca z wdrażania LSR lub przeprowadzonej ewaluacji własnej lub w drodze zgłaszania potrzeby zmiany do biura LGD przez podmioty uprawnione (warunkiem minimalnym do wszczęcia procedury zmiany jest wniosek zgłoszony przez: minimum 20 mieszkańców lub 15 członków stowarzyszenia lub radę, zarząd czy komisję rewizyjną), przekazanie uwag zarządowi stowarzyszenia, decyzja o przeprowadzeniu konsultacji społecznych w przedmiotowej sprawie, konsultacje (trwające minimum 7 dni), analiza zebranych materiałów przez grupę roboczą, wstępna aktualizacja zapisów i publikacja na stronie www w celu uzyskaniu opinii zwrotnej na temat wprowadzonych zmian, prezentacja i zatwierdzenie zmian podczas zebrania zarządu, prośba </w:t>
      </w:r>
      <w:r w:rsidR="000944B3">
        <w:rPr>
          <w:rFonts w:ascii="Times New Roman" w:hAnsi="Times New Roman"/>
        </w:rPr>
        <w:br/>
      </w:r>
      <w:r w:rsidRPr="005D73D5">
        <w:rPr>
          <w:rFonts w:ascii="Times New Roman" w:hAnsi="Times New Roman"/>
        </w:rPr>
        <w:t>o zgodę na wprowadzenie zmian w zapisach do zarządu województwa, informacja o naniesionych zmianach na stronie www oraz w biurze LGD.</w:t>
      </w:r>
    </w:p>
    <w:p w14:paraId="5E926968" w14:textId="77777777" w:rsidR="00821FAC" w:rsidRPr="00215D3D" w:rsidRDefault="00821FAC" w:rsidP="00215D3D">
      <w:pPr>
        <w:pStyle w:val="Nagwek1"/>
        <w:rPr>
          <w:rFonts w:ascii="Times New Roman" w:hAnsi="Times New Roman"/>
          <w:color w:val="auto"/>
          <w:sz w:val="22"/>
          <w:szCs w:val="22"/>
        </w:rPr>
      </w:pPr>
      <w:bookmarkStart w:id="206" w:name="_Toc134092526"/>
      <w:r w:rsidRPr="00215D3D">
        <w:rPr>
          <w:rFonts w:ascii="Times New Roman" w:hAnsi="Times New Roman"/>
          <w:color w:val="auto"/>
          <w:sz w:val="22"/>
          <w:szCs w:val="22"/>
        </w:rPr>
        <w:t>ROZDZIAŁ. VIII Plan działania.</w:t>
      </w:r>
      <w:bookmarkEnd w:id="206"/>
    </w:p>
    <w:p w14:paraId="31E29A64" w14:textId="77777777" w:rsidR="00C67F5F" w:rsidRPr="00EA2E4D" w:rsidRDefault="00C67F5F" w:rsidP="00B45368">
      <w:pPr>
        <w:pStyle w:val="Default"/>
        <w:spacing w:line="276" w:lineRule="auto"/>
        <w:jc w:val="both"/>
        <w:rPr>
          <w:rFonts w:ascii="Times New Roman" w:hAnsi="Times New Roman" w:cs="Times New Roman"/>
          <w:sz w:val="22"/>
          <w:szCs w:val="22"/>
        </w:rPr>
      </w:pPr>
      <w:r w:rsidRPr="00EA2E4D">
        <w:rPr>
          <w:rFonts w:ascii="Times New Roman" w:hAnsi="Times New Roman" w:cs="Times New Roman"/>
          <w:sz w:val="22"/>
          <w:szCs w:val="22"/>
        </w:rPr>
        <w:t xml:space="preserve">Plan działania jest ściśle skorelowany z logiką realizacji LSR opisaną w Rozdziale VI dotyczącym celów </w:t>
      </w:r>
      <w:r w:rsidR="00256BEA">
        <w:rPr>
          <w:rFonts w:ascii="Times New Roman" w:hAnsi="Times New Roman" w:cs="Times New Roman"/>
          <w:sz w:val="22"/>
          <w:szCs w:val="22"/>
        </w:rPr>
        <w:br/>
      </w:r>
      <w:r w:rsidRPr="00EA2E4D">
        <w:rPr>
          <w:rFonts w:ascii="Times New Roman" w:hAnsi="Times New Roman" w:cs="Times New Roman"/>
          <w:sz w:val="22"/>
          <w:szCs w:val="22"/>
        </w:rPr>
        <w:t xml:space="preserve">i wskaźników. Zaplanowane przedsięwzięcia zostały skonsultowane z przedstawicielami wszystkich sektorów: publicznego, gospodarczego, społecznego, w tym mieszkańców obszaru LSR. Pozwoliło to na precyzyjne określenie planowanych do osiągnięcia efektów poszczególnych działań oraz czasu ich realizacji. Celom przyporządkowano wskaźniki rezultatu </w:t>
      </w:r>
      <w:r w:rsidR="00402CBD" w:rsidRPr="00EA2E4D">
        <w:rPr>
          <w:rFonts w:ascii="Times New Roman" w:hAnsi="Times New Roman" w:cs="Times New Roman"/>
          <w:sz w:val="22"/>
          <w:szCs w:val="22"/>
        </w:rPr>
        <w:t xml:space="preserve"> - zgodnie z katalogiem </w:t>
      </w:r>
      <w:r w:rsidR="00EA2E4D" w:rsidRPr="00EA2E4D">
        <w:rPr>
          <w:rFonts w:ascii="Times New Roman" w:hAnsi="Times New Roman" w:cs="Times New Roman"/>
          <w:sz w:val="22"/>
          <w:szCs w:val="22"/>
        </w:rPr>
        <w:t>obowiązujących</w:t>
      </w:r>
      <w:r w:rsidR="00402CBD" w:rsidRPr="00EA2E4D">
        <w:rPr>
          <w:rFonts w:ascii="Times New Roman" w:hAnsi="Times New Roman" w:cs="Times New Roman"/>
          <w:sz w:val="22"/>
          <w:szCs w:val="22"/>
        </w:rPr>
        <w:t xml:space="preserve"> </w:t>
      </w:r>
      <w:r w:rsidR="00EA2E4D" w:rsidRPr="00EA2E4D">
        <w:rPr>
          <w:rFonts w:ascii="Times New Roman" w:hAnsi="Times New Roman" w:cs="Times New Roman"/>
          <w:sz w:val="22"/>
          <w:szCs w:val="22"/>
        </w:rPr>
        <w:t>wskaźników</w:t>
      </w:r>
      <w:r w:rsidR="00402CBD" w:rsidRPr="00EA2E4D">
        <w:rPr>
          <w:rFonts w:ascii="Times New Roman" w:hAnsi="Times New Roman" w:cs="Times New Roman"/>
          <w:sz w:val="22"/>
          <w:szCs w:val="22"/>
        </w:rPr>
        <w:t xml:space="preserve"> rezultatu PS WPR,</w:t>
      </w:r>
      <w:r w:rsidR="00331A78">
        <w:rPr>
          <w:rFonts w:ascii="Times New Roman" w:hAnsi="Times New Roman" w:cs="Times New Roman"/>
          <w:sz w:val="22"/>
          <w:szCs w:val="22"/>
        </w:rPr>
        <w:t xml:space="preserve"> </w:t>
      </w:r>
      <w:r w:rsidRPr="00EA2E4D">
        <w:rPr>
          <w:rFonts w:ascii="Times New Roman" w:hAnsi="Times New Roman" w:cs="Times New Roman"/>
          <w:sz w:val="22"/>
          <w:szCs w:val="22"/>
        </w:rPr>
        <w:t xml:space="preserve">a dla wszystkich przedsięwzięć określono wskaźniki produktu. Szacując możliwości realizacji wskaźników produktu </w:t>
      </w:r>
      <w:r w:rsidR="00331A78">
        <w:rPr>
          <w:rFonts w:ascii="Times New Roman" w:hAnsi="Times New Roman" w:cs="Times New Roman"/>
          <w:sz w:val="22"/>
          <w:szCs w:val="22"/>
        </w:rPr>
        <w:br/>
      </w:r>
      <w:r w:rsidRPr="00EA2E4D">
        <w:rPr>
          <w:rFonts w:ascii="Times New Roman" w:hAnsi="Times New Roman" w:cs="Times New Roman"/>
          <w:sz w:val="22"/>
          <w:szCs w:val="22"/>
        </w:rPr>
        <w:t xml:space="preserve">w poszczególnych przedziałach czasowych brano pod uwagę, że nie będą one mogły być niższe niż założone. Dokonując podziału wskaźników oraz podziału środków finansowych na poszczególne okresy wzięto pod uwagę m.in. fiszki projektowe, w których potencjalni Wnioskodawcy i Grantobiorcy wskazywali kiedy dane przedsięwzięcia mogłyby być realizowane. </w:t>
      </w:r>
    </w:p>
    <w:p w14:paraId="5D49BF79" w14:textId="77777777" w:rsidR="00C67F5F" w:rsidRPr="00EA2E4D" w:rsidRDefault="00C67F5F" w:rsidP="00B45368">
      <w:pPr>
        <w:spacing w:line="276" w:lineRule="auto"/>
        <w:jc w:val="both"/>
        <w:rPr>
          <w:rFonts w:ascii="Times New Roman" w:hAnsi="Times New Roman"/>
        </w:rPr>
      </w:pPr>
      <w:r w:rsidRPr="00EA2E4D">
        <w:rPr>
          <w:rFonts w:ascii="Times New Roman" w:hAnsi="Times New Roman"/>
        </w:rPr>
        <w:t>Szczegółowy plan działania wskazujący harmonogram osiągania poszczególnych wskaźników stanowi załącznik nr 3 do LSR.</w:t>
      </w:r>
    </w:p>
    <w:p w14:paraId="71437A4B" w14:textId="77777777" w:rsidR="00C67F5F" w:rsidRPr="00C67F5F" w:rsidRDefault="00C67F5F" w:rsidP="00B45368">
      <w:pPr>
        <w:suppressAutoHyphens w:val="0"/>
        <w:autoSpaceDE w:val="0"/>
        <w:adjustRightInd w:val="0"/>
        <w:spacing w:after="0" w:line="276" w:lineRule="auto"/>
        <w:textAlignment w:val="auto"/>
        <w:rPr>
          <w:rFonts w:ascii="Times New Roman" w:eastAsiaTheme="minorHAnsi" w:hAnsi="Times New Roman"/>
          <w:color w:val="000000"/>
        </w:rPr>
      </w:pPr>
      <w:r w:rsidRPr="00C67F5F">
        <w:rPr>
          <w:rFonts w:ascii="Times New Roman" w:eastAsiaTheme="minorHAnsi" w:hAnsi="Times New Roman"/>
          <w:color w:val="000000"/>
        </w:rPr>
        <w:t xml:space="preserve">Realizacja </w:t>
      </w:r>
      <w:r w:rsidR="00EA2E4D">
        <w:rPr>
          <w:rFonts w:ascii="Times New Roman" w:eastAsiaTheme="minorHAnsi" w:hAnsi="Times New Roman"/>
          <w:color w:val="000000"/>
        </w:rPr>
        <w:t>Lokalnej Strategii Rozwoju</w:t>
      </w:r>
      <w:r w:rsidRPr="00C67F5F">
        <w:rPr>
          <w:rFonts w:ascii="Times New Roman" w:eastAsiaTheme="minorHAnsi" w:hAnsi="Times New Roman"/>
          <w:color w:val="000000"/>
        </w:rPr>
        <w:t xml:space="preserve"> na lata 2016-2023, została zaplanowana w kontekście 3 kluczowych kamieni milowych: </w:t>
      </w:r>
    </w:p>
    <w:p w14:paraId="44B77A52" w14:textId="77777777" w:rsidR="00C67F5F" w:rsidRPr="00C67F5F" w:rsidRDefault="00C67F5F" w:rsidP="00B45368">
      <w:pPr>
        <w:suppressAutoHyphens w:val="0"/>
        <w:autoSpaceDE w:val="0"/>
        <w:adjustRightInd w:val="0"/>
        <w:spacing w:after="6" w:line="276" w:lineRule="auto"/>
        <w:textAlignment w:val="auto"/>
        <w:rPr>
          <w:rFonts w:ascii="Times New Roman" w:eastAsiaTheme="minorHAnsi" w:hAnsi="Times New Roman"/>
          <w:color w:val="000000"/>
        </w:rPr>
      </w:pPr>
      <w:r w:rsidRPr="00C67F5F">
        <w:rPr>
          <w:rFonts w:ascii="Wingdings" w:eastAsiaTheme="minorHAnsi" w:hAnsi="Wingdings" w:cs="Wingdings"/>
          <w:color w:val="000000"/>
        </w:rPr>
        <w:t xml:space="preserve"> </w:t>
      </w:r>
      <w:r w:rsidR="00402CBD">
        <w:rPr>
          <w:rFonts w:ascii="Times New Roman" w:eastAsiaTheme="minorHAnsi" w:hAnsi="Times New Roman"/>
          <w:color w:val="000000"/>
        </w:rPr>
        <w:t xml:space="preserve">do 30.06.2026 </w:t>
      </w:r>
      <w:r w:rsidR="00EA2E4D">
        <w:rPr>
          <w:rFonts w:ascii="Times New Roman" w:eastAsiaTheme="minorHAnsi" w:hAnsi="Times New Roman"/>
          <w:color w:val="000000"/>
        </w:rPr>
        <w:t xml:space="preserve">roku </w:t>
      </w:r>
      <w:r w:rsidRPr="00C67F5F">
        <w:rPr>
          <w:rFonts w:ascii="Times New Roman" w:eastAsiaTheme="minorHAnsi" w:hAnsi="Times New Roman"/>
          <w:color w:val="000000"/>
        </w:rPr>
        <w:t>– 1 kamień milowy</w:t>
      </w:r>
      <w:r w:rsidR="00EA2E4D">
        <w:rPr>
          <w:rFonts w:ascii="Times New Roman" w:eastAsiaTheme="minorHAnsi" w:hAnsi="Times New Roman"/>
          <w:color w:val="000000"/>
        </w:rPr>
        <w:t xml:space="preserve"> -</w:t>
      </w:r>
      <w:r w:rsidRPr="00C67F5F">
        <w:rPr>
          <w:rFonts w:ascii="Times New Roman" w:eastAsiaTheme="minorHAnsi" w:hAnsi="Times New Roman"/>
          <w:color w:val="000000"/>
        </w:rPr>
        <w:t xml:space="preserve"> </w:t>
      </w:r>
      <w:r w:rsidR="00402CBD">
        <w:rPr>
          <w:rFonts w:ascii="Times New Roman" w:eastAsiaTheme="minorHAnsi" w:hAnsi="Times New Roman"/>
          <w:color w:val="000000"/>
        </w:rPr>
        <w:t xml:space="preserve">40% </w:t>
      </w:r>
      <w:r w:rsidR="00EA2E4D">
        <w:rPr>
          <w:rFonts w:ascii="Times New Roman" w:eastAsiaTheme="minorHAnsi" w:hAnsi="Times New Roman"/>
          <w:color w:val="000000"/>
        </w:rPr>
        <w:t>środków zakontraktowanych</w:t>
      </w:r>
    </w:p>
    <w:p w14:paraId="4DDC64FE" w14:textId="77777777" w:rsidR="00C67F5F" w:rsidRPr="00C67F5F" w:rsidRDefault="00C67F5F" w:rsidP="00B45368">
      <w:pPr>
        <w:suppressAutoHyphens w:val="0"/>
        <w:autoSpaceDE w:val="0"/>
        <w:adjustRightInd w:val="0"/>
        <w:spacing w:after="6" w:line="276" w:lineRule="auto"/>
        <w:textAlignment w:val="auto"/>
        <w:rPr>
          <w:rFonts w:ascii="Times New Roman" w:eastAsiaTheme="minorHAnsi" w:hAnsi="Times New Roman"/>
          <w:color w:val="000000"/>
        </w:rPr>
      </w:pPr>
      <w:r w:rsidRPr="00C67F5F">
        <w:rPr>
          <w:rFonts w:ascii="Wingdings" w:eastAsiaTheme="minorHAnsi" w:hAnsi="Wingdings" w:cs="Wingdings"/>
          <w:color w:val="000000"/>
        </w:rPr>
        <w:lastRenderedPageBreak/>
        <w:t xml:space="preserve"> </w:t>
      </w:r>
      <w:r w:rsidR="00EA2E4D">
        <w:rPr>
          <w:rFonts w:ascii="Times New Roman" w:eastAsiaTheme="minorHAnsi" w:hAnsi="Times New Roman"/>
          <w:color w:val="000000"/>
        </w:rPr>
        <w:t>do 31.12.</w:t>
      </w:r>
      <w:r w:rsidRPr="00C67F5F">
        <w:rPr>
          <w:rFonts w:ascii="Times New Roman" w:eastAsiaTheme="minorHAnsi" w:hAnsi="Times New Roman"/>
          <w:color w:val="000000"/>
        </w:rPr>
        <w:t>202</w:t>
      </w:r>
      <w:r w:rsidR="00EA2E4D">
        <w:rPr>
          <w:rFonts w:ascii="Times New Roman" w:eastAsiaTheme="minorHAnsi" w:hAnsi="Times New Roman"/>
          <w:color w:val="000000"/>
        </w:rPr>
        <w:t>7 roku</w:t>
      </w:r>
      <w:r w:rsidRPr="00C67F5F">
        <w:rPr>
          <w:rFonts w:ascii="Times New Roman" w:eastAsiaTheme="minorHAnsi" w:hAnsi="Times New Roman"/>
          <w:color w:val="000000"/>
        </w:rPr>
        <w:t xml:space="preserve"> – 2 kamień milowy</w:t>
      </w:r>
      <w:r w:rsidR="00EA2E4D">
        <w:rPr>
          <w:rFonts w:ascii="Times New Roman" w:eastAsiaTheme="minorHAnsi" w:hAnsi="Times New Roman"/>
          <w:color w:val="000000"/>
        </w:rPr>
        <w:t xml:space="preserve"> -</w:t>
      </w:r>
      <w:r w:rsidRPr="00C67F5F">
        <w:rPr>
          <w:rFonts w:ascii="Times New Roman" w:eastAsiaTheme="minorHAnsi" w:hAnsi="Times New Roman"/>
          <w:color w:val="000000"/>
        </w:rPr>
        <w:t xml:space="preserve"> </w:t>
      </w:r>
      <w:r w:rsidR="00EA2E4D">
        <w:rPr>
          <w:rFonts w:ascii="Times New Roman" w:eastAsiaTheme="minorHAnsi" w:hAnsi="Times New Roman"/>
          <w:color w:val="000000"/>
        </w:rPr>
        <w:t>80% środków zakontraktowanych</w:t>
      </w:r>
    </w:p>
    <w:p w14:paraId="1B1B4FDF" w14:textId="77777777" w:rsidR="00C67F5F" w:rsidRPr="00C67F5F" w:rsidRDefault="00C67F5F" w:rsidP="00B45368">
      <w:pPr>
        <w:suppressAutoHyphens w:val="0"/>
        <w:autoSpaceDE w:val="0"/>
        <w:adjustRightInd w:val="0"/>
        <w:spacing w:after="0" w:line="276" w:lineRule="auto"/>
        <w:textAlignment w:val="auto"/>
        <w:rPr>
          <w:rFonts w:ascii="Times New Roman" w:eastAsiaTheme="minorHAnsi" w:hAnsi="Times New Roman"/>
          <w:color w:val="000000"/>
        </w:rPr>
      </w:pPr>
      <w:r w:rsidRPr="00C67F5F">
        <w:rPr>
          <w:rFonts w:ascii="Wingdings" w:eastAsiaTheme="minorHAnsi" w:hAnsi="Wingdings" w:cs="Wingdings"/>
          <w:color w:val="000000"/>
        </w:rPr>
        <w:t xml:space="preserve"> </w:t>
      </w:r>
      <w:r w:rsidR="00EA2E4D">
        <w:rPr>
          <w:rFonts w:ascii="Times New Roman" w:eastAsiaTheme="minorHAnsi" w:hAnsi="Times New Roman"/>
          <w:color w:val="000000"/>
        </w:rPr>
        <w:t>do 31.12.2029 roku</w:t>
      </w:r>
      <w:r w:rsidRPr="00C67F5F">
        <w:rPr>
          <w:rFonts w:ascii="Times New Roman" w:eastAsiaTheme="minorHAnsi" w:hAnsi="Times New Roman"/>
          <w:color w:val="000000"/>
        </w:rPr>
        <w:t>– 3 kamień milowy</w:t>
      </w:r>
      <w:r w:rsidR="00EA2E4D">
        <w:rPr>
          <w:rFonts w:ascii="Times New Roman" w:eastAsiaTheme="minorHAnsi" w:hAnsi="Times New Roman"/>
          <w:color w:val="000000"/>
        </w:rPr>
        <w:t>.</w:t>
      </w:r>
    </w:p>
    <w:p w14:paraId="01D3F190" w14:textId="77777777" w:rsidR="00C67F5F" w:rsidRPr="00C67F5F" w:rsidRDefault="00C67F5F" w:rsidP="00B45368">
      <w:pPr>
        <w:suppressAutoHyphens w:val="0"/>
        <w:autoSpaceDE w:val="0"/>
        <w:adjustRightInd w:val="0"/>
        <w:spacing w:after="0" w:line="276" w:lineRule="auto"/>
        <w:textAlignment w:val="auto"/>
        <w:rPr>
          <w:rFonts w:ascii="Times New Roman" w:eastAsiaTheme="minorHAnsi" w:hAnsi="Times New Roman"/>
          <w:color w:val="000000"/>
        </w:rPr>
      </w:pPr>
    </w:p>
    <w:p w14:paraId="3AE6C2BB" w14:textId="77777777" w:rsidR="00C67F5F" w:rsidRPr="00EA2E4D" w:rsidRDefault="00C67F5F" w:rsidP="00B45368">
      <w:pPr>
        <w:suppressAutoHyphens w:val="0"/>
        <w:autoSpaceDE w:val="0"/>
        <w:adjustRightInd w:val="0"/>
        <w:spacing w:after="0" w:line="276" w:lineRule="auto"/>
        <w:jc w:val="both"/>
        <w:textAlignment w:val="auto"/>
        <w:rPr>
          <w:rFonts w:ascii="Times New Roman" w:eastAsiaTheme="minorHAnsi" w:hAnsi="Times New Roman"/>
          <w:color w:val="000000"/>
        </w:rPr>
      </w:pPr>
      <w:r w:rsidRPr="00EA2E4D">
        <w:rPr>
          <w:rFonts w:ascii="Times New Roman" w:eastAsiaTheme="minorHAnsi" w:hAnsi="Times New Roman"/>
          <w:color w:val="000000"/>
        </w:rPr>
        <w:t xml:space="preserve">Dla zoptymalizowania procesu wdrożenia strategii i zminimalizowania ryzyka procesu wdrożeniowego, większość operacji planowanych do realizacji, zostanie zaplanowana w okresie realizacji 1 i 2 kamienia milowego. </w:t>
      </w:r>
    </w:p>
    <w:p w14:paraId="41C95A3A" w14:textId="77777777" w:rsidR="00C67F5F" w:rsidRPr="00EA2E4D" w:rsidRDefault="00C67F5F" w:rsidP="00B45368">
      <w:pPr>
        <w:suppressAutoHyphens w:val="0"/>
        <w:autoSpaceDE w:val="0"/>
        <w:adjustRightInd w:val="0"/>
        <w:spacing w:after="0" w:line="276" w:lineRule="auto"/>
        <w:jc w:val="both"/>
        <w:textAlignment w:val="auto"/>
        <w:rPr>
          <w:rFonts w:ascii="Times New Roman" w:eastAsiaTheme="minorHAnsi" w:hAnsi="Times New Roman"/>
          <w:color w:val="000000"/>
        </w:rPr>
      </w:pPr>
      <w:r w:rsidRPr="00EA2E4D">
        <w:rPr>
          <w:rFonts w:ascii="Times New Roman" w:eastAsiaTheme="minorHAnsi" w:hAnsi="Times New Roman"/>
          <w:color w:val="000000"/>
        </w:rPr>
        <w:t xml:space="preserve">Zaprezentowano przyrost liczbowy wskaźników produktu w kontekście zaplanowanego czasu, wraz </w:t>
      </w:r>
      <w:r w:rsidR="00256BEA">
        <w:rPr>
          <w:rFonts w:ascii="Times New Roman" w:eastAsiaTheme="minorHAnsi" w:hAnsi="Times New Roman"/>
          <w:color w:val="000000"/>
        </w:rPr>
        <w:br/>
      </w:r>
      <w:r w:rsidRPr="00EA2E4D">
        <w:rPr>
          <w:rFonts w:ascii="Times New Roman" w:eastAsiaTheme="minorHAnsi" w:hAnsi="Times New Roman"/>
          <w:color w:val="000000"/>
        </w:rPr>
        <w:t xml:space="preserve">z zaprezentowaniem procentowego udziału w wartości docelowej wskaźnika. </w:t>
      </w:r>
    </w:p>
    <w:p w14:paraId="649728D4" w14:textId="77777777" w:rsidR="00C67F5F" w:rsidRPr="00EA2E4D" w:rsidRDefault="00C67F5F" w:rsidP="00B45368">
      <w:pPr>
        <w:suppressAutoHyphens w:val="0"/>
        <w:autoSpaceDE w:val="0"/>
        <w:adjustRightInd w:val="0"/>
        <w:spacing w:after="0" w:line="276" w:lineRule="auto"/>
        <w:jc w:val="both"/>
        <w:textAlignment w:val="auto"/>
        <w:rPr>
          <w:rFonts w:ascii="Times New Roman" w:eastAsiaTheme="minorHAnsi" w:hAnsi="Times New Roman"/>
          <w:color w:val="000000"/>
        </w:rPr>
      </w:pPr>
      <w:r w:rsidRPr="00EA2E4D">
        <w:rPr>
          <w:rFonts w:ascii="Times New Roman" w:eastAsiaTheme="minorHAnsi" w:hAnsi="Times New Roman"/>
          <w:color w:val="000000"/>
        </w:rPr>
        <w:t xml:space="preserve">Zakładane do realizacji wskaźniki rezultatu będą osiągane sukcesywnie, jednakże wskaźniki związane: </w:t>
      </w:r>
    </w:p>
    <w:p w14:paraId="16062AFB" w14:textId="77777777" w:rsidR="00C67F5F" w:rsidRPr="00EA2E4D" w:rsidRDefault="00EA2E4D" w:rsidP="00B45368">
      <w:pPr>
        <w:suppressAutoHyphens w:val="0"/>
        <w:autoSpaceDE w:val="0"/>
        <w:adjustRightInd w:val="0"/>
        <w:spacing w:after="6" w:line="276" w:lineRule="auto"/>
        <w:jc w:val="both"/>
        <w:textAlignment w:val="auto"/>
        <w:rPr>
          <w:rFonts w:ascii="Times New Roman" w:eastAsiaTheme="minorHAnsi" w:hAnsi="Times New Roman"/>
          <w:color w:val="000000"/>
        </w:rPr>
      </w:pPr>
      <w:r>
        <w:rPr>
          <w:rFonts w:ascii="Times New Roman" w:eastAsiaTheme="minorHAnsi" w:hAnsi="Times New Roman"/>
          <w:color w:val="000000"/>
        </w:rPr>
        <w:t>-</w:t>
      </w:r>
      <w:r w:rsidR="00C67F5F" w:rsidRPr="00EA2E4D">
        <w:rPr>
          <w:rFonts w:ascii="Times New Roman" w:eastAsiaTheme="minorHAnsi" w:hAnsi="Times New Roman"/>
          <w:color w:val="000000"/>
        </w:rPr>
        <w:t xml:space="preserve"> z udziałem osób w przedsięwzięciach realizowanych w ramach operacji realizujących strategię lub związane </w:t>
      </w:r>
      <w:r w:rsidR="00256BEA">
        <w:rPr>
          <w:rFonts w:ascii="Times New Roman" w:eastAsiaTheme="minorHAnsi" w:hAnsi="Times New Roman"/>
          <w:color w:val="000000"/>
        </w:rPr>
        <w:br/>
      </w:r>
      <w:r w:rsidR="00C67F5F" w:rsidRPr="00EA2E4D">
        <w:rPr>
          <w:rFonts w:ascii="Times New Roman" w:eastAsiaTheme="minorHAnsi" w:hAnsi="Times New Roman"/>
          <w:color w:val="000000"/>
        </w:rPr>
        <w:t xml:space="preserve">z utworzeniem działalności gospodarczej, realizowane będą adekwatnie do zaplanowanych w czasie wskaźników produktu dla poszczególnych przedsięwzięć. </w:t>
      </w:r>
    </w:p>
    <w:p w14:paraId="05AB8A1F" w14:textId="77777777" w:rsidR="00C67F5F" w:rsidRPr="00EA2E4D" w:rsidRDefault="00EA2E4D" w:rsidP="00B45368">
      <w:pPr>
        <w:suppressAutoHyphens w:val="0"/>
        <w:autoSpaceDE w:val="0"/>
        <w:adjustRightInd w:val="0"/>
        <w:spacing w:after="0" w:line="276" w:lineRule="auto"/>
        <w:jc w:val="both"/>
        <w:textAlignment w:val="auto"/>
        <w:rPr>
          <w:rFonts w:ascii="Times New Roman" w:eastAsiaTheme="minorHAnsi" w:hAnsi="Times New Roman"/>
          <w:color w:val="000000"/>
        </w:rPr>
      </w:pPr>
      <w:r>
        <w:rPr>
          <w:rFonts w:ascii="Times New Roman" w:eastAsiaTheme="minorHAnsi" w:hAnsi="Times New Roman"/>
          <w:color w:val="000000"/>
        </w:rPr>
        <w:t>-</w:t>
      </w:r>
      <w:r w:rsidR="00C67F5F" w:rsidRPr="00EA2E4D">
        <w:rPr>
          <w:rFonts w:ascii="Times New Roman" w:eastAsiaTheme="minorHAnsi" w:hAnsi="Times New Roman"/>
          <w:color w:val="000000"/>
        </w:rPr>
        <w:t xml:space="preserve"> z oddziaływaniem danej inwestycji (np. budynki infrastruktury czasu wolnego), rezultaty będą osiągane sukcesywnie – od momentu zakończenia realizacji do roku docelowego 202</w:t>
      </w:r>
      <w:r>
        <w:rPr>
          <w:rFonts w:ascii="Times New Roman" w:eastAsiaTheme="minorHAnsi" w:hAnsi="Times New Roman"/>
          <w:color w:val="000000"/>
        </w:rPr>
        <w:t>9</w:t>
      </w:r>
      <w:r w:rsidR="00C67F5F" w:rsidRPr="00EA2E4D">
        <w:rPr>
          <w:rFonts w:ascii="Times New Roman" w:eastAsiaTheme="minorHAnsi" w:hAnsi="Times New Roman"/>
          <w:color w:val="000000"/>
        </w:rPr>
        <w:t xml:space="preserve">. </w:t>
      </w:r>
    </w:p>
    <w:p w14:paraId="20DE7DD0" w14:textId="77777777" w:rsidR="00C67F5F" w:rsidRPr="00EA2E4D" w:rsidRDefault="00C67F5F" w:rsidP="00B45368">
      <w:pPr>
        <w:suppressAutoHyphens w:val="0"/>
        <w:autoSpaceDE w:val="0"/>
        <w:adjustRightInd w:val="0"/>
        <w:spacing w:after="0" w:line="276" w:lineRule="auto"/>
        <w:jc w:val="both"/>
        <w:textAlignment w:val="auto"/>
        <w:rPr>
          <w:rFonts w:ascii="Times New Roman" w:eastAsiaTheme="minorHAnsi" w:hAnsi="Times New Roman"/>
          <w:color w:val="000000"/>
        </w:rPr>
      </w:pPr>
    </w:p>
    <w:p w14:paraId="128D5108" w14:textId="77777777" w:rsidR="00C67F5F" w:rsidRPr="00EB1BD0" w:rsidRDefault="00C67F5F" w:rsidP="00B45368">
      <w:pPr>
        <w:suppressAutoHyphens w:val="0"/>
        <w:autoSpaceDE w:val="0"/>
        <w:adjustRightInd w:val="0"/>
        <w:spacing w:after="0" w:line="276" w:lineRule="auto"/>
        <w:jc w:val="both"/>
        <w:textAlignment w:val="auto"/>
        <w:rPr>
          <w:rFonts w:ascii="Times New Roman" w:eastAsiaTheme="minorHAnsi" w:hAnsi="Times New Roman"/>
        </w:rPr>
      </w:pPr>
      <w:r w:rsidRPr="00EB1BD0">
        <w:rPr>
          <w:rFonts w:ascii="Times New Roman" w:eastAsiaTheme="minorHAnsi" w:hAnsi="Times New Roman"/>
          <w:color w:val="000000"/>
        </w:rPr>
        <w:t xml:space="preserve">Plan działania tworzy logiczną całość z budżetem i celami. Jego ostateczny kształt został wypracowany na warsztatach ze społeczeństwem w taki sposób aby odpowiadał na potrzeby beneficjentów ale też na ich </w:t>
      </w:r>
      <w:r w:rsidRPr="00EB1BD0">
        <w:rPr>
          <w:rFonts w:ascii="Times New Roman" w:eastAsiaTheme="minorHAnsi" w:hAnsi="Times New Roman"/>
        </w:rPr>
        <w:t>możliwości administracyjne i finansowe. Ważną kwestią przy projektowaniu planu była możliwość analizy realizacji wskaźników</w:t>
      </w:r>
      <w:r w:rsidR="00EA2E4D" w:rsidRPr="00EB1BD0">
        <w:rPr>
          <w:rFonts w:ascii="Times New Roman" w:eastAsiaTheme="minorHAnsi" w:hAnsi="Times New Roman"/>
        </w:rPr>
        <w:t>,</w:t>
      </w:r>
      <w:r w:rsidRPr="00EB1BD0">
        <w:rPr>
          <w:rFonts w:ascii="Times New Roman" w:eastAsiaTheme="minorHAnsi" w:hAnsi="Times New Roman"/>
        </w:rPr>
        <w:t xml:space="preserve"> a co za tym idzie celów oraz czas na ewentualne działania korekcyjne. </w:t>
      </w:r>
    </w:p>
    <w:p w14:paraId="526A69C9" w14:textId="77777777" w:rsidR="00C67F5F" w:rsidRPr="00EB1BD0" w:rsidRDefault="00C67F5F" w:rsidP="00B45368">
      <w:pPr>
        <w:spacing w:line="276" w:lineRule="auto"/>
        <w:jc w:val="both"/>
        <w:rPr>
          <w:rFonts w:ascii="Times New Roman" w:eastAsiaTheme="minorHAnsi" w:hAnsi="Times New Roman"/>
        </w:rPr>
      </w:pPr>
      <w:r w:rsidRPr="00EB1BD0">
        <w:rPr>
          <w:rFonts w:ascii="Times New Roman" w:eastAsiaTheme="minorHAnsi" w:hAnsi="Times New Roman"/>
        </w:rPr>
        <w:t>Nabory będą uruchamiane stopniowo z dwóch powodów: weryfikacji stopnia realizacji wskaźników, oraz możliwości finansowo</w:t>
      </w:r>
      <w:r w:rsidR="00EA2E4D" w:rsidRPr="00EB1BD0">
        <w:rPr>
          <w:rFonts w:ascii="Times New Roman" w:eastAsiaTheme="minorHAnsi" w:hAnsi="Times New Roman"/>
        </w:rPr>
        <w:t xml:space="preserve"> -</w:t>
      </w:r>
      <w:r w:rsidRPr="00EB1BD0">
        <w:rPr>
          <w:rFonts w:ascii="Times New Roman" w:eastAsiaTheme="minorHAnsi" w:hAnsi="Times New Roman"/>
        </w:rPr>
        <w:t xml:space="preserve"> administracyjnych beneficjentów.</w:t>
      </w:r>
    </w:p>
    <w:p w14:paraId="5769219B" w14:textId="77777777" w:rsidR="00EF4D72" w:rsidRPr="00215D3D" w:rsidRDefault="00EF4D72" w:rsidP="00215D3D">
      <w:pPr>
        <w:pStyle w:val="Nagwek1"/>
        <w:rPr>
          <w:rFonts w:ascii="Times New Roman" w:eastAsiaTheme="minorHAnsi" w:hAnsi="Times New Roman"/>
          <w:color w:val="auto"/>
          <w:sz w:val="22"/>
          <w:szCs w:val="22"/>
        </w:rPr>
      </w:pPr>
      <w:bookmarkStart w:id="207" w:name="_Toc134092527"/>
      <w:r w:rsidRPr="00215D3D">
        <w:rPr>
          <w:rFonts w:ascii="Times New Roman" w:eastAsiaTheme="minorHAnsi" w:hAnsi="Times New Roman"/>
          <w:color w:val="auto"/>
          <w:sz w:val="22"/>
          <w:szCs w:val="22"/>
        </w:rPr>
        <w:t>ROZDZIAŁ IX. Plan finansowy LSR.</w:t>
      </w:r>
      <w:bookmarkEnd w:id="207"/>
    </w:p>
    <w:p w14:paraId="773B0C20" w14:textId="77777777" w:rsidR="00EF4D72" w:rsidRPr="00256BEA" w:rsidRDefault="00FE75BF" w:rsidP="00B45368">
      <w:pPr>
        <w:spacing w:line="276" w:lineRule="auto"/>
        <w:jc w:val="both"/>
        <w:rPr>
          <w:rFonts w:ascii="Times New Roman" w:hAnsi="Times New Roman"/>
        </w:rPr>
      </w:pPr>
      <w:r w:rsidRPr="00256BEA">
        <w:rPr>
          <w:rFonts w:ascii="Times New Roman" w:hAnsi="Times New Roman"/>
        </w:rPr>
        <w:t xml:space="preserve">Założenia budżetu dla Strategii rozwoju lokalnego kierowanego przez społeczność, zostały oparte o proces, </w:t>
      </w:r>
      <w:r w:rsidR="00256BEA">
        <w:rPr>
          <w:rFonts w:ascii="Times New Roman" w:hAnsi="Times New Roman"/>
        </w:rPr>
        <w:br/>
      </w:r>
      <w:r w:rsidRPr="00256BEA">
        <w:rPr>
          <w:rFonts w:ascii="Times New Roman" w:hAnsi="Times New Roman"/>
        </w:rPr>
        <w:t>w którym partycypacyjnie zidentyfikowano kluczowe zasoby i problemy, w kontekście których określono strategiczne priorytety rozwojowe – cele dla strategii. W załączniku nr 1 do LSR zaprezentowano przyporządkowanie poszczególnych środków budżetu, do celów strategii oraz zaplanowanych do realizacji przedsięwzięć.</w:t>
      </w:r>
    </w:p>
    <w:p w14:paraId="2F4D1925" w14:textId="77777777" w:rsidR="00FE75BF" w:rsidRPr="00FE254B" w:rsidRDefault="00FE75BF" w:rsidP="00B45368">
      <w:pPr>
        <w:spacing w:after="0" w:line="276" w:lineRule="auto"/>
        <w:ind w:firstLine="426"/>
        <w:jc w:val="both"/>
        <w:rPr>
          <w:rFonts w:ascii="Times New Roman" w:hAnsi="Times New Roman"/>
        </w:rPr>
      </w:pPr>
      <w:r w:rsidRPr="00FE254B">
        <w:rPr>
          <w:rFonts w:ascii="Times New Roman" w:hAnsi="Times New Roman"/>
        </w:rPr>
        <w:t>Budżet Lokalnej Strategii Rozwoju Stowarzyszenie „Dziedzictwo i Rozwój” stanowi cyfrowy opis stopnia realizacji poszczególnych celów i wskaźników zaplanowanych do realizacji: wskazuje poziom finansowego zabezpieczenia planowanych do realizacji przedsięwzięć, operacji i działań, a także jest wyznacznikiem planu działań w ramach strategii.</w:t>
      </w:r>
    </w:p>
    <w:p w14:paraId="3BCA5B1C" w14:textId="77777777" w:rsidR="00FE75BF" w:rsidRPr="00EB728B" w:rsidRDefault="00FE75BF" w:rsidP="00B45368">
      <w:pPr>
        <w:spacing w:line="276" w:lineRule="auto"/>
        <w:jc w:val="both"/>
        <w:rPr>
          <w:rFonts w:ascii="Times New Roman" w:hAnsi="Times New Roman"/>
        </w:rPr>
      </w:pPr>
      <w:bookmarkStart w:id="208" w:name="_Hlk8643328"/>
      <w:r w:rsidRPr="00EB728B">
        <w:rPr>
          <w:rFonts w:ascii="Times New Roman" w:hAnsi="Times New Roman"/>
        </w:rPr>
        <w:t xml:space="preserve">Funduszem EFSI stanowiącym źródło finansowania LSR w perspektywie programowania 2023-2027 </w:t>
      </w:r>
      <w:r w:rsidRPr="007029BE">
        <w:rPr>
          <w:rFonts w:ascii="Times New Roman" w:hAnsi="Times New Roman"/>
        </w:rPr>
        <w:t>jest</w:t>
      </w:r>
      <w:r w:rsidRPr="00EB728B">
        <w:rPr>
          <w:rFonts w:ascii="Times New Roman" w:hAnsi="Times New Roman"/>
          <w:color w:val="FF0000"/>
        </w:rPr>
        <w:t xml:space="preserve"> </w:t>
      </w:r>
      <w:r w:rsidRPr="00EB1BD0">
        <w:rPr>
          <w:rFonts w:ascii="Times New Roman" w:hAnsi="Times New Roman"/>
        </w:rPr>
        <w:t>Europejski Fundusz Rolny na rzecz Rozwoju Obszarów Wiejskich.</w:t>
      </w:r>
      <w:r w:rsidRPr="00EB728B">
        <w:rPr>
          <w:rFonts w:ascii="Times New Roman" w:hAnsi="Times New Roman"/>
        </w:rPr>
        <w:t xml:space="preserve"> Wysokość planowanego wsparcia jest zgodna </w:t>
      </w:r>
      <w:r w:rsidR="007029BE">
        <w:rPr>
          <w:rFonts w:ascii="Times New Roman" w:hAnsi="Times New Roman"/>
        </w:rPr>
        <w:br/>
      </w:r>
      <w:r w:rsidRPr="00EB728B">
        <w:rPr>
          <w:rFonts w:ascii="Times New Roman" w:hAnsi="Times New Roman"/>
        </w:rPr>
        <w:t xml:space="preserve">z </w:t>
      </w:r>
      <w:r w:rsidR="00EB728B" w:rsidRPr="00EB728B">
        <w:rPr>
          <w:rFonts w:ascii="Times New Roman" w:hAnsi="Times New Roman"/>
        </w:rPr>
        <w:t>załącznikiem nr 4 do Regulaminu konkursu na wybór LSR - Sposób ustalania wysokości dostępnych środków przeznaczonych na realizację LSR</w:t>
      </w:r>
      <w:r w:rsidR="00EB728B">
        <w:rPr>
          <w:rFonts w:ascii="Times New Roman" w:hAnsi="Times New Roman"/>
        </w:rPr>
        <w:t xml:space="preserve"> i stanowi </w:t>
      </w:r>
      <w:r w:rsidRPr="00FE254B">
        <w:t xml:space="preserve">łącznie </w:t>
      </w:r>
      <w:r w:rsidR="00EB728B" w:rsidRPr="002F335C">
        <w:rPr>
          <w:rFonts w:ascii="Times New Roman" w:hAnsi="Times New Roman"/>
          <w:b/>
          <w:bCs/>
        </w:rPr>
        <w:t>3 362</w:t>
      </w:r>
      <w:r w:rsidR="00EB728B">
        <w:rPr>
          <w:rFonts w:ascii="Times New Roman" w:hAnsi="Times New Roman"/>
          <w:b/>
          <w:bCs/>
        </w:rPr>
        <w:t> </w:t>
      </w:r>
      <w:r w:rsidR="00EB728B" w:rsidRPr="002F335C">
        <w:rPr>
          <w:rFonts w:ascii="Times New Roman" w:hAnsi="Times New Roman"/>
          <w:b/>
          <w:bCs/>
        </w:rPr>
        <w:t>500</w:t>
      </w:r>
      <w:r w:rsidR="00EB728B">
        <w:rPr>
          <w:rFonts w:ascii="Times New Roman" w:hAnsi="Times New Roman"/>
          <w:b/>
          <w:bCs/>
        </w:rPr>
        <w:t xml:space="preserve">,00 </w:t>
      </w:r>
      <w:r w:rsidRPr="00EB728B">
        <w:rPr>
          <w:rFonts w:ascii="Times New Roman" w:hAnsi="Times New Roman"/>
        </w:rPr>
        <w:t>EU</w:t>
      </w:r>
      <w:r w:rsidR="00EB728B">
        <w:rPr>
          <w:rFonts w:ascii="Times New Roman" w:hAnsi="Times New Roman"/>
        </w:rPr>
        <w:t>R.</w:t>
      </w:r>
      <w:r w:rsidRPr="00EB728B">
        <w:rPr>
          <w:rFonts w:ascii="Times New Roman" w:hAnsi="Times New Roman"/>
        </w:rPr>
        <w:t xml:space="preserve"> Budżet </w:t>
      </w:r>
      <w:r w:rsidR="00EB728B">
        <w:rPr>
          <w:rFonts w:ascii="Times New Roman" w:hAnsi="Times New Roman"/>
        </w:rPr>
        <w:t xml:space="preserve">na realizację i zarządzanie LSR </w:t>
      </w:r>
      <w:r w:rsidRPr="00EB728B">
        <w:rPr>
          <w:rFonts w:ascii="Times New Roman" w:hAnsi="Times New Roman"/>
        </w:rPr>
        <w:t xml:space="preserve"> jest ściśle powiązany z liczbą mieszkańców obszaru LGD Stowarzyszenie „Dziedzictwo i Rozwój”. Kwota przeznaczona na działania animacyjne wynika z potrzeb, które szerzej przybliża Plan komunikacji. </w:t>
      </w:r>
    </w:p>
    <w:p w14:paraId="5D1623A0" w14:textId="77777777" w:rsidR="00FE75BF" w:rsidRPr="00A121BB" w:rsidRDefault="00FE75BF" w:rsidP="00B45368">
      <w:pPr>
        <w:spacing w:line="276" w:lineRule="auto"/>
        <w:rPr>
          <w:rFonts w:ascii="Times New Roman" w:hAnsi="Times New Roman"/>
        </w:rPr>
      </w:pPr>
      <w:r w:rsidRPr="00A121BB">
        <w:rPr>
          <w:rFonts w:ascii="Times New Roman" w:hAnsi="Times New Roman"/>
        </w:rPr>
        <w:t>Poniżej przedstawiono podział kwoty ogółem w zależności od zakresu wsparcia:</w:t>
      </w:r>
    </w:p>
    <w:p w14:paraId="3561A4E4" w14:textId="77777777" w:rsidR="00FE75BF" w:rsidRDefault="00FE75BF" w:rsidP="00B45368">
      <w:pPr>
        <w:spacing w:line="276" w:lineRule="auto"/>
        <w:rPr>
          <w:rFonts w:ascii="Times New Roman" w:hAnsi="Times New Roman"/>
          <w:b/>
        </w:rPr>
      </w:pPr>
      <w:r w:rsidRPr="00A121BB">
        <w:rPr>
          <w:rFonts w:ascii="Times New Roman" w:hAnsi="Times New Roman"/>
          <w:b/>
        </w:rPr>
        <w:t xml:space="preserve">Realizacja LSR – </w:t>
      </w:r>
      <w:r w:rsidR="00EB728B">
        <w:rPr>
          <w:rFonts w:ascii="Times New Roman" w:hAnsi="Times New Roman"/>
          <w:b/>
        </w:rPr>
        <w:t>2</w:t>
      </w:r>
      <w:r w:rsidRPr="00A121BB">
        <w:rPr>
          <w:rFonts w:ascii="Times New Roman" w:hAnsi="Times New Roman"/>
          <w:b/>
        </w:rPr>
        <w:t> </w:t>
      </w:r>
      <w:r w:rsidR="00EB728B">
        <w:rPr>
          <w:rFonts w:ascii="Times New Roman" w:hAnsi="Times New Roman"/>
          <w:b/>
        </w:rPr>
        <w:t>75</w:t>
      </w:r>
      <w:r w:rsidRPr="00A121BB">
        <w:rPr>
          <w:rFonts w:ascii="Times New Roman" w:hAnsi="Times New Roman"/>
          <w:b/>
        </w:rPr>
        <w:t>0  </w:t>
      </w:r>
      <w:r w:rsidR="00EB728B">
        <w:rPr>
          <w:rFonts w:ascii="Times New Roman" w:hAnsi="Times New Roman"/>
          <w:b/>
        </w:rPr>
        <w:t>0</w:t>
      </w:r>
      <w:r w:rsidRPr="00A121BB">
        <w:rPr>
          <w:rFonts w:ascii="Times New Roman" w:hAnsi="Times New Roman"/>
          <w:b/>
        </w:rPr>
        <w:t>00,00 EU</w:t>
      </w:r>
      <w:r w:rsidR="00EB728B">
        <w:rPr>
          <w:rFonts w:ascii="Times New Roman" w:hAnsi="Times New Roman"/>
          <w:b/>
        </w:rPr>
        <w:t>R</w:t>
      </w:r>
    </w:p>
    <w:p w14:paraId="7DFF8AA7" w14:textId="77777777" w:rsidR="00EB728B" w:rsidRPr="00A121BB" w:rsidRDefault="00EB728B" w:rsidP="00B45368">
      <w:pPr>
        <w:spacing w:line="276" w:lineRule="auto"/>
        <w:rPr>
          <w:rFonts w:ascii="Times New Roman" w:hAnsi="Times New Roman"/>
          <w:b/>
        </w:rPr>
      </w:pPr>
      <w:r>
        <w:rPr>
          <w:rFonts w:ascii="Times New Roman" w:hAnsi="Times New Roman"/>
          <w:b/>
        </w:rPr>
        <w:t>Zarządzanie LSR – 612 500, 00 EUR</w:t>
      </w:r>
    </w:p>
    <w:p w14:paraId="4F7721FA" w14:textId="77777777" w:rsidR="00FE75BF" w:rsidRPr="00FE254B" w:rsidRDefault="00FE75BF" w:rsidP="00B45368">
      <w:pPr>
        <w:spacing w:after="0" w:line="276" w:lineRule="auto"/>
        <w:jc w:val="both"/>
        <w:rPr>
          <w:rFonts w:ascii="Times New Roman" w:hAnsi="Times New Roman"/>
        </w:rPr>
      </w:pPr>
      <w:r w:rsidRPr="00FE254B">
        <w:rPr>
          <w:rFonts w:ascii="Times New Roman" w:hAnsi="Times New Roman"/>
        </w:rPr>
        <w:t>W ramach realizacji LSR Lokalna Grupa Działania Stowarzyszenie „Dziedzictwo i Rozwój” zaplanowała działania w trzech obszarach tematycznych:</w:t>
      </w:r>
    </w:p>
    <w:p w14:paraId="285F50A9" w14:textId="77777777" w:rsidR="00FE75BF" w:rsidRPr="00FE254B" w:rsidRDefault="00FE75BF" w:rsidP="00B45368">
      <w:pPr>
        <w:spacing w:after="0" w:line="276" w:lineRule="auto"/>
        <w:ind w:firstLine="426"/>
        <w:rPr>
          <w:rFonts w:ascii="Times New Roman" w:hAnsi="Times New Roman"/>
        </w:rPr>
      </w:pPr>
      <w:r w:rsidRPr="00FE254B">
        <w:rPr>
          <w:rFonts w:ascii="Times New Roman" w:hAnsi="Times New Roman"/>
        </w:rPr>
        <w:t xml:space="preserve">1. Podejmowanie działalności gospodarczej – </w:t>
      </w:r>
      <w:r w:rsidR="00DE4663">
        <w:rPr>
          <w:rFonts w:ascii="Times New Roman" w:hAnsi="Times New Roman"/>
        </w:rPr>
        <w:t>270 000</w:t>
      </w:r>
      <w:r>
        <w:rPr>
          <w:rFonts w:ascii="Times New Roman" w:hAnsi="Times New Roman"/>
        </w:rPr>
        <w:t xml:space="preserve"> EU</w:t>
      </w:r>
      <w:r w:rsidR="00DE4663">
        <w:rPr>
          <w:rFonts w:ascii="Times New Roman" w:hAnsi="Times New Roman"/>
        </w:rPr>
        <w:t>R</w:t>
      </w:r>
    </w:p>
    <w:p w14:paraId="6BA618E4" w14:textId="77777777" w:rsidR="00FE75BF" w:rsidRPr="00FE254B" w:rsidRDefault="00FE75BF" w:rsidP="00B45368">
      <w:pPr>
        <w:spacing w:after="0" w:line="276" w:lineRule="auto"/>
        <w:ind w:firstLine="426"/>
        <w:rPr>
          <w:rFonts w:ascii="Times New Roman" w:hAnsi="Times New Roman"/>
        </w:rPr>
      </w:pPr>
      <w:r w:rsidRPr="00FE254B">
        <w:rPr>
          <w:rFonts w:ascii="Times New Roman" w:hAnsi="Times New Roman"/>
        </w:rPr>
        <w:t xml:space="preserve">2. Rozwijanie działalności gospodarczej – </w:t>
      </w:r>
      <w:r>
        <w:rPr>
          <w:rFonts w:ascii="Times New Roman" w:hAnsi="Times New Roman"/>
        </w:rPr>
        <w:t xml:space="preserve"> </w:t>
      </w:r>
      <w:r w:rsidR="00DE4663">
        <w:rPr>
          <w:rFonts w:ascii="Times New Roman" w:hAnsi="Times New Roman"/>
        </w:rPr>
        <w:t>280 000</w:t>
      </w:r>
      <w:r>
        <w:rPr>
          <w:rFonts w:ascii="Times New Roman" w:hAnsi="Times New Roman"/>
        </w:rPr>
        <w:t xml:space="preserve"> EU</w:t>
      </w:r>
      <w:r w:rsidR="00DE4663">
        <w:rPr>
          <w:rFonts w:ascii="Times New Roman" w:hAnsi="Times New Roman"/>
        </w:rPr>
        <w:t>R</w:t>
      </w:r>
    </w:p>
    <w:p w14:paraId="5E15D731" w14:textId="77777777" w:rsidR="00FE75BF" w:rsidRDefault="00FE75BF" w:rsidP="00B45368">
      <w:pPr>
        <w:spacing w:after="0" w:line="276" w:lineRule="auto"/>
        <w:ind w:firstLine="426"/>
        <w:rPr>
          <w:rFonts w:ascii="Times New Roman" w:hAnsi="Times New Roman"/>
        </w:rPr>
      </w:pPr>
      <w:r w:rsidRPr="00FE254B">
        <w:rPr>
          <w:rFonts w:ascii="Times New Roman" w:hAnsi="Times New Roman"/>
        </w:rPr>
        <w:t xml:space="preserve">3. Infrastruktura, dziedzictwo lokalne, </w:t>
      </w:r>
      <w:r w:rsidR="00674FF4">
        <w:rPr>
          <w:rFonts w:ascii="Times New Roman" w:hAnsi="Times New Roman"/>
        </w:rPr>
        <w:t>integracja, włączenie społeczne</w:t>
      </w:r>
      <w:r w:rsidRPr="00FE254B">
        <w:rPr>
          <w:rFonts w:ascii="Times New Roman" w:hAnsi="Times New Roman"/>
        </w:rPr>
        <w:t xml:space="preserve"> – </w:t>
      </w:r>
      <w:r w:rsidR="00674FF4">
        <w:rPr>
          <w:rFonts w:ascii="Times New Roman" w:hAnsi="Times New Roman"/>
        </w:rPr>
        <w:t>2</w:t>
      </w:r>
      <w:r w:rsidR="00DE4663">
        <w:rPr>
          <w:rFonts w:ascii="Times New Roman" w:hAnsi="Times New Roman"/>
        </w:rPr>
        <w:t> </w:t>
      </w:r>
      <w:r w:rsidR="00674FF4">
        <w:rPr>
          <w:rFonts w:ascii="Times New Roman" w:hAnsi="Times New Roman"/>
        </w:rPr>
        <w:t>20</w:t>
      </w:r>
      <w:r w:rsidR="00DE4663">
        <w:rPr>
          <w:rFonts w:ascii="Times New Roman" w:hAnsi="Times New Roman"/>
        </w:rPr>
        <w:t>0 000,00</w:t>
      </w:r>
      <w:r>
        <w:rPr>
          <w:rFonts w:ascii="Times New Roman" w:hAnsi="Times New Roman"/>
        </w:rPr>
        <w:t xml:space="preserve"> EU</w:t>
      </w:r>
    </w:p>
    <w:p w14:paraId="06ED5017" w14:textId="77777777" w:rsidR="00FE75BF" w:rsidRDefault="00FE75BF" w:rsidP="00B45368">
      <w:pPr>
        <w:spacing w:after="0" w:line="276" w:lineRule="auto"/>
        <w:jc w:val="both"/>
        <w:rPr>
          <w:rFonts w:ascii="Times New Roman" w:hAnsi="Times New Roman"/>
        </w:rPr>
      </w:pPr>
      <w:r>
        <w:rPr>
          <w:rFonts w:ascii="Times New Roman" w:hAnsi="Times New Roman"/>
        </w:rPr>
        <w:t xml:space="preserve">Około </w:t>
      </w:r>
      <w:r w:rsidR="00EB728B">
        <w:rPr>
          <w:rFonts w:ascii="Times New Roman" w:hAnsi="Times New Roman"/>
        </w:rPr>
        <w:t>20%</w:t>
      </w:r>
      <w:r>
        <w:rPr>
          <w:rFonts w:ascii="Times New Roman" w:hAnsi="Times New Roman"/>
        </w:rPr>
        <w:t xml:space="preserve"> </w:t>
      </w:r>
      <w:r w:rsidRPr="00FE254B">
        <w:rPr>
          <w:rFonts w:ascii="Times New Roman" w:hAnsi="Times New Roman"/>
        </w:rPr>
        <w:t>środków przeznaczonych na realizację LSR skierowana została na działania związane</w:t>
      </w:r>
      <w:r>
        <w:rPr>
          <w:rFonts w:ascii="Times New Roman" w:hAnsi="Times New Roman"/>
        </w:rPr>
        <w:t xml:space="preserve"> </w:t>
      </w:r>
      <w:r>
        <w:rPr>
          <w:rFonts w:ascii="Times New Roman" w:hAnsi="Times New Roman"/>
        </w:rPr>
        <w:br/>
      </w:r>
      <w:r w:rsidRPr="00FE254B">
        <w:rPr>
          <w:rFonts w:ascii="Times New Roman" w:hAnsi="Times New Roman"/>
        </w:rPr>
        <w:t xml:space="preserve">z ograniczeniem bezrobocia oraz tworzeniem i utrzymaniem miejsc pracy.  </w:t>
      </w:r>
    </w:p>
    <w:p w14:paraId="59263B4D" w14:textId="77777777" w:rsidR="00DE4663" w:rsidRPr="00FE254B" w:rsidRDefault="00DE4663" w:rsidP="00B45368">
      <w:pPr>
        <w:spacing w:after="0" w:line="276" w:lineRule="auto"/>
        <w:jc w:val="both"/>
        <w:rPr>
          <w:rFonts w:ascii="Times New Roman" w:hAnsi="Times New Roman"/>
        </w:rPr>
      </w:pPr>
      <w:r>
        <w:rPr>
          <w:rFonts w:ascii="Times New Roman" w:hAnsi="Times New Roman"/>
        </w:rPr>
        <w:t>Wsparcie dla JST określono na poziomie 40% budżetu przeznaczonego na realizację LSR.</w:t>
      </w:r>
    </w:p>
    <w:bookmarkEnd w:id="208"/>
    <w:p w14:paraId="2ABDD49D" w14:textId="77777777" w:rsidR="00FE75BF" w:rsidRDefault="00FE75BF" w:rsidP="00B45368">
      <w:pPr>
        <w:spacing w:after="0" w:line="276" w:lineRule="auto"/>
        <w:jc w:val="both"/>
        <w:rPr>
          <w:rFonts w:ascii="Times New Roman" w:hAnsi="Times New Roman"/>
        </w:rPr>
      </w:pPr>
      <w:r w:rsidRPr="00FE254B">
        <w:rPr>
          <w:rFonts w:ascii="Times New Roman" w:hAnsi="Times New Roman"/>
        </w:rPr>
        <w:lastRenderedPageBreak/>
        <w:t xml:space="preserve">W ramach zakresu </w:t>
      </w:r>
      <w:r w:rsidR="00DE4663">
        <w:rPr>
          <w:rFonts w:ascii="Times New Roman" w:hAnsi="Times New Roman"/>
        </w:rPr>
        <w:t>Animacja</w:t>
      </w:r>
      <w:r w:rsidRPr="00FE254B">
        <w:rPr>
          <w:rFonts w:ascii="Times New Roman" w:hAnsi="Times New Roman"/>
        </w:rPr>
        <w:t xml:space="preserve"> przewidziano realizację planu komunikacji LSR.  Pozostałe środki zostaną przeznaczone na przedsięwzięcia wspierające partycypację społeczności lokalnej w realizacji LSR, na inicjatywy integrujące i aktywizujące społeczność</w:t>
      </w:r>
      <w:r w:rsidR="00DE4663">
        <w:rPr>
          <w:rFonts w:ascii="Times New Roman" w:hAnsi="Times New Roman"/>
        </w:rPr>
        <w:t xml:space="preserve"> oraz na działania związane z włączeniem społecznym</w:t>
      </w:r>
      <w:r w:rsidRPr="00FE254B">
        <w:rPr>
          <w:rFonts w:ascii="Times New Roman" w:hAnsi="Times New Roman"/>
        </w:rPr>
        <w:t xml:space="preserve">. </w:t>
      </w:r>
    </w:p>
    <w:p w14:paraId="4F924421" w14:textId="77777777" w:rsidR="00674FF4" w:rsidRDefault="00674FF4" w:rsidP="00B45368">
      <w:pPr>
        <w:spacing w:after="0" w:line="276" w:lineRule="auto"/>
        <w:jc w:val="both"/>
        <w:rPr>
          <w:rFonts w:ascii="Times New Roman" w:hAnsi="Times New Roman"/>
        </w:rPr>
      </w:pPr>
    </w:p>
    <w:p w14:paraId="394C8F90" w14:textId="77777777" w:rsidR="008E1818" w:rsidRPr="00FE254B" w:rsidRDefault="008E1818" w:rsidP="00B45368">
      <w:pPr>
        <w:spacing w:after="0" w:line="276" w:lineRule="auto"/>
        <w:jc w:val="both"/>
        <w:rPr>
          <w:rFonts w:ascii="Times New Roman" w:hAnsi="Times New Roman"/>
        </w:rPr>
      </w:pPr>
      <w:r w:rsidRPr="00FE254B">
        <w:rPr>
          <w:rFonts w:ascii="Times New Roman" w:hAnsi="Times New Roman"/>
        </w:rPr>
        <w:t xml:space="preserve">Szczegółowe informacje na temat podziału środków finansowych na realizację </w:t>
      </w:r>
      <w:r w:rsidR="00674FF4">
        <w:rPr>
          <w:rFonts w:ascii="Times New Roman" w:hAnsi="Times New Roman"/>
        </w:rPr>
        <w:t>przedsięwzięć</w:t>
      </w:r>
      <w:r w:rsidRPr="00FE254B">
        <w:rPr>
          <w:rFonts w:ascii="Times New Roman" w:hAnsi="Times New Roman"/>
        </w:rPr>
        <w:t xml:space="preserve"> w ramach wszystkich zakresów wsparcia zawiera załącznik nr </w:t>
      </w:r>
      <w:r w:rsidR="00BC518B">
        <w:rPr>
          <w:rFonts w:ascii="Times New Roman" w:hAnsi="Times New Roman"/>
        </w:rPr>
        <w:t>3</w:t>
      </w:r>
      <w:r w:rsidRPr="00FE254B">
        <w:rPr>
          <w:rFonts w:ascii="Times New Roman" w:hAnsi="Times New Roman"/>
        </w:rPr>
        <w:t>.</w:t>
      </w:r>
    </w:p>
    <w:p w14:paraId="492C5E87" w14:textId="77777777" w:rsidR="008E1818" w:rsidRDefault="008E1818" w:rsidP="00B45368">
      <w:pPr>
        <w:spacing w:after="0" w:line="276" w:lineRule="auto"/>
        <w:jc w:val="both"/>
        <w:rPr>
          <w:rFonts w:ascii="Times New Roman" w:hAnsi="Times New Roman"/>
        </w:rPr>
      </w:pPr>
    </w:p>
    <w:p w14:paraId="46334B5E" w14:textId="77777777" w:rsidR="0005769F" w:rsidRDefault="0005769F" w:rsidP="00B45368">
      <w:pPr>
        <w:spacing w:after="0" w:line="276" w:lineRule="auto"/>
        <w:jc w:val="both"/>
        <w:rPr>
          <w:rFonts w:ascii="Times New Roman" w:hAnsi="Times New Roman"/>
        </w:rPr>
      </w:pPr>
      <w:r>
        <w:rPr>
          <w:rFonts w:ascii="Times New Roman" w:hAnsi="Times New Roman"/>
        </w:rPr>
        <w:t>LGD planuje ubiegać się o środki finansowe na wsparcie realizacji LSR z innych źródeł. M.in.</w:t>
      </w:r>
    </w:p>
    <w:p w14:paraId="38DF2553" w14:textId="1BC1B3C5" w:rsidR="0005769F" w:rsidRPr="00CE41BF" w:rsidRDefault="0005769F" w:rsidP="00B45368">
      <w:pPr>
        <w:pStyle w:val="Default"/>
        <w:spacing w:line="276" w:lineRule="auto"/>
        <w:jc w:val="both"/>
        <w:rPr>
          <w:rFonts w:ascii="Times New Roman" w:hAnsi="Times New Roman"/>
          <w:sz w:val="22"/>
          <w:szCs w:val="22"/>
        </w:rPr>
      </w:pPr>
      <w:r w:rsidRPr="00CE41BF">
        <w:rPr>
          <w:rFonts w:ascii="Times New Roman" w:hAnsi="Times New Roman"/>
          <w:sz w:val="22"/>
          <w:szCs w:val="22"/>
        </w:rPr>
        <w:t xml:space="preserve">a) </w:t>
      </w:r>
      <w:r w:rsidR="008E1818">
        <w:rPr>
          <w:rFonts w:ascii="Times New Roman" w:hAnsi="Times New Roman"/>
          <w:sz w:val="22"/>
          <w:szCs w:val="22"/>
        </w:rPr>
        <w:t xml:space="preserve">dla </w:t>
      </w:r>
      <w:r w:rsidRPr="00CE41BF">
        <w:rPr>
          <w:rFonts w:ascii="Times New Roman" w:hAnsi="Times New Roman"/>
          <w:sz w:val="22"/>
          <w:szCs w:val="22"/>
        </w:rPr>
        <w:t>przedsięwzięci</w:t>
      </w:r>
      <w:r w:rsidR="008E1818">
        <w:rPr>
          <w:rFonts w:ascii="Times New Roman" w:hAnsi="Times New Roman"/>
          <w:sz w:val="22"/>
          <w:szCs w:val="22"/>
        </w:rPr>
        <w:t>a</w:t>
      </w:r>
      <w:r w:rsidRPr="00CE41BF">
        <w:rPr>
          <w:rFonts w:ascii="Times New Roman" w:hAnsi="Times New Roman"/>
          <w:sz w:val="22"/>
          <w:szCs w:val="22"/>
        </w:rPr>
        <w:t xml:space="preserve"> </w:t>
      </w:r>
      <w:r w:rsidRPr="00CE41BF">
        <w:rPr>
          <w:rFonts w:ascii="Times New Roman" w:hAnsi="Times New Roman" w:cs="Times New Roman"/>
          <w:b/>
          <w:bCs/>
          <w:sz w:val="22"/>
          <w:szCs w:val="22"/>
        </w:rPr>
        <w:t>1.2</w:t>
      </w:r>
      <w:r w:rsidRPr="00CE41BF">
        <w:rPr>
          <w:rFonts w:ascii="Times New Roman" w:hAnsi="Times New Roman" w:cs="Times New Roman"/>
          <w:sz w:val="22"/>
          <w:szCs w:val="22"/>
        </w:rPr>
        <w:t xml:space="preserve"> </w:t>
      </w:r>
      <w:r w:rsidRPr="00CE41BF">
        <w:rPr>
          <w:rFonts w:ascii="Times New Roman" w:hAnsi="Times New Roman" w:cs="Times New Roman"/>
          <w:b/>
          <w:bCs/>
          <w:sz w:val="22"/>
          <w:szCs w:val="22"/>
        </w:rPr>
        <w:t xml:space="preserve">Włączenie społeczne </w:t>
      </w:r>
      <w:r w:rsidR="00E456B2" w:rsidRPr="00BB509B">
        <w:rPr>
          <w:rFonts w:ascii="Times New Roman" w:hAnsi="Times New Roman" w:cs="Times New Roman"/>
          <w:b/>
          <w:bCs/>
          <w:color w:val="auto"/>
          <w:sz w:val="22"/>
          <w:szCs w:val="22"/>
          <w:highlight w:val="yellow"/>
        </w:rPr>
        <w:t>seniorów, osób młodych oraz</w:t>
      </w:r>
      <w:r w:rsidR="00E456B2" w:rsidRPr="00BB509B">
        <w:rPr>
          <w:rFonts w:ascii="Times New Roman" w:hAnsi="Times New Roman" w:cs="Times New Roman"/>
          <w:b/>
          <w:bCs/>
          <w:color w:val="auto"/>
          <w:sz w:val="22"/>
          <w:szCs w:val="22"/>
        </w:rPr>
        <w:t xml:space="preserve"> </w:t>
      </w:r>
      <w:r w:rsidRPr="00CE41BF">
        <w:rPr>
          <w:rFonts w:ascii="Times New Roman" w:hAnsi="Times New Roman" w:cs="Times New Roman"/>
          <w:b/>
          <w:bCs/>
          <w:sz w:val="22"/>
          <w:szCs w:val="22"/>
        </w:rPr>
        <w:t>osób znajdujących się w niekorzystnej sytuacji</w:t>
      </w:r>
      <w:r w:rsidRPr="00CE41BF">
        <w:rPr>
          <w:rFonts w:ascii="Times New Roman" w:hAnsi="Times New Roman"/>
          <w:sz w:val="22"/>
          <w:szCs w:val="22"/>
        </w:rPr>
        <w:t>:</w:t>
      </w:r>
    </w:p>
    <w:p w14:paraId="63A7A243" w14:textId="77777777" w:rsidR="0005769F" w:rsidRPr="00015350" w:rsidRDefault="0005769F">
      <w:pPr>
        <w:pStyle w:val="Akapitzlist"/>
        <w:numPr>
          <w:ilvl w:val="0"/>
          <w:numId w:val="41"/>
        </w:numPr>
        <w:spacing w:after="0"/>
        <w:jc w:val="both"/>
        <w:rPr>
          <w:rFonts w:ascii="Times New Roman" w:hAnsi="Times New Roman"/>
          <w:color w:val="000000"/>
          <w:lang w:eastAsia="pl-PL"/>
        </w:rPr>
      </w:pPr>
      <w:r w:rsidRPr="00015350">
        <w:rPr>
          <w:rFonts w:ascii="Times New Roman" w:hAnsi="Times New Roman"/>
        </w:rPr>
        <w:t>z</w:t>
      </w:r>
      <w:r w:rsidRPr="00015350">
        <w:rPr>
          <w:rFonts w:ascii="Times New Roman" w:hAnsi="Times New Roman"/>
          <w:color w:val="000000"/>
          <w:lang w:eastAsia="pl-PL"/>
        </w:rPr>
        <w:t xml:space="preserve">arówno dla osób młodych, seniorów i kobiet planuje się udział w programie </w:t>
      </w:r>
      <w:r w:rsidRPr="00015350">
        <w:rPr>
          <w:rFonts w:ascii="Times New Roman" w:hAnsi="Times New Roman"/>
          <w:b/>
          <w:bCs/>
          <w:color w:val="000000"/>
          <w:lang w:eastAsia="pl-PL"/>
        </w:rPr>
        <w:t>Erasmus+</w:t>
      </w:r>
      <w:r w:rsidRPr="00015350">
        <w:rPr>
          <w:rFonts w:ascii="Times New Roman" w:hAnsi="Times New Roman"/>
          <w:color w:val="000000"/>
          <w:lang w:eastAsia="pl-PL"/>
        </w:rPr>
        <w:t xml:space="preserve">, w sektorze Kształcenie dorosłych – Akcja 1. Mobilność edukacyjna oraz Akcja 2. Współpraca organizacji i instytucji. Planowany budżet – 500 000 EUR. </w:t>
      </w:r>
    </w:p>
    <w:p w14:paraId="3108DEA0" w14:textId="77777777" w:rsidR="0005769F" w:rsidRPr="00CE41BF" w:rsidRDefault="0005769F">
      <w:pPr>
        <w:pStyle w:val="Default"/>
        <w:numPr>
          <w:ilvl w:val="0"/>
          <w:numId w:val="41"/>
        </w:numPr>
        <w:spacing w:line="276" w:lineRule="auto"/>
        <w:jc w:val="both"/>
        <w:rPr>
          <w:rFonts w:ascii="Times New Roman" w:hAnsi="Times New Roman" w:cs="Times New Roman"/>
          <w:sz w:val="22"/>
          <w:szCs w:val="22"/>
        </w:rPr>
      </w:pPr>
      <w:r w:rsidRPr="00CE41BF">
        <w:rPr>
          <w:rFonts w:ascii="Times New Roman" w:hAnsi="Times New Roman" w:cs="Times New Roman"/>
          <w:color w:val="auto"/>
          <w:sz w:val="22"/>
          <w:szCs w:val="22"/>
        </w:rPr>
        <w:t xml:space="preserve">dedykowane nabory dla LGD w ramach Programu Fundusze Europejskie dla Mazowsza. Wsparcie planujemy pozyskać w ramach </w:t>
      </w:r>
      <w:r w:rsidRPr="00CE41BF">
        <w:rPr>
          <w:rFonts w:ascii="Times New Roman" w:hAnsi="Times New Roman" w:cs="Times New Roman"/>
          <w:b/>
          <w:bCs/>
          <w:sz w:val="22"/>
          <w:szCs w:val="22"/>
        </w:rPr>
        <w:t xml:space="preserve">Priorytetu V – Fundusze Europejskie dla wyższej jakości życia na Mazowszu. </w:t>
      </w:r>
      <w:r w:rsidRPr="00CE41BF">
        <w:rPr>
          <w:rFonts w:ascii="Times New Roman" w:hAnsi="Times New Roman" w:cs="Times New Roman"/>
          <w:sz w:val="22"/>
          <w:szCs w:val="22"/>
        </w:rPr>
        <w:t xml:space="preserve">Przedsięwzięcia określone w LSR będą mogły być realizowane w ramach </w:t>
      </w:r>
      <w:r w:rsidRPr="00CE41BF">
        <w:rPr>
          <w:rFonts w:ascii="Times New Roman" w:hAnsi="Times New Roman" w:cs="Times New Roman"/>
          <w:b/>
          <w:bCs/>
          <w:sz w:val="22"/>
          <w:szCs w:val="22"/>
        </w:rPr>
        <w:t>celu</w:t>
      </w:r>
      <w:r w:rsidRPr="00CE41BF">
        <w:rPr>
          <w:rFonts w:ascii="Times New Roman" w:hAnsi="Times New Roman" w:cs="Times New Roman"/>
          <w:sz w:val="22"/>
          <w:szCs w:val="22"/>
        </w:rPr>
        <w:t xml:space="preserve"> </w:t>
      </w:r>
      <w:r w:rsidRPr="00CE41BF">
        <w:rPr>
          <w:rFonts w:ascii="Times New Roman" w:hAnsi="Times New Roman" w:cs="Times New Roman"/>
          <w:b/>
          <w:bCs/>
          <w:sz w:val="22"/>
          <w:szCs w:val="22"/>
        </w:rPr>
        <w:t xml:space="preserve">szczegółowego 4(iii) </w:t>
      </w:r>
      <w:r w:rsidRPr="00CE41BF">
        <w:rPr>
          <w:rFonts w:ascii="Times New Roman" w:hAnsi="Times New Roman" w:cs="Times New Roman"/>
          <w:i/>
          <w:iCs/>
          <w:sz w:val="22"/>
          <w:szCs w:val="22"/>
        </w:rPr>
        <w:t xml:space="preserve">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 </w:t>
      </w:r>
      <w:r w:rsidR="00CE41BF" w:rsidRPr="00CE41BF">
        <w:rPr>
          <w:rFonts w:ascii="Times New Roman" w:hAnsi="Times New Roman" w:cs="Times New Roman"/>
          <w:sz w:val="22"/>
          <w:szCs w:val="22"/>
        </w:rPr>
        <w:t xml:space="preserve">Planowany budżet – </w:t>
      </w:r>
      <w:r w:rsidR="008E1818">
        <w:rPr>
          <w:rFonts w:ascii="Times New Roman" w:hAnsi="Times New Roman" w:cs="Times New Roman"/>
          <w:sz w:val="22"/>
          <w:szCs w:val="22"/>
        </w:rPr>
        <w:t>65</w:t>
      </w:r>
      <w:r w:rsidR="00CE41BF" w:rsidRPr="00CE41BF">
        <w:rPr>
          <w:rFonts w:ascii="Times New Roman" w:hAnsi="Times New Roman" w:cs="Times New Roman"/>
          <w:sz w:val="22"/>
          <w:szCs w:val="22"/>
        </w:rPr>
        <w:t> 000 EUR.</w:t>
      </w:r>
    </w:p>
    <w:p w14:paraId="3C516463" w14:textId="77777777" w:rsidR="008E1818" w:rsidRPr="00CE41BF" w:rsidRDefault="008E1818" w:rsidP="00B45368">
      <w:pPr>
        <w:pStyle w:val="Default"/>
        <w:spacing w:line="276" w:lineRule="auto"/>
        <w:jc w:val="both"/>
        <w:rPr>
          <w:rFonts w:ascii="Times New Roman" w:hAnsi="Times New Roman" w:cs="Times New Roman"/>
          <w:sz w:val="22"/>
          <w:szCs w:val="22"/>
        </w:rPr>
      </w:pPr>
      <w:r w:rsidRPr="00CE41BF">
        <w:rPr>
          <w:rFonts w:ascii="Times New Roman" w:hAnsi="Times New Roman" w:cs="Times New Roman"/>
          <w:sz w:val="22"/>
          <w:szCs w:val="22"/>
        </w:rPr>
        <w:t>b)</w:t>
      </w:r>
      <w:r>
        <w:rPr>
          <w:rFonts w:ascii="Times New Roman" w:hAnsi="Times New Roman" w:cs="Times New Roman"/>
          <w:sz w:val="22"/>
          <w:szCs w:val="22"/>
        </w:rPr>
        <w:t xml:space="preserve"> dla</w:t>
      </w:r>
      <w:r w:rsidRPr="00CE41BF">
        <w:rPr>
          <w:rFonts w:ascii="Times New Roman" w:hAnsi="Times New Roman" w:cs="Times New Roman"/>
          <w:i/>
          <w:iCs/>
          <w:sz w:val="22"/>
          <w:szCs w:val="22"/>
        </w:rPr>
        <w:t xml:space="preserve"> </w:t>
      </w:r>
      <w:r w:rsidRPr="00CE41BF">
        <w:rPr>
          <w:rFonts w:ascii="Times New Roman" w:hAnsi="Times New Roman" w:cs="Times New Roman"/>
          <w:sz w:val="22"/>
          <w:szCs w:val="22"/>
        </w:rPr>
        <w:t>przedsięwzięci</w:t>
      </w:r>
      <w:r>
        <w:rPr>
          <w:rFonts w:ascii="Times New Roman" w:hAnsi="Times New Roman" w:cs="Times New Roman"/>
          <w:sz w:val="22"/>
          <w:szCs w:val="22"/>
        </w:rPr>
        <w:t>a</w:t>
      </w:r>
      <w:r w:rsidRPr="00CE41BF">
        <w:rPr>
          <w:rFonts w:ascii="Times New Roman" w:hAnsi="Times New Roman" w:cs="Times New Roman"/>
          <w:sz w:val="22"/>
          <w:szCs w:val="22"/>
        </w:rPr>
        <w:t xml:space="preserve"> 2.2 </w:t>
      </w:r>
      <w:r w:rsidRPr="00CE41BF">
        <w:rPr>
          <w:rFonts w:ascii="Times New Roman" w:hAnsi="Times New Roman" w:cs="Times New Roman"/>
          <w:b/>
          <w:sz w:val="22"/>
          <w:szCs w:val="22"/>
        </w:rPr>
        <w:t>Kultura wolnego czasu i budowanie tożsamości lokalnej jako czynniki integracji  społecznej</w:t>
      </w:r>
      <w:r>
        <w:rPr>
          <w:rFonts w:ascii="Times New Roman" w:hAnsi="Times New Roman" w:cs="Times New Roman"/>
          <w:b/>
          <w:sz w:val="22"/>
          <w:szCs w:val="22"/>
        </w:rPr>
        <w:t>:</w:t>
      </w:r>
    </w:p>
    <w:p w14:paraId="1984EFA7" w14:textId="77777777" w:rsidR="0005769F" w:rsidRPr="007A0747" w:rsidRDefault="008E1818">
      <w:pPr>
        <w:pStyle w:val="Default"/>
        <w:numPr>
          <w:ilvl w:val="0"/>
          <w:numId w:val="44"/>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w ramach </w:t>
      </w:r>
      <w:r w:rsidR="0005769F" w:rsidRPr="007A0747">
        <w:rPr>
          <w:rFonts w:ascii="Times New Roman" w:hAnsi="Times New Roman" w:cs="Times New Roman"/>
          <w:b/>
          <w:bCs/>
          <w:sz w:val="22"/>
          <w:szCs w:val="22"/>
        </w:rPr>
        <w:t>Rządow</w:t>
      </w:r>
      <w:r>
        <w:rPr>
          <w:rFonts w:ascii="Times New Roman" w:hAnsi="Times New Roman" w:cs="Times New Roman"/>
          <w:b/>
          <w:bCs/>
          <w:sz w:val="22"/>
          <w:szCs w:val="22"/>
        </w:rPr>
        <w:t>ego</w:t>
      </w:r>
      <w:r w:rsidR="0005769F" w:rsidRPr="007A0747">
        <w:rPr>
          <w:rFonts w:ascii="Times New Roman" w:hAnsi="Times New Roman" w:cs="Times New Roman"/>
          <w:b/>
          <w:bCs/>
          <w:sz w:val="22"/>
          <w:szCs w:val="22"/>
        </w:rPr>
        <w:t xml:space="preserve"> Program</w:t>
      </w:r>
      <w:r>
        <w:rPr>
          <w:rFonts w:ascii="Times New Roman" w:hAnsi="Times New Roman" w:cs="Times New Roman"/>
          <w:b/>
          <w:bCs/>
          <w:sz w:val="22"/>
          <w:szCs w:val="22"/>
        </w:rPr>
        <w:t>u -</w:t>
      </w:r>
      <w:r w:rsidR="0005769F" w:rsidRPr="007A0747">
        <w:rPr>
          <w:rFonts w:ascii="Times New Roman" w:hAnsi="Times New Roman" w:cs="Times New Roman"/>
          <w:b/>
          <w:bCs/>
          <w:sz w:val="22"/>
          <w:szCs w:val="22"/>
        </w:rPr>
        <w:t xml:space="preserve"> Fundusz Inicjatyw Obywatelskich NOWEFIO na lata 2021-2030</w:t>
      </w:r>
      <w:r w:rsidR="0005769F" w:rsidRPr="007A0747">
        <w:rPr>
          <w:rFonts w:ascii="Times New Roman" w:hAnsi="Times New Roman" w:cs="Times New Roman"/>
          <w:sz w:val="22"/>
          <w:szCs w:val="22"/>
        </w:rPr>
        <w:t>, który jest programem dotacyjnym dotyczącym wspierania działań realizowanych przez organizacje sektora pozarządowego.</w:t>
      </w:r>
      <w:r>
        <w:rPr>
          <w:rFonts w:ascii="Times New Roman" w:hAnsi="Times New Roman" w:cs="Times New Roman"/>
          <w:sz w:val="22"/>
          <w:szCs w:val="22"/>
        </w:rPr>
        <w:t xml:space="preserve"> </w:t>
      </w:r>
      <w:r w:rsidR="00015350">
        <w:rPr>
          <w:rFonts w:ascii="Times New Roman" w:hAnsi="Times New Roman" w:cs="Times New Roman"/>
          <w:sz w:val="22"/>
          <w:szCs w:val="22"/>
        </w:rPr>
        <w:t>Planowany budżet – 150 000 EUR.</w:t>
      </w:r>
    </w:p>
    <w:p w14:paraId="1BEA8A4D" w14:textId="77777777" w:rsidR="007029BE" w:rsidRDefault="007029BE" w:rsidP="00B45368">
      <w:pPr>
        <w:spacing w:after="0" w:line="276" w:lineRule="auto"/>
        <w:jc w:val="both"/>
        <w:rPr>
          <w:rFonts w:ascii="Times New Roman" w:hAnsi="Times New Roman"/>
          <w:color w:val="000000"/>
          <w:lang w:eastAsia="pl-PL"/>
        </w:rPr>
      </w:pPr>
    </w:p>
    <w:p w14:paraId="0FC85B08" w14:textId="77777777" w:rsidR="00015350" w:rsidRPr="008E1818" w:rsidRDefault="00015350" w:rsidP="00B45368">
      <w:pPr>
        <w:spacing w:after="0" w:line="276" w:lineRule="auto"/>
        <w:jc w:val="both"/>
        <w:rPr>
          <w:rFonts w:ascii="Times New Roman" w:hAnsi="Times New Roman"/>
        </w:rPr>
      </w:pPr>
      <w:r>
        <w:rPr>
          <w:rFonts w:ascii="Times New Roman" w:hAnsi="Times New Roman"/>
          <w:color w:val="000000"/>
          <w:lang w:eastAsia="pl-PL"/>
        </w:rPr>
        <w:t xml:space="preserve">Zarówno przedsięwzięcie 1.2 jak i 2.2 będzie realizowane </w:t>
      </w:r>
      <w:r w:rsidRPr="008E1818">
        <w:rPr>
          <w:rFonts w:ascii="Times New Roman" w:hAnsi="Times New Roman"/>
        </w:rPr>
        <w:t xml:space="preserve">w  ramach </w:t>
      </w:r>
      <w:r w:rsidRPr="008E1818">
        <w:rPr>
          <w:rFonts w:ascii="Times New Roman" w:hAnsi="Times New Roman"/>
          <w:b/>
          <w:bCs/>
        </w:rPr>
        <w:t>Programu Fundusze Europejskie dla Mazowsza</w:t>
      </w:r>
      <w:r w:rsidRPr="00CE41BF">
        <w:rPr>
          <w:rFonts w:ascii="Times New Roman" w:hAnsi="Times New Roman"/>
          <w:i/>
          <w:iCs/>
        </w:rPr>
        <w:t xml:space="preserve"> </w:t>
      </w:r>
      <w:r>
        <w:rPr>
          <w:rFonts w:ascii="Times New Roman" w:hAnsi="Times New Roman"/>
          <w:i/>
          <w:iCs/>
        </w:rPr>
        <w:t xml:space="preserve">- </w:t>
      </w:r>
      <w:r w:rsidRPr="00CE41BF">
        <w:rPr>
          <w:rFonts w:ascii="Times New Roman" w:hAnsi="Times New Roman"/>
          <w:b/>
          <w:bCs/>
        </w:rPr>
        <w:t xml:space="preserve">cel szczegółowy 4(vi) </w:t>
      </w:r>
      <w:r w:rsidRPr="00CE41BF">
        <w:rPr>
          <w:rFonts w:ascii="Times New Roman" w:hAnsi="Times New Roman"/>
          <w:i/>
          <w:iCs/>
        </w:rPr>
        <w:t xml:space="preserve">Wzmacnianie roli kultury i zrównoważonej turystyki w rozwoju gospodarczym, włączeniu społecznym i innowacjach społecznych. </w:t>
      </w:r>
      <w:r>
        <w:rPr>
          <w:rFonts w:ascii="Times New Roman" w:hAnsi="Times New Roman"/>
        </w:rPr>
        <w:t>Planowany budżet – 20 000 EUR.</w:t>
      </w:r>
    </w:p>
    <w:p w14:paraId="1458F815" w14:textId="77777777" w:rsidR="0005769F" w:rsidRDefault="0005769F" w:rsidP="00B45368">
      <w:pPr>
        <w:spacing w:after="0" w:line="276" w:lineRule="auto"/>
        <w:jc w:val="both"/>
        <w:rPr>
          <w:rFonts w:ascii="Times New Roman" w:hAnsi="Times New Roman"/>
        </w:rPr>
      </w:pPr>
    </w:p>
    <w:p w14:paraId="3431FD9E" w14:textId="77777777" w:rsidR="00DE4663" w:rsidRPr="00FE254B" w:rsidRDefault="00BC518B" w:rsidP="00B45368">
      <w:pPr>
        <w:spacing w:after="0" w:line="276" w:lineRule="auto"/>
        <w:jc w:val="both"/>
        <w:rPr>
          <w:rFonts w:ascii="Times New Roman" w:hAnsi="Times New Roman"/>
        </w:rPr>
      </w:pPr>
      <w:r>
        <w:rPr>
          <w:rFonts w:ascii="Times New Roman" w:hAnsi="Times New Roman"/>
        </w:rPr>
        <w:t>Szczegółowy opis dodatkowych programów wsparcia zawiera Rozdział VI. Cele i wskaźniki.</w:t>
      </w:r>
    </w:p>
    <w:p w14:paraId="7CDB74E1" w14:textId="77777777" w:rsidR="003A0432" w:rsidRDefault="003A0432" w:rsidP="00BD615B">
      <w:pPr>
        <w:suppressAutoHyphens w:val="0"/>
        <w:autoSpaceDN/>
        <w:spacing w:line="259" w:lineRule="auto"/>
        <w:jc w:val="both"/>
        <w:textAlignment w:val="auto"/>
        <w:rPr>
          <w:rFonts w:ascii="Times New Roman" w:eastAsia="Times New Roman" w:hAnsi="Times New Roman"/>
          <w:b/>
          <w:bCs/>
          <w:color w:val="000000"/>
        </w:rPr>
      </w:pPr>
      <w:r w:rsidRPr="003A0432">
        <w:rPr>
          <w:rFonts w:ascii="Times New Roman" w:hAnsi="Times New Roman"/>
        </w:rPr>
        <w:t>W kontekście środków zaplanowanych na realizację LSR, dokonano analizy i wskazano powiązania z celami strategii</w:t>
      </w:r>
      <w:r>
        <w:rPr>
          <w:rFonts w:ascii="Times New Roman" w:eastAsia="Times New Roman" w:hAnsi="Times New Roman"/>
          <w:b/>
          <w:bCs/>
          <w:color w:val="000000"/>
        </w:rPr>
        <w:t>.</w:t>
      </w:r>
    </w:p>
    <w:p w14:paraId="0A1FDDD1" w14:textId="77777777" w:rsidR="00877D31" w:rsidRDefault="00877D31" w:rsidP="00BD615B">
      <w:pPr>
        <w:suppressAutoHyphens w:val="0"/>
        <w:autoSpaceDN/>
        <w:spacing w:line="259" w:lineRule="auto"/>
        <w:jc w:val="both"/>
        <w:textAlignment w:val="auto"/>
        <w:rPr>
          <w:rFonts w:ascii="Times New Roman" w:eastAsia="Times New Roman" w:hAnsi="Times New Roman"/>
          <w:b/>
          <w:bCs/>
          <w:color w:val="000000"/>
        </w:rPr>
      </w:pPr>
    </w:p>
    <w:tbl>
      <w:tblPr>
        <w:tblStyle w:val="Tabela-Siatka"/>
        <w:tblW w:w="0" w:type="auto"/>
        <w:tblLook w:val="04A0" w:firstRow="1" w:lastRow="0" w:firstColumn="1" w:lastColumn="0" w:noHBand="0" w:noVBand="1"/>
      </w:tblPr>
      <w:tblGrid>
        <w:gridCol w:w="2491"/>
        <w:gridCol w:w="2516"/>
        <w:gridCol w:w="2344"/>
        <w:gridCol w:w="2843"/>
      </w:tblGrid>
      <w:tr w:rsidR="003A0432" w14:paraId="60E8815D" w14:textId="77777777" w:rsidTr="00EA4309">
        <w:tc>
          <w:tcPr>
            <w:tcW w:w="10420" w:type="dxa"/>
            <w:gridSpan w:val="4"/>
            <w:shd w:val="clear" w:color="auto" w:fill="D0CECE" w:themeFill="background2" w:themeFillShade="E6"/>
          </w:tcPr>
          <w:p w14:paraId="038D5AFE" w14:textId="77777777" w:rsidR="003A0432" w:rsidRDefault="003A0432" w:rsidP="00EA4309">
            <w:pPr>
              <w:suppressAutoHyphens w:val="0"/>
              <w:autoSpaceDN/>
              <w:spacing w:line="259" w:lineRule="auto"/>
              <w:jc w:val="center"/>
              <w:textAlignment w:val="auto"/>
              <w:rPr>
                <w:rFonts w:ascii="Times New Roman" w:eastAsia="Times New Roman" w:hAnsi="Times New Roman"/>
                <w:b/>
                <w:bCs/>
                <w:color w:val="000000"/>
              </w:rPr>
            </w:pPr>
            <w:r>
              <w:rPr>
                <w:rFonts w:ascii="Times New Roman" w:eastAsia="Times New Roman" w:hAnsi="Times New Roman"/>
                <w:b/>
                <w:bCs/>
                <w:color w:val="000000"/>
              </w:rPr>
              <w:t>Powiązanie budżetu z celami i przedsięwzięciami LSR</w:t>
            </w:r>
          </w:p>
        </w:tc>
      </w:tr>
      <w:tr w:rsidR="00A805B0" w14:paraId="69747A40" w14:textId="77777777" w:rsidTr="00EA4309">
        <w:tc>
          <w:tcPr>
            <w:tcW w:w="2507" w:type="dxa"/>
          </w:tcPr>
          <w:p w14:paraId="52B7A460" w14:textId="77777777" w:rsidR="003A0432" w:rsidRDefault="003A0432">
            <w:pPr>
              <w:suppressAutoHyphens w:val="0"/>
              <w:autoSpaceDN/>
              <w:spacing w:line="259" w:lineRule="auto"/>
              <w:textAlignment w:val="auto"/>
              <w:rPr>
                <w:rFonts w:ascii="Times New Roman" w:eastAsia="Times New Roman" w:hAnsi="Times New Roman"/>
                <w:b/>
                <w:bCs/>
                <w:color w:val="000000"/>
              </w:rPr>
            </w:pPr>
            <w:r>
              <w:rPr>
                <w:rFonts w:ascii="Times New Roman" w:eastAsia="Times New Roman" w:hAnsi="Times New Roman"/>
                <w:b/>
                <w:bCs/>
                <w:color w:val="000000"/>
              </w:rPr>
              <w:t>Cele LSR</w:t>
            </w:r>
          </w:p>
        </w:tc>
        <w:tc>
          <w:tcPr>
            <w:tcW w:w="2564" w:type="dxa"/>
          </w:tcPr>
          <w:p w14:paraId="6A29DDAD" w14:textId="77777777" w:rsidR="003A0432" w:rsidRDefault="003A0432">
            <w:pPr>
              <w:suppressAutoHyphens w:val="0"/>
              <w:autoSpaceDN/>
              <w:spacing w:line="259" w:lineRule="auto"/>
              <w:textAlignment w:val="auto"/>
              <w:rPr>
                <w:rFonts w:ascii="Times New Roman" w:eastAsia="Times New Roman" w:hAnsi="Times New Roman"/>
                <w:b/>
                <w:bCs/>
                <w:color w:val="000000"/>
              </w:rPr>
            </w:pPr>
            <w:r>
              <w:rPr>
                <w:rFonts w:ascii="Times New Roman" w:eastAsia="Times New Roman" w:hAnsi="Times New Roman"/>
                <w:b/>
                <w:bCs/>
                <w:color w:val="000000"/>
              </w:rPr>
              <w:t xml:space="preserve">Przedsięwzięcia </w:t>
            </w:r>
          </w:p>
        </w:tc>
        <w:tc>
          <w:tcPr>
            <w:tcW w:w="2408" w:type="dxa"/>
          </w:tcPr>
          <w:p w14:paraId="632A17C7" w14:textId="77777777" w:rsidR="003A0432" w:rsidRDefault="003A0432">
            <w:pPr>
              <w:suppressAutoHyphens w:val="0"/>
              <w:autoSpaceDN/>
              <w:spacing w:line="259" w:lineRule="auto"/>
              <w:textAlignment w:val="auto"/>
              <w:rPr>
                <w:rFonts w:ascii="Times New Roman" w:eastAsia="Times New Roman" w:hAnsi="Times New Roman"/>
                <w:b/>
                <w:bCs/>
                <w:color w:val="000000"/>
              </w:rPr>
            </w:pPr>
            <w:r>
              <w:rPr>
                <w:rFonts w:ascii="Times New Roman" w:eastAsia="Times New Roman" w:hAnsi="Times New Roman"/>
                <w:b/>
                <w:bCs/>
                <w:color w:val="000000"/>
              </w:rPr>
              <w:t>Wartość budżetu w EUR</w:t>
            </w:r>
          </w:p>
        </w:tc>
        <w:tc>
          <w:tcPr>
            <w:tcW w:w="2941" w:type="dxa"/>
          </w:tcPr>
          <w:p w14:paraId="60DF16A4" w14:textId="77777777" w:rsidR="003A0432" w:rsidRDefault="003A0432">
            <w:pPr>
              <w:suppressAutoHyphens w:val="0"/>
              <w:autoSpaceDN/>
              <w:spacing w:line="259" w:lineRule="auto"/>
              <w:textAlignment w:val="auto"/>
              <w:rPr>
                <w:rFonts w:ascii="Times New Roman" w:eastAsia="Times New Roman" w:hAnsi="Times New Roman"/>
                <w:b/>
                <w:bCs/>
                <w:color w:val="000000"/>
              </w:rPr>
            </w:pPr>
            <w:r>
              <w:rPr>
                <w:rFonts w:ascii="Times New Roman" w:eastAsia="Times New Roman" w:hAnsi="Times New Roman"/>
                <w:b/>
                <w:bCs/>
                <w:color w:val="000000"/>
              </w:rPr>
              <w:t xml:space="preserve">Powiązanie celów </w:t>
            </w:r>
            <w:r w:rsidR="00EA4309">
              <w:rPr>
                <w:rFonts w:ascii="Times New Roman" w:eastAsia="Times New Roman" w:hAnsi="Times New Roman"/>
                <w:b/>
                <w:bCs/>
                <w:color w:val="000000"/>
              </w:rPr>
              <w:br/>
            </w:r>
            <w:r w:rsidR="000B7EA5">
              <w:rPr>
                <w:rFonts w:ascii="Times New Roman" w:eastAsia="Times New Roman" w:hAnsi="Times New Roman"/>
                <w:b/>
                <w:bCs/>
                <w:color w:val="000000"/>
              </w:rPr>
              <w:t xml:space="preserve">i przedsięwzięć </w:t>
            </w:r>
            <w:r>
              <w:rPr>
                <w:rFonts w:ascii="Times New Roman" w:eastAsia="Times New Roman" w:hAnsi="Times New Roman"/>
                <w:b/>
                <w:bCs/>
                <w:color w:val="000000"/>
              </w:rPr>
              <w:t>z budżetem</w:t>
            </w:r>
          </w:p>
        </w:tc>
      </w:tr>
      <w:tr w:rsidR="00A805B0" w14:paraId="0F384D6D" w14:textId="77777777" w:rsidTr="00EA4309">
        <w:tc>
          <w:tcPr>
            <w:tcW w:w="2507" w:type="dxa"/>
          </w:tcPr>
          <w:p w14:paraId="3482DFF0" w14:textId="77777777" w:rsidR="003A0432" w:rsidRPr="003A0432" w:rsidRDefault="003A0432" w:rsidP="002A04A7">
            <w:pPr>
              <w:pStyle w:val="Akapitzlist"/>
              <w:numPr>
                <w:ilvl w:val="6"/>
                <w:numId w:val="50"/>
              </w:numPr>
              <w:suppressAutoHyphens w:val="0"/>
              <w:autoSpaceDN/>
              <w:spacing w:after="0" w:line="259" w:lineRule="auto"/>
              <w:ind w:left="426"/>
              <w:textAlignment w:val="auto"/>
              <w:rPr>
                <w:rFonts w:ascii="Times New Roman" w:eastAsia="Times New Roman" w:hAnsi="Times New Roman"/>
                <w:b/>
                <w:bCs/>
                <w:color w:val="000000"/>
              </w:rPr>
            </w:pPr>
            <w:r w:rsidRPr="003A0432">
              <w:rPr>
                <w:rFonts w:ascii="Times New Roman" w:hAnsi="Times New Roman"/>
                <w:b/>
                <w:bCs/>
              </w:rPr>
              <w:t>Budowa różnorodności gospodarczej i rozwój współpracy międzysektorowej z wykorzystaniem potencjału obszaru i mieszkańców.</w:t>
            </w:r>
          </w:p>
        </w:tc>
        <w:tc>
          <w:tcPr>
            <w:tcW w:w="2564" w:type="dxa"/>
          </w:tcPr>
          <w:p w14:paraId="1BD5C93D" w14:textId="77777777" w:rsidR="003A0432" w:rsidRPr="000B7EA5" w:rsidRDefault="003A0432">
            <w:pPr>
              <w:pStyle w:val="Akapitzlist"/>
              <w:numPr>
                <w:ilvl w:val="1"/>
                <w:numId w:val="42"/>
              </w:numPr>
              <w:suppressAutoHyphens w:val="0"/>
              <w:autoSpaceDN/>
              <w:spacing w:after="0" w:line="259" w:lineRule="auto"/>
              <w:textAlignment w:val="auto"/>
              <w:rPr>
                <w:rFonts w:ascii="Times New Roman" w:eastAsia="Times New Roman" w:hAnsi="Times New Roman"/>
                <w:b/>
                <w:bCs/>
              </w:rPr>
            </w:pPr>
            <w:r w:rsidRPr="000B7EA5">
              <w:rPr>
                <w:rFonts w:ascii="Times New Roman" w:hAnsi="Times New Roman"/>
              </w:rPr>
              <w:t>Tworzenie i rozwój przedsiębiorstw z branż produkcyjnych i usługowych</w:t>
            </w:r>
          </w:p>
          <w:p w14:paraId="7395F4D6" w14:textId="3C8C3448" w:rsidR="003A0432" w:rsidRPr="003A0432" w:rsidRDefault="003A0432">
            <w:pPr>
              <w:pStyle w:val="Akapitzlist"/>
              <w:numPr>
                <w:ilvl w:val="1"/>
                <w:numId w:val="42"/>
              </w:numPr>
              <w:suppressAutoHyphens w:val="0"/>
              <w:autoSpaceDN/>
              <w:spacing w:after="0" w:line="259" w:lineRule="auto"/>
              <w:textAlignment w:val="auto"/>
              <w:rPr>
                <w:rFonts w:ascii="Times New Roman" w:eastAsia="Times New Roman" w:hAnsi="Times New Roman"/>
                <w:b/>
                <w:bCs/>
                <w:color w:val="000000"/>
              </w:rPr>
            </w:pPr>
            <w:r w:rsidRPr="000B7EA5">
              <w:rPr>
                <w:rFonts w:ascii="Times New Roman" w:hAnsi="Times New Roman"/>
              </w:rPr>
              <w:t xml:space="preserve">Włączenie społeczne </w:t>
            </w:r>
            <w:r w:rsidR="00E456B2" w:rsidRPr="00BB509B">
              <w:rPr>
                <w:rFonts w:ascii="Times New Roman" w:hAnsi="Times New Roman"/>
                <w:highlight w:val="yellow"/>
              </w:rPr>
              <w:t>seniorów, osób młodych oraz</w:t>
            </w:r>
            <w:r w:rsidR="00E456B2" w:rsidRPr="00BB509B">
              <w:rPr>
                <w:rFonts w:ascii="Times New Roman" w:hAnsi="Times New Roman"/>
              </w:rPr>
              <w:t xml:space="preserve"> </w:t>
            </w:r>
            <w:r w:rsidRPr="000B7EA5">
              <w:rPr>
                <w:rFonts w:ascii="Times New Roman" w:hAnsi="Times New Roman"/>
              </w:rPr>
              <w:t>osób znajdujących się w niekorzystnej sytuacji</w:t>
            </w:r>
          </w:p>
        </w:tc>
        <w:tc>
          <w:tcPr>
            <w:tcW w:w="2408" w:type="dxa"/>
          </w:tcPr>
          <w:p w14:paraId="5ADEA11D" w14:textId="77777777" w:rsidR="003A0432" w:rsidRDefault="000003E5">
            <w:pPr>
              <w:suppressAutoHyphens w:val="0"/>
              <w:autoSpaceDN/>
              <w:spacing w:line="259" w:lineRule="auto"/>
              <w:textAlignment w:val="auto"/>
              <w:rPr>
                <w:rFonts w:ascii="Times New Roman" w:eastAsia="Times New Roman" w:hAnsi="Times New Roman"/>
                <w:b/>
                <w:bCs/>
                <w:color w:val="000000"/>
              </w:rPr>
            </w:pPr>
            <w:r>
              <w:rPr>
                <w:rFonts w:ascii="Times New Roman" w:eastAsia="Times New Roman" w:hAnsi="Times New Roman"/>
                <w:b/>
                <w:bCs/>
                <w:color w:val="000000"/>
              </w:rPr>
              <w:t xml:space="preserve">1 100 000,00 </w:t>
            </w:r>
          </w:p>
          <w:p w14:paraId="29D7BA9D" w14:textId="77777777" w:rsidR="000003E5" w:rsidRDefault="000B7EA5">
            <w:pPr>
              <w:suppressAutoHyphens w:val="0"/>
              <w:autoSpaceDN/>
              <w:spacing w:line="259" w:lineRule="auto"/>
              <w:textAlignment w:val="auto"/>
              <w:rPr>
                <w:rFonts w:ascii="Times New Roman" w:eastAsia="Times New Roman" w:hAnsi="Times New Roman"/>
                <w:b/>
                <w:bCs/>
                <w:color w:val="000000"/>
              </w:rPr>
            </w:pPr>
            <w:r>
              <w:rPr>
                <w:rFonts w:ascii="Times New Roman" w:eastAsia="Times New Roman" w:hAnsi="Times New Roman"/>
                <w:b/>
                <w:bCs/>
                <w:color w:val="000000"/>
              </w:rPr>
              <w:t>4</w:t>
            </w:r>
            <w:r w:rsidR="000003E5">
              <w:rPr>
                <w:rFonts w:ascii="Times New Roman" w:eastAsia="Times New Roman" w:hAnsi="Times New Roman"/>
                <w:b/>
                <w:bCs/>
                <w:color w:val="000000"/>
              </w:rPr>
              <w:t>0% wartości budżetu na Wdrażanie LSR</w:t>
            </w:r>
          </w:p>
        </w:tc>
        <w:tc>
          <w:tcPr>
            <w:tcW w:w="2941" w:type="dxa"/>
          </w:tcPr>
          <w:p w14:paraId="541EF426" w14:textId="77777777" w:rsidR="003A0432" w:rsidRPr="000003E5" w:rsidRDefault="000003E5" w:rsidP="00237FC2">
            <w:pPr>
              <w:suppressAutoHyphens w:val="0"/>
              <w:autoSpaceDN/>
              <w:spacing w:line="240" w:lineRule="auto"/>
              <w:textAlignment w:val="auto"/>
              <w:rPr>
                <w:rFonts w:ascii="Times New Roman" w:hAnsi="Times New Roman"/>
              </w:rPr>
            </w:pPr>
            <w:r w:rsidRPr="000003E5">
              <w:rPr>
                <w:rFonts w:ascii="Times New Roman" w:hAnsi="Times New Roman"/>
              </w:rPr>
              <w:t xml:space="preserve">Rozwój przedsiębiorczości, powiązany jest z jednej strony z miejscami pracy dla mieszkańców, co jest bardzo istotnie dla oceny jakości życia na danym obszarze, z drugiej zaś generuje przychód dla samorządów lokalnych zarówno z podatku PIT (osoby fizyczne) jak i podatku CIT (przedsiębiorstwa). Dlatego też w szeroko rozumianym interesie społecznym, wobec </w:t>
            </w:r>
            <w:r w:rsidRPr="000003E5">
              <w:rPr>
                <w:rFonts w:ascii="Times New Roman" w:hAnsi="Times New Roman"/>
              </w:rPr>
              <w:lastRenderedPageBreak/>
              <w:t xml:space="preserve">rosnącego długotrwałego bezrobocia, koniecznym jest podejmowanie działań mających na celu rozwój przedsiębiorczości, rozumianej jako: tworzenie nowych działalności gospodarczych oraz rozwój istniejących przedsiębiorstw. </w:t>
            </w:r>
            <w:r w:rsidR="000B7EA5">
              <w:rPr>
                <w:rFonts w:ascii="Times New Roman" w:hAnsi="Times New Roman"/>
              </w:rPr>
              <w:t>I</w:t>
            </w:r>
            <w:r w:rsidRPr="000003E5">
              <w:rPr>
                <w:rFonts w:ascii="Times New Roman" w:hAnsi="Times New Roman"/>
              </w:rPr>
              <w:t>stotnym w kontekście rozwoju przedsiębiorczości jest uwzględnienie branż</w:t>
            </w:r>
            <w:r w:rsidR="000B7EA5">
              <w:rPr>
                <w:rFonts w:ascii="Times New Roman" w:hAnsi="Times New Roman"/>
              </w:rPr>
              <w:t xml:space="preserve"> produkcyjnych i usługowych</w:t>
            </w:r>
            <w:r w:rsidRPr="000003E5">
              <w:rPr>
                <w:rFonts w:ascii="Times New Roman" w:hAnsi="Times New Roman"/>
              </w:rPr>
              <w:t xml:space="preserve"> opartych na lokalnych zasobach, co komplementarne jest do działań zaplanowanych w celu </w:t>
            </w:r>
            <w:r w:rsidR="000B7EA5">
              <w:rPr>
                <w:rFonts w:ascii="Times New Roman" w:hAnsi="Times New Roman"/>
              </w:rPr>
              <w:t xml:space="preserve">nr </w:t>
            </w:r>
            <w:r w:rsidRPr="000003E5">
              <w:rPr>
                <w:rFonts w:ascii="Times New Roman" w:hAnsi="Times New Roman"/>
              </w:rPr>
              <w:t xml:space="preserve">1. Dlatego też wartość budżetu na ten cel wynosi min. </w:t>
            </w:r>
            <w:r w:rsidR="000B7EA5">
              <w:rPr>
                <w:rFonts w:ascii="Times New Roman" w:hAnsi="Times New Roman"/>
              </w:rPr>
              <w:t>2</w:t>
            </w:r>
            <w:r w:rsidRPr="000003E5">
              <w:rPr>
                <w:rFonts w:ascii="Times New Roman" w:hAnsi="Times New Roman"/>
              </w:rPr>
              <w:t>0% całego budżetu. Plan działania został oparty o potrzeby i możliwości społeczeństwa oraz potencjalnych beneficjentów. Nabory będą uruchamiane stopniowo z dwóch powodów: weryfikacji stopnia realizacji wskaźników, oraz możliwości finansowo administracyjnych beneficjentów.</w:t>
            </w:r>
          </w:p>
          <w:p w14:paraId="42892AD9" w14:textId="77777777" w:rsidR="000B7EA5" w:rsidRDefault="000B7EA5" w:rsidP="00237FC2">
            <w:pPr>
              <w:suppressAutoHyphens w:val="0"/>
              <w:autoSpaceDN/>
              <w:spacing w:line="240" w:lineRule="auto"/>
              <w:textAlignment w:val="auto"/>
              <w:rPr>
                <w:rFonts w:ascii="Times New Roman" w:hAnsi="Times New Roman"/>
              </w:rPr>
            </w:pPr>
          </w:p>
          <w:p w14:paraId="233DA6E4" w14:textId="77777777" w:rsidR="000003E5" w:rsidRPr="000003E5" w:rsidRDefault="000B7EA5" w:rsidP="00237FC2">
            <w:pPr>
              <w:suppressAutoHyphens w:val="0"/>
              <w:autoSpaceDN/>
              <w:spacing w:line="240" w:lineRule="auto"/>
              <w:textAlignment w:val="auto"/>
              <w:rPr>
                <w:rFonts w:ascii="Times New Roman" w:eastAsia="Times New Roman" w:hAnsi="Times New Roman"/>
                <w:b/>
                <w:bCs/>
                <w:color w:val="000000"/>
              </w:rPr>
            </w:pPr>
            <w:r>
              <w:rPr>
                <w:rFonts w:ascii="Times New Roman" w:hAnsi="Times New Roman"/>
              </w:rPr>
              <w:t>LSR</w:t>
            </w:r>
            <w:r w:rsidR="000003E5" w:rsidRPr="000003E5">
              <w:rPr>
                <w:rFonts w:ascii="Times New Roman" w:hAnsi="Times New Roman"/>
              </w:rPr>
              <w:t xml:space="preserve"> na lata 20</w:t>
            </w:r>
            <w:r>
              <w:rPr>
                <w:rFonts w:ascii="Times New Roman" w:hAnsi="Times New Roman"/>
              </w:rPr>
              <w:t>23</w:t>
            </w:r>
            <w:r w:rsidR="000003E5" w:rsidRPr="000003E5">
              <w:rPr>
                <w:rFonts w:ascii="Times New Roman" w:hAnsi="Times New Roman"/>
              </w:rPr>
              <w:t>-202</w:t>
            </w:r>
            <w:r>
              <w:rPr>
                <w:rFonts w:ascii="Times New Roman" w:hAnsi="Times New Roman"/>
              </w:rPr>
              <w:t>7</w:t>
            </w:r>
            <w:r w:rsidR="000003E5" w:rsidRPr="000003E5">
              <w:rPr>
                <w:rFonts w:ascii="Times New Roman" w:hAnsi="Times New Roman"/>
              </w:rPr>
              <w:t xml:space="preserve">, z samej swojej definicji zakłada udział mieszkańców, a wręcz aktywne uczestnictwo w procesie jej wdrażania, dla osiągnięcia efektu pożądanych zmian. Narzędziami dla włączania mieszkańców, w tym osób zagrożonych wykluczeniem społecznym jest: </w:t>
            </w:r>
            <w:r>
              <w:rPr>
                <w:rFonts w:ascii="Times New Roman" w:hAnsi="Times New Roman"/>
              </w:rPr>
              <w:br/>
            </w:r>
            <w:r w:rsidR="000003E5" w:rsidRPr="000003E5">
              <w:rPr>
                <w:rFonts w:ascii="Segoe UI Symbol" w:hAnsi="Segoe UI Symbol" w:cs="Segoe UI Symbol"/>
              </w:rPr>
              <w:t>✓</w:t>
            </w:r>
            <w:r w:rsidR="000003E5" w:rsidRPr="000003E5">
              <w:rPr>
                <w:rFonts w:ascii="Times New Roman" w:hAnsi="Times New Roman"/>
              </w:rPr>
              <w:t xml:space="preserve"> promocja i informacja dla mieszkańców o możliwościach płynących z wdrażanych działań, </w:t>
            </w:r>
            <w:r>
              <w:rPr>
                <w:rFonts w:ascii="Times New Roman" w:hAnsi="Times New Roman"/>
              </w:rPr>
              <w:br/>
            </w:r>
            <w:r w:rsidR="000003E5" w:rsidRPr="000003E5">
              <w:rPr>
                <w:rFonts w:ascii="Segoe UI Symbol" w:hAnsi="Segoe UI Symbol" w:cs="Segoe UI Symbol"/>
              </w:rPr>
              <w:t>✓</w:t>
            </w:r>
            <w:r w:rsidR="000003E5" w:rsidRPr="000003E5">
              <w:rPr>
                <w:rFonts w:ascii="Times New Roman" w:hAnsi="Times New Roman"/>
              </w:rPr>
              <w:t xml:space="preserve"> wsparcie dla </w:t>
            </w:r>
            <w:r>
              <w:rPr>
                <w:rFonts w:ascii="Times New Roman" w:hAnsi="Times New Roman"/>
              </w:rPr>
              <w:t>osób w niekorzystnej sytuacji w postaci szkoleń, kursów, warsztatów, itp</w:t>
            </w:r>
            <w:r w:rsidR="000003E5" w:rsidRPr="000003E5">
              <w:rPr>
                <w:rFonts w:ascii="Times New Roman" w:hAnsi="Times New Roman"/>
              </w:rPr>
              <w:t xml:space="preserve">. Dodatkowym ważnym aspektem jest aspekt współpracy, jako element kluczowy, dla budowania więzi i otwartych postaw </w:t>
            </w:r>
            <w:r w:rsidR="000003E5" w:rsidRPr="000003E5">
              <w:rPr>
                <w:rFonts w:ascii="Times New Roman" w:hAnsi="Times New Roman"/>
              </w:rPr>
              <w:lastRenderedPageBreak/>
              <w:t xml:space="preserve">społecznych. W tym kontekście, planowane są też do realizacji w ramach planowanych przedsięwzięć, projekty </w:t>
            </w:r>
            <w:r>
              <w:rPr>
                <w:rFonts w:ascii="Times New Roman" w:hAnsi="Times New Roman"/>
              </w:rPr>
              <w:t>granowe oraz partnerskie</w:t>
            </w:r>
            <w:r w:rsidR="000003E5" w:rsidRPr="000003E5">
              <w:rPr>
                <w:rFonts w:ascii="Times New Roman" w:hAnsi="Times New Roman"/>
              </w:rPr>
              <w:t>.</w:t>
            </w:r>
          </w:p>
        </w:tc>
      </w:tr>
      <w:tr w:rsidR="00A805B0" w14:paraId="2F9040DC" w14:textId="77777777" w:rsidTr="00EA4309">
        <w:tc>
          <w:tcPr>
            <w:tcW w:w="2507" w:type="dxa"/>
          </w:tcPr>
          <w:p w14:paraId="7DFF04D8" w14:textId="77777777" w:rsidR="003A0432" w:rsidRPr="000003E5" w:rsidRDefault="000003E5">
            <w:pPr>
              <w:pStyle w:val="Akapitzlist"/>
              <w:numPr>
                <w:ilvl w:val="0"/>
                <w:numId w:val="43"/>
              </w:numPr>
              <w:suppressAutoHyphens w:val="0"/>
              <w:autoSpaceDN/>
              <w:spacing w:after="0" w:line="259" w:lineRule="auto"/>
              <w:ind w:left="284"/>
              <w:textAlignment w:val="auto"/>
              <w:rPr>
                <w:rFonts w:ascii="Times New Roman" w:eastAsia="Times New Roman" w:hAnsi="Times New Roman"/>
                <w:b/>
                <w:bCs/>
                <w:color w:val="000000"/>
              </w:rPr>
            </w:pPr>
            <w:r w:rsidRPr="000003E5">
              <w:rPr>
                <w:rFonts w:ascii="Times New Roman" w:hAnsi="Times New Roman"/>
                <w:b/>
                <w:bCs/>
              </w:rPr>
              <w:lastRenderedPageBreak/>
              <w:t>Innowacyjne inwestycje w sferę społeczną zapewniającą rozwój mieszkańców, oraz promocję obszaru z poszanowaniem tradycji, dziedzictwa kulturowego, ekologii, rekreacji dla podnoszenia jakości życia mieszkańców</w:t>
            </w:r>
          </w:p>
        </w:tc>
        <w:tc>
          <w:tcPr>
            <w:tcW w:w="2564" w:type="dxa"/>
          </w:tcPr>
          <w:p w14:paraId="3B69BFCA" w14:textId="77777777" w:rsidR="003A0432" w:rsidRPr="000B7EA5" w:rsidRDefault="000003E5">
            <w:pPr>
              <w:pStyle w:val="Akapitzlist"/>
              <w:numPr>
                <w:ilvl w:val="1"/>
                <w:numId w:val="43"/>
              </w:numPr>
              <w:suppressAutoHyphens w:val="0"/>
              <w:autoSpaceDN/>
              <w:spacing w:after="0" w:line="259" w:lineRule="auto"/>
              <w:ind w:left="418"/>
              <w:textAlignment w:val="auto"/>
              <w:rPr>
                <w:rFonts w:ascii="Times New Roman" w:eastAsia="Times New Roman" w:hAnsi="Times New Roman"/>
                <w:b/>
                <w:bCs/>
                <w:color w:val="000000"/>
              </w:rPr>
            </w:pPr>
            <w:r w:rsidRPr="000B7EA5">
              <w:rPr>
                <w:rFonts w:ascii="Times New Roman" w:hAnsi="Times New Roman"/>
              </w:rPr>
              <w:t>Poprawa jakości życia mieszkańców obszaru poprzez rozwój infrastruktury turystycznej, rekreacyjnej i kulturalnej oraz doskonalenie funkcjonowania obiektów użyteczności publicznej.</w:t>
            </w:r>
          </w:p>
          <w:p w14:paraId="62EF82D2" w14:textId="77777777" w:rsidR="000003E5" w:rsidRPr="000B7EA5" w:rsidRDefault="000003E5">
            <w:pPr>
              <w:pStyle w:val="Akapitzlist"/>
              <w:numPr>
                <w:ilvl w:val="1"/>
                <w:numId w:val="43"/>
              </w:numPr>
              <w:suppressAutoHyphens w:val="0"/>
              <w:autoSpaceDN/>
              <w:spacing w:after="0" w:line="259" w:lineRule="auto"/>
              <w:ind w:left="418"/>
              <w:textAlignment w:val="auto"/>
              <w:rPr>
                <w:rFonts w:ascii="Times New Roman" w:eastAsia="Times New Roman" w:hAnsi="Times New Roman"/>
                <w:b/>
                <w:bCs/>
                <w:color w:val="000000"/>
              </w:rPr>
            </w:pPr>
            <w:r w:rsidRPr="000B7EA5">
              <w:rPr>
                <w:rFonts w:ascii="Times New Roman" w:hAnsi="Times New Roman"/>
              </w:rPr>
              <w:t>Kultura wolnego czasu i budowanie tożsamości lokalnej jako czynniki integracji społecznej</w:t>
            </w:r>
          </w:p>
        </w:tc>
        <w:tc>
          <w:tcPr>
            <w:tcW w:w="2408" w:type="dxa"/>
          </w:tcPr>
          <w:p w14:paraId="197A9559" w14:textId="77777777" w:rsidR="003A0432" w:rsidRDefault="000003E5">
            <w:pPr>
              <w:suppressAutoHyphens w:val="0"/>
              <w:autoSpaceDN/>
              <w:spacing w:line="259" w:lineRule="auto"/>
              <w:textAlignment w:val="auto"/>
              <w:rPr>
                <w:rFonts w:ascii="Times New Roman" w:eastAsia="Times New Roman" w:hAnsi="Times New Roman"/>
                <w:b/>
                <w:bCs/>
                <w:color w:val="000000"/>
              </w:rPr>
            </w:pPr>
            <w:r>
              <w:rPr>
                <w:rFonts w:ascii="Times New Roman" w:eastAsia="Times New Roman" w:hAnsi="Times New Roman"/>
                <w:b/>
                <w:bCs/>
                <w:color w:val="000000"/>
              </w:rPr>
              <w:t>1 650 000,00</w:t>
            </w:r>
            <w:r w:rsidR="000B7EA5">
              <w:rPr>
                <w:rFonts w:ascii="Times New Roman" w:eastAsia="Times New Roman" w:hAnsi="Times New Roman"/>
                <w:b/>
                <w:bCs/>
                <w:color w:val="000000"/>
              </w:rPr>
              <w:t xml:space="preserve"> </w:t>
            </w:r>
          </w:p>
          <w:p w14:paraId="0EC02FC2" w14:textId="77777777" w:rsidR="000B7EA5" w:rsidRDefault="000B7EA5">
            <w:pPr>
              <w:suppressAutoHyphens w:val="0"/>
              <w:autoSpaceDN/>
              <w:spacing w:line="259" w:lineRule="auto"/>
              <w:textAlignment w:val="auto"/>
              <w:rPr>
                <w:rFonts w:ascii="Times New Roman" w:eastAsia="Times New Roman" w:hAnsi="Times New Roman"/>
                <w:b/>
                <w:bCs/>
                <w:color w:val="000000"/>
              </w:rPr>
            </w:pPr>
            <w:r>
              <w:rPr>
                <w:rFonts w:ascii="Times New Roman" w:eastAsia="Times New Roman" w:hAnsi="Times New Roman"/>
                <w:b/>
                <w:bCs/>
                <w:color w:val="000000"/>
              </w:rPr>
              <w:t>Budżet na realizację celu nr 2 stanowi 60% wartości komponentu Wdrażanie LSR.</w:t>
            </w:r>
          </w:p>
          <w:p w14:paraId="7DF4D055" w14:textId="77777777" w:rsidR="000003E5" w:rsidRDefault="000003E5">
            <w:pPr>
              <w:suppressAutoHyphens w:val="0"/>
              <w:autoSpaceDN/>
              <w:spacing w:line="259" w:lineRule="auto"/>
              <w:textAlignment w:val="auto"/>
              <w:rPr>
                <w:rFonts w:ascii="Times New Roman" w:eastAsia="Times New Roman" w:hAnsi="Times New Roman"/>
                <w:b/>
                <w:bCs/>
                <w:color w:val="000000"/>
              </w:rPr>
            </w:pPr>
          </w:p>
          <w:p w14:paraId="33E94930" w14:textId="597BB4F3" w:rsidR="000003E5" w:rsidRDefault="000003E5">
            <w:pPr>
              <w:suppressAutoHyphens w:val="0"/>
              <w:autoSpaceDN/>
              <w:spacing w:line="259" w:lineRule="auto"/>
              <w:textAlignment w:val="auto"/>
              <w:rPr>
                <w:rFonts w:ascii="Times New Roman" w:eastAsia="Times New Roman" w:hAnsi="Times New Roman"/>
                <w:b/>
                <w:bCs/>
                <w:color w:val="000000"/>
              </w:rPr>
            </w:pPr>
            <w:r>
              <w:rPr>
                <w:rFonts w:ascii="Times New Roman" w:eastAsia="Times New Roman" w:hAnsi="Times New Roman"/>
                <w:b/>
                <w:bCs/>
                <w:color w:val="000000"/>
              </w:rPr>
              <w:t xml:space="preserve">40% wartości budżetu na Wdrażanie LSR </w:t>
            </w:r>
            <w:r w:rsidR="00E456B2">
              <w:rPr>
                <w:rFonts w:ascii="Times New Roman" w:eastAsia="Times New Roman" w:hAnsi="Times New Roman"/>
                <w:b/>
                <w:bCs/>
                <w:color w:val="000000"/>
              </w:rPr>
              <w:t>(</w:t>
            </w:r>
            <w:r w:rsidR="00E456B2" w:rsidRPr="00BB509B">
              <w:rPr>
                <w:rFonts w:ascii="Times New Roman" w:eastAsia="Times New Roman" w:hAnsi="Times New Roman"/>
                <w:b/>
                <w:bCs/>
                <w:color w:val="000000"/>
                <w:highlight w:val="yellow"/>
              </w:rPr>
              <w:t>1 100 000</w:t>
            </w:r>
            <w:r w:rsidR="00E456B2">
              <w:rPr>
                <w:rFonts w:ascii="Times New Roman" w:eastAsia="Times New Roman" w:hAnsi="Times New Roman"/>
                <w:b/>
                <w:bCs/>
                <w:color w:val="000000"/>
              </w:rPr>
              <w:t xml:space="preserve">) </w:t>
            </w:r>
            <w:r>
              <w:rPr>
                <w:rFonts w:ascii="Times New Roman" w:eastAsia="Times New Roman" w:hAnsi="Times New Roman"/>
                <w:b/>
                <w:bCs/>
                <w:color w:val="000000"/>
              </w:rPr>
              <w:t xml:space="preserve">stanowią środki przeznaczone dla JST. W ramach przedsięwzięcia 2.1 zaplanowano również kwotę 70 000,00 na projekty grantowe w zakresie poprawy funkcjonowania obiektów użyteczności publicznej dla organizacji pozarządowych </w:t>
            </w:r>
          </w:p>
          <w:p w14:paraId="17A9771A" w14:textId="77777777" w:rsidR="000003E5" w:rsidRDefault="000003E5">
            <w:pPr>
              <w:suppressAutoHyphens w:val="0"/>
              <w:autoSpaceDN/>
              <w:spacing w:line="259" w:lineRule="auto"/>
              <w:textAlignment w:val="auto"/>
              <w:rPr>
                <w:rFonts w:ascii="Times New Roman" w:eastAsia="Times New Roman" w:hAnsi="Times New Roman"/>
                <w:b/>
                <w:bCs/>
                <w:color w:val="000000"/>
              </w:rPr>
            </w:pPr>
          </w:p>
          <w:p w14:paraId="5B4AF0EB" w14:textId="463C0871" w:rsidR="000003E5" w:rsidRDefault="000003E5">
            <w:pPr>
              <w:suppressAutoHyphens w:val="0"/>
              <w:autoSpaceDN/>
              <w:spacing w:line="259" w:lineRule="auto"/>
              <w:textAlignment w:val="auto"/>
              <w:rPr>
                <w:rFonts w:ascii="Times New Roman" w:eastAsia="Times New Roman" w:hAnsi="Times New Roman"/>
                <w:b/>
                <w:bCs/>
                <w:color w:val="000000"/>
              </w:rPr>
            </w:pPr>
            <w:r>
              <w:rPr>
                <w:rFonts w:ascii="Times New Roman" w:eastAsia="Times New Roman" w:hAnsi="Times New Roman"/>
                <w:b/>
                <w:bCs/>
                <w:color w:val="000000"/>
              </w:rPr>
              <w:t>480 000,00 EUR przeznaczono na przedsięwzięcie 2.2. Będzie ono również finansowane w ramach Animacji komponentu Zarządzanie LSR (</w:t>
            </w:r>
            <w:r w:rsidRPr="00BB509B">
              <w:rPr>
                <w:rFonts w:ascii="Times New Roman" w:eastAsia="Times New Roman" w:hAnsi="Times New Roman"/>
                <w:b/>
                <w:bCs/>
                <w:strike/>
                <w:color w:val="000000"/>
              </w:rPr>
              <w:t>62 500,00</w:t>
            </w:r>
            <w:r w:rsidR="00BB509B">
              <w:rPr>
                <w:rFonts w:ascii="Times New Roman" w:eastAsia="Times New Roman" w:hAnsi="Times New Roman"/>
                <w:b/>
                <w:bCs/>
                <w:color w:val="000000"/>
              </w:rPr>
              <w:t xml:space="preserve"> </w:t>
            </w:r>
            <w:r w:rsidR="00BB509B" w:rsidRPr="00BB509B">
              <w:rPr>
                <w:rFonts w:ascii="Times New Roman" w:eastAsia="Times New Roman" w:hAnsi="Times New Roman"/>
                <w:b/>
                <w:bCs/>
                <w:color w:val="000000"/>
                <w:highlight w:val="yellow"/>
              </w:rPr>
              <w:t>100 000,00</w:t>
            </w:r>
            <w:r>
              <w:rPr>
                <w:rFonts w:ascii="Times New Roman" w:eastAsia="Times New Roman" w:hAnsi="Times New Roman"/>
                <w:b/>
                <w:bCs/>
                <w:color w:val="000000"/>
              </w:rPr>
              <w:t>)</w:t>
            </w:r>
          </w:p>
        </w:tc>
        <w:tc>
          <w:tcPr>
            <w:tcW w:w="2941" w:type="dxa"/>
          </w:tcPr>
          <w:p w14:paraId="6509445B" w14:textId="6982D114" w:rsidR="003A0432" w:rsidRPr="000003E5" w:rsidRDefault="000003E5" w:rsidP="00237FC2">
            <w:pPr>
              <w:suppressAutoHyphens w:val="0"/>
              <w:autoSpaceDN/>
              <w:spacing w:line="240" w:lineRule="auto"/>
              <w:textAlignment w:val="auto"/>
              <w:rPr>
                <w:rFonts w:ascii="Times New Roman" w:eastAsia="Times New Roman" w:hAnsi="Times New Roman"/>
                <w:b/>
                <w:bCs/>
                <w:color w:val="000000"/>
              </w:rPr>
            </w:pPr>
            <w:r w:rsidRPr="000003E5">
              <w:rPr>
                <w:rFonts w:ascii="Times New Roman" w:hAnsi="Times New Roman"/>
              </w:rPr>
              <w:t>W toku zidentyfikowano potrzeby wynikające z oczekiwań społeczności lokalnej, dotyczące oferty czasu wolnego. W tym kontekście zaplanowano działania związane z tworzeniem warunków dla kreowania twórczej i atrakcyjnej oferty</w:t>
            </w:r>
            <w:r w:rsidR="00E456B2">
              <w:rPr>
                <w:rFonts w:ascii="Times New Roman" w:hAnsi="Times New Roman"/>
              </w:rPr>
              <w:t xml:space="preserve"> </w:t>
            </w:r>
            <w:r w:rsidRPr="00BB509B">
              <w:rPr>
                <w:rFonts w:ascii="Times New Roman" w:hAnsi="Times New Roman"/>
                <w:highlight w:val="yellow"/>
              </w:rPr>
              <w:t xml:space="preserve">dla </w:t>
            </w:r>
            <w:r w:rsidR="00E456B2" w:rsidRPr="00BB509B">
              <w:rPr>
                <w:rFonts w:ascii="Times New Roman" w:hAnsi="Times New Roman"/>
                <w:highlight w:val="yellow"/>
              </w:rPr>
              <w:t>lokalnych liderów, seniorów, osób młodych oraz</w:t>
            </w:r>
            <w:r w:rsidR="00E456B2" w:rsidRPr="00BB509B">
              <w:rPr>
                <w:rFonts w:ascii="Times New Roman" w:hAnsi="Times New Roman"/>
              </w:rPr>
              <w:t xml:space="preserve"> </w:t>
            </w:r>
            <w:r w:rsidRPr="00BB509B">
              <w:rPr>
                <w:rFonts w:ascii="Times New Roman" w:hAnsi="Times New Roman"/>
              </w:rPr>
              <w:t xml:space="preserve"> </w:t>
            </w:r>
            <w:r w:rsidR="000B7EA5">
              <w:rPr>
                <w:rFonts w:ascii="Times New Roman" w:hAnsi="Times New Roman"/>
              </w:rPr>
              <w:t>znajdujących się w niekorzystnej sytuacji</w:t>
            </w:r>
            <w:r w:rsidRPr="000003E5">
              <w:rPr>
                <w:rFonts w:ascii="Times New Roman" w:hAnsi="Times New Roman"/>
              </w:rPr>
              <w:t xml:space="preserve">, dla których realizacja różnego rodzaj przedsięwzięć może istotnie pomóc i sprzyjać </w:t>
            </w:r>
            <w:r w:rsidR="000B7EA5">
              <w:rPr>
                <w:rFonts w:ascii="Times New Roman" w:hAnsi="Times New Roman"/>
              </w:rPr>
              <w:t>integracji</w:t>
            </w:r>
            <w:r w:rsidRPr="000003E5">
              <w:rPr>
                <w:rFonts w:ascii="Times New Roman" w:hAnsi="Times New Roman"/>
              </w:rPr>
              <w:t xml:space="preserve"> społeczne</w:t>
            </w:r>
            <w:r w:rsidR="000B7EA5">
              <w:rPr>
                <w:rFonts w:ascii="Times New Roman" w:hAnsi="Times New Roman"/>
              </w:rPr>
              <w:t>j</w:t>
            </w:r>
            <w:r w:rsidRPr="000003E5">
              <w:rPr>
                <w:rFonts w:ascii="Times New Roman" w:hAnsi="Times New Roman"/>
              </w:rPr>
              <w:t xml:space="preserve">. Dodatkowo, w kontekście zidentyfikowanych zasobów obszaru objętego LSR, w tym lokalnego dziedzictwa materialnego i niematerialnego zaplanowano działania mające na celu rozwój potencjału turystycznego i rekreacyjnego. Należy zauważyć, że powyższe działania są ze sobą skorelowane, gdyż z jednej strony wsparcie rozwoju infrastruktury czasu wolnego, może poprawić atrakcyjność obszaru dla turystów (np. place zabaw czy siłownie na świeżym powietrzu), z drugiej zaś strony z oferty turystycznej, czy rekreacyjnej korzystać mogą mieszkańcy gmin współtworzących obszar objęty LSR. Dlatego też, w budżecie LSR na działania w tym zakresie przeznaczono ponad </w:t>
            </w:r>
            <w:r w:rsidR="000B7EA5">
              <w:rPr>
                <w:rFonts w:ascii="Times New Roman" w:hAnsi="Times New Roman"/>
              </w:rPr>
              <w:t>60</w:t>
            </w:r>
            <w:r w:rsidRPr="000003E5">
              <w:rPr>
                <w:rFonts w:ascii="Times New Roman" w:hAnsi="Times New Roman"/>
              </w:rPr>
              <w:t xml:space="preserve">% dostępnych środków. </w:t>
            </w:r>
            <w:r w:rsidR="00237FC2">
              <w:rPr>
                <w:rFonts w:ascii="Times New Roman" w:hAnsi="Times New Roman"/>
              </w:rPr>
              <w:t xml:space="preserve">Wdrażanie LSR. </w:t>
            </w:r>
            <w:r w:rsidRPr="000003E5">
              <w:rPr>
                <w:rFonts w:ascii="Times New Roman" w:hAnsi="Times New Roman"/>
              </w:rPr>
              <w:t xml:space="preserve"> </w:t>
            </w:r>
            <w:r w:rsidR="00237FC2" w:rsidRPr="000003E5">
              <w:rPr>
                <w:rFonts w:ascii="Times New Roman" w:hAnsi="Times New Roman"/>
              </w:rPr>
              <w:t>Plan działania został oparty o potrzeby i możliwości społeczeństwa oraz potencjalnych beneficjentów</w:t>
            </w:r>
            <w:r w:rsidR="00237FC2">
              <w:rPr>
                <w:rFonts w:ascii="Times New Roman" w:hAnsi="Times New Roman"/>
              </w:rPr>
              <w:t xml:space="preserve">. </w:t>
            </w:r>
            <w:r w:rsidRPr="000003E5">
              <w:rPr>
                <w:rFonts w:ascii="Times New Roman" w:hAnsi="Times New Roman"/>
              </w:rPr>
              <w:t xml:space="preserve">Nabory będą uruchamiane </w:t>
            </w:r>
            <w:r w:rsidRPr="000003E5">
              <w:rPr>
                <w:rFonts w:ascii="Times New Roman" w:hAnsi="Times New Roman"/>
              </w:rPr>
              <w:lastRenderedPageBreak/>
              <w:t>stopniowo z dwóch powodów: weryfikacji stopnia realizacji wskaźników oraz możliwości finansowo-administracyjnych beneficjentów.</w:t>
            </w:r>
          </w:p>
        </w:tc>
      </w:tr>
    </w:tbl>
    <w:p w14:paraId="4C14FDAE" w14:textId="77777777" w:rsidR="00305A9E" w:rsidRDefault="00305A9E">
      <w:pPr>
        <w:suppressAutoHyphens w:val="0"/>
        <w:autoSpaceDN/>
        <w:spacing w:line="259" w:lineRule="auto"/>
        <w:textAlignment w:val="auto"/>
        <w:rPr>
          <w:rFonts w:ascii="Times New Roman" w:eastAsia="Times New Roman" w:hAnsi="Times New Roman"/>
          <w:b/>
          <w:bCs/>
          <w:color w:val="000000"/>
        </w:rPr>
      </w:pPr>
    </w:p>
    <w:p w14:paraId="5C54DA2B" w14:textId="77777777" w:rsidR="00B665AE" w:rsidRPr="00215D3D" w:rsidRDefault="00B665AE" w:rsidP="00215D3D">
      <w:pPr>
        <w:pStyle w:val="Nagwek1"/>
        <w:rPr>
          <w:rFonts w:ascii="Times New Roman" w:hAnsi="Times New Roman"/>
          <w:color w:val="auto"/>
          <w:sz w:val="22"/>
          <w:szCs w:val="22"/>
        </w:rPr>
      </w:pPr>
      <w:bookmarkStart w:id="209" w:name="_Toc134092528"/>
      <w:r w:rsidRPr="00215D3D">
        <w:rPr>
          <w:rFonts w:ascii="Times New Roman" w:hAnsi="Times New Roman"/>
          <w:color w:val="auto"/>
          <w:sz w:val="22"/>
          <w:szCs w:val="22"/>
        </w:rPr>
        <w:t>ROZDZIAŁ. X. Monitoring i ewaluacja</w:t>
      </w:r>
      <w:bookmarkEnd w:id="209"/>
    </w:p>
    <w:p w14:paraId="3E429B48" w14:textId="77777777" w:rsidR="00B665AE" w:rsidRDefault="00B665AE" w:rsidP="00B45368">
      <w:pPr>
        <w:spacing w:after="0" w:line="276" w:lineRule="auto"/>
        <w:ind w:right="-2"/>
        <w:jc w:val="both"/>
      </w:pPr>
      <w:r>
        <w:rPr>
          <w:rFonts w:ascii="Times New Roman" w:eastAsia="Times New Roman" w:hAnsi="Times New Roman"/>
          <w:color w:val="000000"/>
        </w:rPr>
        <w:t xml:space="preserve">Proces monitoringu i ewaluacji są względem siebie niezależne, choć pozostają w ścisłym związku, gdyż dotyczą tych samych zagadnień. Monitoring i ewaluacja LSR są kluczowymi elementami skutecznego procesu wdrażania LSR, zapewniającymi pozyskanie informacji na temat postępów prowadzonych działań, w szczególności </w:t>
      </w:r>
      <w:r w:rsidR="00256BEA">
        <w:rPr>
          <w:rFonts w:ascii="Times New Roman" w:eastAsia="Times New Roman" w:hAnsi="Times New Roman"/>
          <w:color w:val="000000"/>
        </w:rPr>
        <w:br/>
      </w:r>
      <w:r>
        <w:rPr>
          <w:rFonts w:ascii="Times New Roman" w:eastAsia="Times New Roman" w:hAnsi="Times New Roman"/>
          <w:color w:val="000000"/>
        </w:rPr>
        <w:t xml:space="preserve">w kontekście realizacji jej celów. Stanowią równocześnie narzędzia kontroli i oceny umożliwiające korektę nieprawidłowości w procesie wdrażania LSR i funkcjonowania LGD, poprzez wprowadzenie niezbędnych modyfikacji i uaktualnień przy realizacji strategii. LGD będzie systematycznie monitorować funkcjonowanie LGD </w:t>
      </w:r>
      <w:r w:rsidR="000944B3">
        <w:rPr>
          <w:rFonts w:ascii="Times New Roman" w:eastAsia="Times New Roman" w:hAnsi="Times New Roman"/>
          <w:color w:val="000000"/>
        </w:rPr>
        <w:br/>
      </w:r>
      <w:r>
        <w:rPr>
          <w:rFonts w:ascii="Times New Roman" w:eastAsia="Times New Roman" w:hAnsi="Times New Roman"/>
          <w:color w:val="000000"/>
        </w:rPr>
        <w:t>i stan realizacji LSR oraz dokonywać oceny (ewaluacji) monitorowanych działań</w:t>
      </w:r>
      <w:r>
        <w:rPr>
          <w:rFonts w:ascii="Times New Roman" w:eastAsia="Times New Roman" w:hAnsi="Times New Roman"/>
        </w:rPr>
        <w:t xml:space="preserve">. Kluczowymi kwestiami </w:t>
      </w:r>
      <w:r w:rsidR="00256BEA">
        <w:rPr>
          <w:rFonts w:ascii="Times New Roman" w:eastAsia="Times New Roman" w:hAnsi="Times New Roman"/>
        </w:rPr>
        <w:br/>
      </w:r>
      <w:r>
        <w:rPr>
          <w:rFonts w:ascii="Times New Roman" w:eastAsia="Times New Roman" w:hAnsi="Times New Roman"/>
        </w:rPr>
        <w:t>w aspekcie prowadzonej ewaluacji i monitoringu będzie stałe podnoszenie jakości i efektywności działań mających na celu wdrożenie LSR, której prawidłowa realizacja będzie gwarantem sprawnego wydatkowania środków publicznych oraz możliwość reagowania na zmieniające się warunki otoczenia społeczno-gospodarczego na terenie objętym LSR.</w:t>
      </w:r>
    </w:p>
    <w:p w14:paraId="1C4BF612" w14:textId="77777777" w:rsidR="00B665AE" w:rsidRDefault="00B665AE" w:rsidP="00B45368">
      <w:pPr>
        <w:spacing w:after="0" w:line="276" w:lineRule="auto"/>
        <w:ind w:right="-2"/>
        <w:jc w:val="both"/>
        <w:rPr>
          <w:rFonts w:ascii="Times New Roman" w:eastAsia="Times New Roman" w:hAnsi="Times New Roman"/>
        </w:rPr>
      </w:pPr>
      <w:r>
        <w:rPr>
          <w:rFonts w:ascii="Times New Roman" w:eastAsia="Times New Roman" w:hAnsi="Times New Roman"/>
        </w:rPr>
        <w:t>Rozdział wskazuje kryteria, narzędzia oraz podmioty odpowiedzialne za planowaną realizację procesu monitoringu i ewaluacji wdrażania LSR, oraz funkcjonowania LGD.</w:t>
      </w:r>
    </w:p>
    <w:p w14:paraId="292BCD02" w14:textId="77777777" w:rsidR="00B665AE" w:rsidRDefault="00B665AE" w:rsidP="00B45368">
      <w:pPr>
        <w:spacing w:after="0" w:line="276" w:lineRule="auto"/>
        <w:ind w:right="-2"/>
        <w:jc w:val="both"/>
        <w:rPr>
          <w:rFonts w:ascii="Times New Roman" w:eastAsia="Times New Roman" w:hAnsi="Times New Roman"/>
        </w:rPr>
      </w:pPr>
    </w:p>
    <w:p w14:paraId="10648F9C" w14:textId="77777777" w:rsidR="00B665AE" w:rsidRDefault="00B665AE">
      <w:pPr>
        <w:pStyle w:val="Akapitzlist"/>
        <w:numPr>
          <w:ilvl w:val="0"/>
          <w:numId w:val="28"/>
        </w:numPr>
        <w:spacing w:after="0"/>
        <w:ind w:right="-2"/>
        <w:jc w:val="both"/>
        <w:rPr>
          <w:rFonts w:ascii="Times New Roman" w:eastAsia="Times New Roman" w:hAnsi="Times New Roman"/>
          <w:b/>
        </w:rPr>
      </w:pPr>
      <w:r>
        <w:rPr>
          <w:rFonts w:ascii="Times New Roman" w:eastAsia="Times New Roman" w:hAnsi="Times New Roman"/>
          <w:b/>
        </w:rPr>
        <w:t>Procedury prowadzenia monitoringu</w:t>
      </w:r>
    </w:p>
    <w:p w14:paraId="7CE60AE4" w14:textId="77777777" w:rsidR="00B665AE" w:rsidRDefault="00B665AE" w:rsidP="00B45368">
      <w:pPr>
        <w:spacing w:after="0" w:line="276" w:lineRule="auto"/>
        <w:ind w:right="-2"/>
        <w:jc w:val="both"/>
        <w:rPr>
          <w:rFonts w:ascii="Times New Roman" w:eastAsia="Times New Roman" w:hAnsi="Times New Roman"/>
        </w:rPr>
      </w:pPr>
      <w:r>
        <w:rPr>
          <w:rFonts w:ascii="Times New Roman" w:eastAsia="Times New Roman" w:hAnsi="Times New Roman"/>
        </w:rPr>
        <w:t xml:space="preserve">Monitoring realizacji Lokalnej Strategii Rozwoju Stowarzyszenia stanowi równoległy do jej wdrażania, ciągły </w:t>
      </w:r>
      <w:r w:rsidR="00256BEA">
        <w:rPr>
          <w:rFonts w:ascii="Times New Roman" w:eastAsia="Times New Roman" w:hAnsi="Times New Roman"/>
        </w:rPr>
        <w:br/>
      </w:r>
      <w:r>
        <w:rPr>
          <w:rFonts w:ascii="Times New Roman" w:eastAsia="Times New Roman" w:hAnsi="Times New Roman"/>
        </w:rPr>
        <w:t>i rutynowy proces wymagający zbierania i analizy danych oraz raportowania wyników w określonych przedziałach czasowych. Dla sprawnej jego realizacji przyjmuje się, iż proces monitorowania, z uwagi na charakter prowadzonych działań, w sposób ciągły i na bieżąco, prowadzony będzie przez biuro LGD. Dzięki temu LGD dba o swoją stabilną sytuację finansową i podejmuje działania interwencyjne w przypadku rozbieżności lub niepowodzeń w realizacji LSR.</w:t>
      </w:r>
    </w:p>
    <w:p w14:paraId="203CC803" w14:textId="77777777" w:rsidR="00B665AE" w:rsidRDefault="00B665AE" w:rsidP="00B45368">
      <w:pPr>
        <w:spacing w:after="0" w:line="276" w:lineRule="auto"/>
        <w:ind w:right="-2"/>
        <w:jc w:val="both"/>
        <w:rPr>
          <w:rFonts w:ascii="Times New Roman" w:eastAsia="Times New Roman" w:hAnsi="Times New Roman"/>
        </w:rPr>
      </w:pPr>
      <w:r>
        <w:rPr>
          <w:rFonts w:ascii="Times New Roman" w:eastAsia="Times New Roman" w:hAnsi="Times New Roman"/>
        </w:rPr>
        <w:t xml:space="preserve">W odstępach rocznych Zespół Monitorujący sporządzać będą pisemne sprawozdania z realizacji LSR. Raporty </w:t>
      </w:r>
      <w:r w:rsidR="00256BEA">
        <w:rPr>
          <w:rFonts w:ascii="Times New Roman" w:eastAsia="Times New Roman" w:hAnsi="Times New Roman"/>
        </w:rPr>
        <w:br/>
      </w:r>
      <w:r>
        <w:rPr>
          <w:rFonts w:ascii="Times New Roman" w:eastAsia="Times New Roman" w:hAnsi="Times New Roman"/>
        </w:rPr>
        <w:t>z monitoringu, zgodnie z zasadą jawności działania LGD, będ</w:t>
      </w:r>
      <w:r w:rsidR="00DF1C44">
        <w:rPr>
          <w:rFonts w:ascii="Times New Roman" w:eastAsia="Times New Roman" w:hAnsi="Times New Roman"/>
        </w:rPr>
        <w:t>ą</w:t>
      </w:r>
      <w:r>
        <w:rPr>
          <w:rFonts w:ascii="Times New Roman" w:eastAsia="Times New Roman" w:hAnsi="Times New Roman"/>
        </w:rPr>
        <w:t xml:space="preserve"> podawan</w:t>
      </w:r>
      <w:r w:rsidR="00DF1C44">
        <w:rPr>
          <w:rFonts w:ascii="Times New Roman" w:eastAsia="Times New Roman" w:hAnsi="Times New Roman"/>
        </w:rPr>
        <w:t>e</w:t>
      </w:r>
      <w:r>
        <w:rPr>
          <w:rFonts w:ascii="Times New Roman" w:eastAsia="Times New Roman" w:hAnsi="Times New Roman"/>
        </w:rPr>
        <w:t xml:space="preserve"> do wiadomości publicznej za</w:t>
      </w:r>
      <w:r w:rsidR="00DF1C44">
        <w:rPr>
          <w:rFonts w:ascii="Times New Roman" w:eastAsia="Times New Roman" w:hAnsi="Times New Roman"/>
        </w:rPr>
        <w:t xml:space="preserve"> </w:t>
      </w:r>
      <w:r>
        <w:rPr>
          <w:rFonts w:ascii="Times New Roman" w:eastAsia="Times New Roman" w:hAnsi="Times New Roman"/>
        </w:rPr>
        <w:t>pośrednictwem strony internetowej Stowarzyszenia.</w:t>
      </w:r>
    </w:p>
    <w:p w14:paraId="56D1E63E" w14:textId="77777777" w:rsidR="00B665AE" w:rsidRDefault="00B665AE" w:rsidP="00B45368">
      <w:pPr>
        <w:spacing w:after="0" w:line="276" w:lineRule="auto"/>
        <w:ind w:right="-2"/>
        <w:jc w:val="both"/>
        <w:rPr>
          <w:rFonts w:ascii="Times New Roman" w:eastAsia="Times New Roman" w:hAnsi="Times New Roman"/>
          <w:b/>
        </w:rPr>
      </w:pPr>
      <w:r>
        <w:rPr>
          <w:rFonts w:ascii="Times New Roman" w:eastAsia="Times New Roman" w:hAnsi="Times New Roman"/>
          <w:b/>
        </w:rPr>
        <w:t>1.1 Elementy podlegające monitorowaniu</w:t>
      </w:r>
    </w:p>
    <w:p w14:paraId="4D7AB97B" w14:textId="77777777" w:rsidR="00B665AE" w:rsidRDefault="00B665AE">
      <w:pPr>
        <w:pStyle w:val="Akapitzlist"/>
        <w:numPr>
          <w:ilvl w:val="0"/>
          <w:numId w:val="29"/>
        </w:numPr>
        <w:spacing w:after="0"/>
        <w:ind w:left="284" w:right="-2" w:hanging="284"/>
        <w:jc w:val="both"/>
      </w:pPr>
      <w:r>
        <w:rPr>
          <w:rFonts w:ascii="Times New Roman" w:eastAsia="Times New Roman" w:hAnsi="Times New Roman"/>
          <w:bCs/>
        </w:rPr>
        <w:t xml:space="preserve">Elementy związane z wdrażaniem LSR podlegające monitorowaniu: </w:t>
      </w:r>
    </w:p>
    <w:p w14:paraId="782A7F2B" w14:textId="77777777" w:rsidR="00B665AE" w:rsidRDefault="00B665AE">
      <w:pPr>
        <w:pStyle w:val="Akapitzlist"/>
        <w:numPr>
          <w:ilvl w:val="0"/>
          <w:numId w:val="30"/>
        </w:numPr>
        <w:spacing w:after="0"/>
        <w:ind w:right="-2"/>
        <w:jc w:val="both"/>
        <w:rPr>
          <w:rFonts w:ascii="Times New Roman" w:eastAsia="Times New Roman" w:hAnsi="Times New Roman"/>
        </w:rPr>
      </w:pPr>
      <w:r>
        <w:rPr>
          <w:rFonts w:ascii="Times New Roman" w:eastAsia="Times New Roman" w:hAnsi="Times New Roman"/>
        </w:rPr>
        <w:t xml:space="preserve">Wskaźniki realizacji celów i przedsięwzięć LSR </w:t>
      </w:r>
    </w:p>
    <w:p w14:paraId="115D8C82" w14:textId="77777777" w:rsidR="00B665AE" w:rsidRDefault="00B665AE">
      <w:pPr>
        <w:pStyle w:val="Akapitzlist"/>
        <w:numPr>
          <w:ilvl w:val="0"/>
          <w:numId w:val="30"/>
        </w:numPr>
        <w:spacing w:after="0"/>
        <w:ind w:right="-2"/>
        <w:jc w:val="both"/>
        <w:rPr>
          <w:rFonts w:ascii="Times New Roman" w:eastAsia="Times New Roman" w:hAnsi="Times New Roman"/>
        </w:rPr>
      </w:pPr>
      <w:r>
        <w:rPr>
          <w:rFonts w:ascii="Times New Roman" w:eastAsia="Times New Roman" w:hAnsi="Times New Roman"/>
        </w:rPr>
        <w:t xml:space="preserve">Budżet LSR </w:t>
      </w:r>
    </w:p>
    <w:p w14:paraId="4CE422AE" w14:textId="77777777" w:rsidR="00B665AE" w:rsidRDefault="00B665AE">
      <w:pPr>
        <w:pStyle w:val="Akapitzlist"/>
        <w:numPr>
          <w:ilvl w:val="0"/>
          <w:numId w:val="30"/>
        </w:numPr>
        <w:spacing w:after="0"/>
        <w:ind w:right="-2"/>
        <w:jc w:val="both"/>
        <w:rPr>
          <w:rFonts w:ascii="Times New Roman" w:eastAsia="Times New Roman" w:hAnsi="Times New Roman"/>
        </w:rPr>
      </w:pPr>
      <w:r>
        <w:rPr>
          <w:rFonts w:ascii="Times New Roman" w:eastAsia="Times New Roman" w:hAnsi="Times New Roman"/>
        </w:rPr>
        <w:t xml:space="preserve">Harmonogram ogłaszania konkursów </w:t>
      </w:r>
    </w:p>
    <w:p w14:paraId="671343AD" w14:textId="77777777" w:rsidR="00B665AE" w:rsidRDefault="00B665AE">
      <w:pPr>
        <w:pStyle w:val="Akapitzlist"/>
        <w:numPr>
          <w:ilvl w:val="0"/>
          <w:numId w:val="29"/>
        </w:numPr>
        <w:tabs>
          <w:tab w:val="left" w:pos="284"/>
        </w:tabs>
        <w:spacing w:after="0"/>
        <w:ind w:right="-2" w:hanging="720"/>
        <w:jc w:val="both"/>
      </w:pPr>
      <w:r>
        <w:rPr>
          <w:rFonts w:ascii="Times New Roman" w:eastAsia="Times New Roman" w:hAnsi="Times New Roman"/>
          <w:bCs/>
        </w:rPr>
        <w:t xml:space="preserve">Elementy związane z funkcjonowaniem LGD podlegające monitorowaniu: </w:t>
      </w:r>
    </w:p>
    <w:p w14:paraId="69183536" w14:textId="77777777" w:rsidR="00B665AE" w:rsidRDefault="00B665AE">
      <w:pPr>
        <w:pStyle w:val="Akapitzlist"/>
        <w:numPr>
          <w:ilvl w:val="0"/>
          <w:numId w:val="31"/>
        </w:numPr>
        <w:spacing w:after="0"/>
        <w:ind w:right="-2"/>
        <w:jc w:val="both"/>
        <w:rPr>
          <w:rFonts w:ascii="Times New Roman" w:eastAsia="Times New Roman" w:hAnsi="Times New Roman"/>
        </w:rPr>
      </w:pPr>
      <w:r>
        <w:rPr>
          <w:rFonts w:ascii="Times New Roman" w:eastAsia="Times New Roman" w:hAnsi="Times New Roman"/>
        </w:rPr>
        <w:t xml:space="preserve">Plan komunikacji </w:t>
      </w:r>
    </w:p>
    <w:p w14:paraId="60BE5200" w14:textId="77777777" w:rsidR="00B665AE" w:rsidRDefault="00B665AE">
      <w:pPr>
        <w:pStyle w:val="Akapitzlist"/>
        <w:numPr>
          <w:ilvl w:val="0"/>
          <w:numId w:val="31"/>
        </w:numPr>
        <w:spacing w:after="0"/>
        <w:ind w:right="-2"/>
        <w:jc w:val="both"/>
      </w:pPr>
      <w:r>
        <w:rPr>
          <w:rFonts w:ascii="Times New Roman" w:eastAsia="Times New Roman" w:hAnsi="Times New Roman"/>
          <w:iCs/>
        </w:rPr>
        <w:t>Plan szkoleń</w:t>
      </w:r>
      <w:r>
        <w:rPr>
          <w:rFonts w:ascii="Times New Roman" w:eastAsia="Times New Roman" w:hAnsi="Times New Roman"/>
          <w:i/>
          <w:iCs/>
        </w:rPr>
        <w:t xml:space="preserve"> </w:t>
      </w:r>
      <w:r>
        <w:rPr>
          <w:rFonts w:ascii="Times New Roman" w:eastAsia="Times New Roman" w:hAnsi="Times New Roman"/>
        </w:rPr>
        <w:t xml:space="preserve">pracowników Biura i członków organów </w:t>
      </w:r>
    </w:p>
    <w:p w14:paraId="005CADBC" w14:textId="77777777" w:rsidR="00B665AE" w:rsidRDefault="00B665AE">
      <w:pPr>
        <w:pStyle w:val="Akapitzlist"/>
        <w:numPr>
          <w:ilvl w:val="0"/>
          <w:numId w:val="31"/>
        </w:numPr>
        <w:spacing w:after="0"/>
        <w:ind w:right="-2"/>
        <w:jc w:val="both"/>
        <w:rPr>
          <w:rFonts w:ascii="Times New Roman" w:eastAsia="Times New Roman" w:hAnsi="Times New Roman"/>
        </w:rPr>
      </w:pPr>
      <w:r>
        <w:rPr>
          <w:rFonts w:ascii="Times New Roman" w:eastAsia="Times New Roman" w:hAnsi="Times New Roman"/>
        </w:rPr>
        <w:t xml:space="preserve">Zainteresowanie stroną internetową LGD </w:t>
      </w:r>
    </w:p>
    <w:p w14:paraId="7E81AFB4" w14:textId="77777777" w:rsidR="00B665AE" w:rsidRDefault="00B665AE">
      <w:pPr>
        <w:pStyle w:val="Akapitzlist"/>
        <w:numPr>
          <w:ilvl w:val="0"/>
          <w:numId w:val="31"/>
        </w:numPr>
        <w:spacing w:after="0"/>
        <w:ind w:right="-2"/>
        <w:jc w:val="both"/>
        <w:rPr>
          <w:rFonts w:ascii="Times New Roman" w:eastAsia="Times New Roman" w:hAnsi="Times New Roman"/>
        </w:rPr>
      </w:pPr>
      <w:r>
        <w:rPr>
          <w:rFonts w:ascii="Times New Roman" w:eastAsia="Times New Roman" w:hAnsi="Times New Roman"/>
        </w:rPr>
        <w:t xml:space="preserve">Zainteresowanie szkoleniami, doradztwem, konkursami i innymi przedsięwzięciami podejmowanymi przez LGD </w:t>
      </w:r>
    </w:p>
    <w:p w14:paraId="503E8540" w14:textId="77777777" w:rsidR="00B665AE" w:rsidRDefault="00B665AE" w:rsidP="00B45368">
      <w:pPr>
        <w:spacing w:after="0" w:line="276" w:lineRule="auto"/>
        <w:ind w:right="-2"/>
        <w:jc w:val="both"/>
      </w:pPr>
      <w:r>
        <w:rPr>
          <w:rFonts w:ascii="Times New Roman" w:eastAsia="Times New Roman" w:hAnsi="Times New Roman"/>
          <w:b/>
        </w:rPr>
        <w:t>1.2 Sposób pomiaru danych</w:t>
      </w:r>
      <w:r>
        <w:rPr>
          <w:rFonts w:ascii="Times New Roman" w:eastAsia="Times New Roman" w:hAnsi="Times New Roman"/>
        </w:rPr>
        <w:t xml:space="preserve"> </w:t>
      </w:r>
    </w:p>
    <w:p w14:paraId="098AD008" w14:textId="77777777" w:rsidR="00B665AE" w:rsidRDefault="00B665AE" w:rsidP="00B45368">
      <w:pPr>
        <w:spacing w:after="0" w:line="276" w:lineRule="auto"/>
        <w:ind w:right="-2"/>
        <w:jc w:val="both"/>
        <w:rPr>
          <w:rFonts w:ascii="Times New Roman" w:eastAsia="Times New Roman" w:hAnsi="Times New Roman"/>
        </w:rPr>
      </w:pPr>
      <w:r>
        <w:rPr>
          <w:rFonts w:ascii="Times New Roman" w:eastAsia="Times New Roman" w:hAnsi="Times New Roman"/>
        </w:rPr>
        <w:t xml:space="preserve">Proces monitorowania będzie opierał się na danych pozyskanych z następujących źródeł: </w:t>
      </w:r>
    </w:p>
    <w:p w14:paraId="2D5B65F9" w14:textId="77777777" w:rsidR="00B665AE" w:rsidRDefault="00B665AE">
      <w:pPr>
        <w:pStyle w:val="Akapitzlist"/>
        <w:numPr>
          <w:ilvl w:val="0"/>
          <w:numId w:val="32"/>
        </w:numPr>
        <w:spacing w:after="0"/>
        <w:ind w:left="284" w:right="-2" w:hanging="284"/>
        <w:jc w:val="both"/>
        <w:rPr>
          <w:rFonts w:ascii="Times New Roman" w:eastAsia="Times New Roman" w:hAnsi="Times New Roman"/>
        </w:rPr>
      </w:pPr>
      <w:r>
        <w:rPr>
          <w:rFonts w:ascii="Times New Roman" w:eastAsia="Times New Roman" w:hAnsi="Times New Roman"/>
        </w:rPr>
        <w:t>system monitoringu Instytucji Wdrażającej,</w:t>
      </w:r>
    </w:p>
    <w:p w14:paraId="2663DB99" w14:textId="77777777" w:rsidR="00B665AE" w:rsidRDefault="00B665AE">
      <w:pPr>
        <w:pStyle w:val="Akapitzlist"/>
        <w:numPr>
          <w:ilvl w:val="0"/>
          <w:numId w:val="32"/>
        </w:numPr>
        <w:spacing w:after="0"/>
        <w:ind w:left="284" w:right="-2" w:hanging="284"/>
        <w:jc w:val="both"/>
        <w:rPr>
          <w:rFonts w:ascii="Times New Roman" w:eastAsia="Times New Roman" w:hAnsi="Times New Roman"/>
        </w:rPr>
      </w:pPr>
      <w:r>
        <w:rPr>
          <w:rFonts w:ascii="Times New Roman" w:eastAsia="Times New Roman" w:hAnsi="Times New Roman"/>
        </w:rPr>
        <w:t>analiza dokumentów merytorycznych i finansowych dostępnych w biurze,</w:t>
      </w:r>
    </w:p>
    <w:p w14:paraId="5FEC43C3" w14:textId="77777777" w:rsidR="00B665AE" w:rsidRDefault="00B665AE">
      <w:pPr>
        <w:pStyle w:val="Akapitzlist"/>
        <w:numPr>
          <w:ilvl w:val="0"/>
          <w:numId w:val="32"/>
        </w:numPr>
        <w:spacing w:after="0"/>
        <w:ind w:left="284" w:right="-2" w:hanging="284"/>
        <w:jc w:val="both"/>
        <w:rPr>
          <w:rFonts w:ascii="Times New Roman" w:eastAsia="Times New Roman" w:hAnsi="Times New Roman"/>
        </w:rPr>
      </w:pPr>
      <w:r>
        <w:rPr>
          <w:rFonts w:ascii="Times New Roman" w:eastAsia="Times New Roman" w:hAnsi="Times New Roman"/>
        </w:rPr>
        <w:t xml:space="preserve">analiza ankiet monitorujących beneficjentów realizujących operacje i sprawozdań grantobiorców </w:t>
      </w:r>
      <w:r>
        <w:rPr>
          <w:rFonts w:ascii="Times New Roman" w:eastAsia="Times New Roman" w:hAnsi="Times New Roman"/>
        </w:rPr>
        <w:br/>
        <w:t>z realizacji zadań,</w:t>
      </w:r>
    </w:p>
    <w:p w14:paraId="05F07F1D" w14:textId="77777777" w:rsidR="00B665AE" w:rsidRDefault="00B665AE">
      <w:pPr>
        <w:pStyle w:val="Akapitzlist"/>
        <w:numPr>
          <w:ilvl w:val="0"/>
          <w:numId w:val="32"/>
        </w:numPr>
        <w:spacing w:after="0"/>
        <w:ind w:left="284" w:right="-2" w:hanging="284"/>
        <w:jc w:val="both"/>
        <w:rPr>
          <w:rFonts w:ascii="Times New Roman" w:eastAsia="Times New Roman" w:hAnsi="Times New Roman"/>
        </w:rPr>
      </w:pPr>
      <w:r>
        <w:rPr>
          <w:rFonts w:ascii="Times New Roman" w:eastAsia="Times New Roman" w:hAnsi="Times New Roman"/>
        </w:rPr>
        <w:lastRenderedPageBreak/>
        <w:t xml:space="preserve">rejestr statystyk dotyczących strony internetowej LGD, </w:t>
      </w:r>
    </w:p>
    <w:p w14:paraId="764924E5" w14:textId="77777777" w:rsidR="00B665AE" w:rsidRDefault="00B665AE">
      <w:pPr>
        <w:pStyle w:val="Akapitzlist"/>
        <w:numPr>
          <w:ilvl w:val="0"/>
          <w:numId w:val="32"/>
        </w:numPr>
        <w:spacing w:after="0"/>
        <w:ind w:left="284" w:right="-2" w:hanging="284"/>
        <w:jc w:val="both"/>
      </w:pPr>
      <w:r>
        <w:rPr>
          <w:rFonts w:ascii="Times New Roman" w:eastAsia="Times New Roman" w:hAnsi="Times New Roman"/>
        </w:rPr>
        <w:t>dokumentacja dotycząca posiedzeń Rady i wyboru operacji.</w:t>
      </w:r>
      <w:r>
        <w:rPr>
          <w:rFonts w:ascii="Times New Roman" w:eastAsia="Times New Roman" w:hAnsi="Times New Roman"/>
          <w:b/>
        </w:rPr>
        <w:t xml:space="preserve"> </w:t>
      </w:r>
    </w:p>
    <w:p w14:paraId="6F194938" w14:textId="77777777" w:rsidR="00B665AE" w:rsidRDefault="00B665AE" w:rsidP="00B45368">
      <w:pPr>
        <w:spacing w:after="0" w:line="276" w:lineRule="auto"/>
        <w:ind w:right="-2"/>
        <w:jc w:val="both"/>
      </w:pPr>
      <w:r>
        <w:rPr>
          <w:rFonts w:ascii="Times New Roman" w:eastAsia="Times New Roman" w:hAnsi="Times New Roman"/>
          <w:b/>
        </w:rPr>
        <w:t xml:space="preserve">1.3 Czas i okres zbierania danych </w:t>
      </w:r>
    </w:p>
    <w:p w14:paraId="381AD611" w14:textId="77777777" w:rsidR="00B665AE" w:rsidRDefault="00B665AE" w:rsidP="00B45368">
      <w:pPr>
        <w:spacing w:after="0" w:line="276" w:lineRule="auto"/>
        <w:ind w:right="-2"/>
        <w:jc w:val="both"/>
        <w:rPr>
          <w:rFonts w:ascii="Times New Roman" w:eastAsia="Times New Roman" w:hAnsi="Times New Roman"/>
        </w:rPr>
      </w:pPr>
      <w:r>
        <w:rPr>
          <w:rFonts w:ascii="Times New Roman" w:eastAsia="Times New Roman" w:hAnsi="Times New Roman"/>
        </w:rPr>
        <w:t>Na bieżąco, w każdym roku wdrażania LSR.</w:t>
      </w:r>
    </w:p>
    <w:p w14:paraId="7893133A" w14:textId="77777777" w:rsidR="00B665AE" w:rsidRDefault="00B665AE" w:rsidP="00B45368">
      <w:pPr>
        <w:spacing w:after="0" w:line="276" w:lineRule="auto"/>
        <w:ind w:right="-2"/>
        <w:jc w:val="both"/>
      </w:pPr>
      <w:r>
        <w:rPr>
          <w:rFonts w:ascii="Times New Roman" w:eastAsia="Times New Roman" w:hAnsi="Times New Roman"/>
          <w:b/>
        </w:rPr>
        <w:t>1.4 Sposoby raportowania i wykorzystania wyników analizy danych monitoringowych</w:t>
      </w:r>
    </w:p>
    <w:p w14:paraId="3D559C18" w14:textId="77777777" w:rsidR="00B665AE" w:rsidRDefault="00B665AE">
      <w:pPr>
        <w:pStyle w:val="Akapitzlist"/>
        <w:numPr>
          <w:ilvl w:val="0"/>
          <w:numId w:val="33"/>
        </w:numPr>
        <w:spacing w:after="0"/>
        <w:ind w:left="284" w:right="-2" w:hanging="284"/>
        <w:jc w:val="both"/>
        <w:rPr>
          <w:rFonts w:ascii="Times New Roman" w:eastAsia="Times New Roman" w:hAnsi="Times New Roman"/>
        </w:rPr>
      </w:pPr>
      <w:r>
        <w:rPr>
          <w:rFonts w:ascii="Times New Roman" w:eastAsia="Times New Roman" w:hAnsi="Times New Roman"/>
        </w:rPr>
        <w:t xml:space="preserve">Podmiotem odpowiedzialnym za proces monitorowania Strategii będzie Zespół Monitorujący, </w:t>
      </w:r>
      <w:r>
        <w:rPr>
          <w:rFonts w:ascii="Times New Roman" w:eastAsia="Times New Roman" w:hAnsi="Times New Roman"/>
        </w:rPr>
        <w:br/>
        <w:t>w którego skład wchodzą pracownicy Biura oraz wybrany członek LGD.</w:t>
      </w:r>
    </w:p>
    <w:p w14:paraId="185220A9" w14:textId="77777777" w:rsidR="00B665AE" w:rsidRDefault="00B665AE">
      <w:pPr>
        <w:pStyle w:val="Akapitzlist"/>
        <w:numPr>
          <w:ilvl w:val="0"/>
          <w:numId w:val="33"/>
        </w:numPr>
        <w:spacing w:after="0"/>
        <w:ind w:left="284" w:right="-2" w:hanging="284"/>
        <w:jc w:val="both"/>
        <w:rPr>
          <w:rFonts w:ascii="Times New Roman" w:eastAsia="Times New Roman" w:hAnsi="Times New Roman"/>
        </w:rPr>
      </w:pPr>
      <w:r>
        <w:rPr>
          <w:rFonts w:ascii="Times New Roman" w:eastAsia="Times New Roman" w:hAnsi="Times New Roman"/>
        </w:rPr>
        <w:t xml:space="preserve">Zespół Monitorujący w pierwszym kwartale roku następującego po każdym roku wdrażania LSR tworzy pisemny raport obejmujący monitoring realizacji operacji i funkcjonowania LGD za poprzedni rok. </w:t>
      </w:r>
    </w:p>
    <w:p w14:paraId="21BBA201" w14:textId="77777777" w:rsidR="00B665AE" w:rsidRDefault="00B665AE">
      <w:pPr>
        <w:pStyle w:val="Akapitzlist"/>
        <w:numPr>
          <w:ilvl w:val="0"/>
          <w:numId w:val="33"/>
        </w:numPr>
        <w:spacing w:after="0"/>
        <w:ind w:left="284" w:right="-2" w:hanging="284"/>
        <w:jc w:val="both"/>
        <w:rPr>
          <w:rFonts w:ascii="Times New Roman" w:eastAsia="Times New Roman" w:hAnsi="Times New Roman"/>
        </w:rPr>
      </w:pPr>
      <w:r>
        <w:rPr>
          <w:rFonts w:ascii="Times New Roman" w:eastAsia="Times New Roman" w:hAnsi="Times New Roman"/>
        </w:rPr>
        <w:t xml:space="preserve">Raport będzie zawierał, w razie takiej potrzeby, rekomendacje dotyczące działań, jakie należałoby podjąć </w:t>
      </w:r>
      <w:r w:rsidR="00256BEA">
        <w:rPr>
          <w:rFonts w:ascii="Times New Roman" w:eastAsia="Times New Roman" w:hAnsi="Times New Roman"/>
        </w:rPr>
        <w:br/>
      </w:r>
      <w:r>
        <w:rPr>
          <w:rFonts w:ascii="Times New Roman" w:eastAsia="Times New Roman" w:hAnsi="Times New Roman"/>
        </w:rPr>
        <w:t>w przypadku zagrożenia dla nieosiągnięcia celów i wskaźników LSR.</w:t>
      </w:r>
    </w:p>
    <w:p w14:paraId="3642B317" w14:textId="77777777" w:rsidR="00B665AE" w:rsidRDefault="00B665AE">
      <w:pPr>
        <w:pStyle w:val="Akapitzlist"/>
        <w:numPr>
          <w:ilvl w:val="0"/>
          <w:numId w:val="33"/>
        </w:numPr>
        <w:spacing w:after="0"/>
        <w:ind w:left="284" w:right="-2" w:hanging="284"/>
        <w:jc w:val="both"/>
        <w:rPr>
          <w:rFonts w:ascii="Times New Roman" w:eastAsia="Times New Roman" w:hAnsi="Times New Roman"/>
        </w:rPr>
      </w:pPr>
      <w:r>
        <w:rPr>
          <w:rFonts w:ascii="Times New Roman" w:eastAsia="Times New Roman" w:hAnsi="Times New Roman"/>
        </w:rPr>
        <w:t>Raporty monitorujące przekazywane są do wiadomości Zarządu.</w:t>
      </w:r>
    </w:p>
    <w:p w14:paraId="37DD5212" w14:textId="77777777" w:rsidR="00B665AE" w:rsidRDefault="00B665AE">
      <w:pPr>
        <w:pStyle w:val="Akapitzlist"/>
        <w:numPr>
          <w:ilvl w:val="0"/>
          <w:numId w:val="33"/>
        </w:numPr>
        <w:spacing w:after="0"/>
        <w:ind w:left="284" w:right="-2" w:hanging="284"/>
        <w:jc w:val="both"/>
        <w:rPr>
          <w:rFonts w:ascii="Times New Roman" w:eastAsia="Times New Roman" w:hAnsi="Times New Roman"/>
        </w:rPr>
      </w:pPr>
      <w:r>
        <w:rPr>
          <w:rFonts w:ascii="Times New Roman" w:eastAsia="Times New Roman" w:hAnsi="Times New Roman"/>
        </w:rPr>
        <w:t>Gdy analiza danych monitoringowych wykaże opóźnienia w procesie wdrażania oraz pojawienie się problemów i barier wymagających interwencji będzie stanowić podstawę i uzasadnienie do uruchomienia procedury aktualizacji strategii przez Zarząd. Aktualizacja ta dotyczyć może jednego lub kilku elementów strategii.</w:t>
      </w:r>
    </w:p>
    <w:p w14:paraId="40A258C7" w14:textId="77777777" w:rsidR="00B665AE" w:rsidRDefault="00B665AE">
      <w:pPr>
        <w:pStyle w:val="Akapitzlist"/>
        <w:numPr>
          <w:ilvl w:val="0"/>
          <w:numId w:val="33"/>
        </w:numPr>
        <w:spacing w:after="0"/>
        <w:ind w:left="284" w:right="-2" w:hanging="284"/>
        <w:jc w:val="both"/>
        <w:rPr>
          <w:rFonts w:ascii="Times New Roman" w:eastAsia="Times New Roman" w:hAnsi="Times New Roman"/>
        </w:rPr>
      </w:pPr>
      <w:r>
        <w:rPr>
          <w:rFonts w:ascii="Times New Roman" w:eastAsia="Times New Roman" w:hAnsi="Times New Roman"/>
        </w:rPr>
        <w:t>Zakres procedury monitoringu oraz raportu monitorującego może zostać zawężony lub rozszerzony decyzją Zarządu.</w:t>
      </w:r>
    </w:p>
    <w:p w14:paraId="2F3494C6" w14:textId="77777777" w:rsidR="00B665AE" w:rsidRDefault="00B665AE">
      <w:pPr>
        <w:pStyle w:val="Akapitzlist"/>
        <w:numPr>
          <w:ilvl w:val="0"/>
          <w:numId w:val="33"/>
        </w:numPr>
        <w:spacing w:after="0"/>
        <w:ind w:left="284" w:right="-2" w:hanging="284"/>
        <w:jc w:val="both"/>
        <w:rPr>
          <w:rFonts w:ascii="Times New Roman" w:eastAsia="Times New Roman" w:hAnsi="Times New Roman"/>
        </w:rPr>
      </w:pPr>
      <w:r>
        <w:rPr>
          <w:rFonts w:ascii="Times New Roman" w:eastAsia="Times New Roman" w:hAnsi="Times New Roman"/>
        </w:rPr>
        <w:t>LGD sporządza informację dla lokalnej społeczności i pozostałych interesariuszy o stopniu osiągnięcia zaplanowanych celów i wskaźników, wykorzystania środków finansowych, sukcesach i porażkach w realizacji LSR, ewentualnie włącznie z wnioskami o jej aktualizację.</w:t>
      </w:r>
    </w:p>
    <w:p w14:paraId="0F3C388A" w14:textId="77777777" w:rsidR="00B665AE" w:rsidRDefault="00B665AE" w:rsidP="00B45368">
      <w:pPr>
        <w:spacing w:after="0" w:line="276" w:lineRule="auto"/>
        <w:ind w:right="-2"/>
        <w:jc w:val="both"/>
        <w:rPr>
          <w:rFonts w:ascii="Times New Roman" w:eastAsia="Times New Roman" w:hAnsi="Times New Roman"/>
          <w:b/>
        </w:rPr>
      </w:pPr>
    </w:p>
    <w:p w14:paraId="1451B9FC" w14:textId="77777777" w:rsidR="00B665AE" w:rsidRDefault="00B665AE">
      <w:pPr>
        <w:pStyle w:val="Akapitzlist"/>
        <w:numPr>
          <w:ilvl w:val="0"/>
          <w:numId w:val="28"/>
        </w:numPr>
        <w:spacing w:after="0"/>
        <w:ind w:right="-2"/>
        <w:jc w:val="both"/>
        <w:rPr>
          <w:rFonts w:ascii="Times New Roman" w:eastAsia="Times New Roman" w:hAnsi="Times New Roman"/>
          <w:b/>
        </w:rPr>
      </w:pPr>
      <w:r>
        <w:rPr>
          <w:rFonts w:ascii="Times New Roman" w:eastAsia="Times New Roman" w:hAnsi="Times New Roman"/>
          <w:b/>
        </w:rPr>
        <w:t>Procedury przeprowadzenia ewaluacji</w:t>
      </w:r>
    </w:p>
    <w:p w14:paraId="1E58C6B3" w14:textId="77777777" w:rsidR="00B665AE" w:rsidRDefault="00B665AE" w:rsidP="00B45368">
      <w:pPr>
        <w:spacing w:after="0" w:line="276" w:lineRule="auto"/>
        <w:ind w:right="-2"/>
        <w:jc w:val="both"/>
      </w:pPr>
      <w:r>
        <w:rPr>
          <w:rFonts w:ascii="Times New Roman" w:eastAsia="Times New Roman" w:hAnsi="Times New Roman"/>
        </w:rPr>
        <w:t>Ewaluacja jest procesem systematycznego badania efektów wdrażania LSR oraz funkcjonowania LGD.</w:t>
      </w:r>
      <w:r>
        <w:rPr>
          <w:rFonts w:ascii="Times New Roman" w:hAnsi="Times New Roman"/>
        </w:rPr>
        <w:t xml:space="preserve"> </w:t>
      </w:r>
      <w:r>
        <w:rPr>
          <w:rFonts w:ascii="Times New Roman" w:eastAsia="Times New Roman" w:hAnsi="Times New Roman"/>
        </w:rPr>
        <w:t>Dzięki czemu może przyczynić się do obniżenia ryzyka błędu popełnionego podczas procesu wdrażania LSR oraz uniknięcia ewentualnych skutków.</w:t>
      </w:r>
    </w:p>
    <w:p w14:paraId="4ECB85D0" w14:textId="77777777" w:rsidR="00B665AE" w:rsidRDefault="00B665AE" w:rsidP="00B45368">
      <w:pPr>
        <w:spacing w:after="0" w:line="276" w:lineRule="auto"/>
        <w:ind w:right="-2"/>
        <w:jc w:val="both"/>
        <w:rPr>
          <w:rFonts w:ascii="Times New Roman" w:eastAsia="Times New Roman" w:hAnsi="Times New Roman"/>
          <w:b/>
        </w:rPr>
      </w:pPr>
      <w:r>
        <w:rPr>
          <w:rFonts w:ascii="Times New Roman" w:eastAsia="Times New Roman" w:hAnsi="Times New Roman"/>
          <w:b/>
        </w:rPr>
        <w:t>2.1 Elementy podlegające ewaluacji</w:t>
      </w:r>
    </w:p>
    <w:p w14:paraId="70D94CA8" w14:textId="77777777" w:rsidR="00B665AE" w:rsidRDefault="00B665AE" w:rsidP="00B45368">
      <w:pPr>
        <w:spacing w:after="0" w:line="276" w:lineRule="auto"/>
        <w:ind w:right="-2"/>
        <w:jc w:val="both"/>
        <w:rPr>
          <w:rFonts w:ascii="Times New Roman" w:eastAsia="Times New Roman" w:hAnsi="Times New Roman"/>
        </w:rPr>
      </w:pPr>
      <w:r>
        <w:rPr>
          <w:rFonts w:ascii="Times New Roman" w:eastAsia="Times New Roman" w:hAnsi="Times New Roman"/>
        </w:rPr>
        <w:t xml:space="preserve">1) Elementy związane z wdrażaniem LSR objęte procesem ewaluacji: </w:t>
      </w:r>
    </w:p>
    <w:p w14:paraId="5B5ECFE7" w14:textId="77777777" w:rsidR="00B665AE" w:rsidRDefault="00B665AE">
      <w:pPr>
        <w:pStyle w:val="Akapitzlist"/>
        <w:numPr>
          <w:ilvl w:val="0"/>
          <w:numId w:val="34"/>
        </w:numPr>
        <w:spacing w:after="0"/>
        <w:ind w:right="-2"/>
        <w:jc w:val="both"/>
        <w:rPr>
          <w:rFonts w:ascii="Times New Roman" w:eastAsia="Times New Roman" w:hAnsi="Times New Roman"/>
        </w:rPr>
      </w:pPr>
      <w:r>
        <w:rPr>
          <w:rFonts w:ascii="Times New Roman" w:eastAsia="Times New Roman" w:hAnsi="Times New Roman"/>
        </w:rPr>
        <w:t xml:space="preserve">Stopień realizacji celów i wskaźników LSR </w:t>
      </w:r>
    </w:p>
    <w:p w14:paraId="5F5AA8F5" w14:textId="77777777" w:rsidR="00B665AE" w:rsidRDefault="00B665AE">
      <w:pPr>
        <w:pStyle w:val="Akapitzlist"/>
        <w:numPr>
          <w:ilvl w:val="0"/>
          <w:numId w:val="34"/>
        </w:numPr>
        <w:spacing w:after="0"/>
        <w:ind w:right="-2"/>
        <w:jc w:val="both"/>
        <w:rPr>
          <w:rFonts w:ascii="Times New Roman" w:eastAsia="Times New Roman" w:hAnsi="Times New Roman"/>
        </w:rPr>
      </w:pPr>
      <w:r>
        <w:rPr>
          <w:rFonts w:ascii="Times New Roman" w:eastAsia="Times New Roman" w:hAnsi="Times New Roman"/>
        </w:rPr>
        <w:t xml:space="preserve">Stopień wykorzystania budżetu LSR </w:t>
      </w:r>
    </w:p>
    <w:p w14:paraId="3410A941" w14:textId="77777777" w:rsidR="00B665AE" w:rsidRDefault="00B665AE">
      <w:pPr>
        <w:pStyle w:val="Akapitzlist"/>
        <w:numPr>
          <w:ilvl w:val="0"/>
          <w:numId w:val="34"/>
        </w:numPr>
        <w:spacing w:after="0"/>
        <w:ind w:right="-2"/>
        <w:jc w:val="both"/>
        <w:rPr>
          <w:rFonts w:ascii="Times New Roman" w:eastAsia="Times New Roman" w:hAnsi="Times New Roman"/>
        </w:rPr>
      </w:pPr>
      <w:r>
        <w:rPr>
          <w:rFonts w:ascii="Times New Roman" w:eastAsia="Times New Roman" w:hAnsi="Times New Roman"/>
        </w:rPr>
        <w:t xml:space="preserve">Jakość stosowanych procedur i kryteriów wyboru operacji </w:t>
      </w:r>
    </w:p>
    <w:p w14:paraId="7E39EBD1" w14:textId="77777777" w:rsidR="00B665AE" w:rsidRDefault="00B665AE" w:rsidP="00B45368">
      <w:pPr>
        <w:spacing w:after="0" w:line="276" w:lineRule="auto"/>
        <w:ind w:right="-2"/>
        <w:jc w:val="both"/>
        <w:rPr>
          <w:rFonts w:ascii="Times New Roman" w:eastAsia="Times New Roman" w:hAnsi="Times New Roman"/>
        </w:rPr>
      </w:pPr>
      <w:r>
        <w:rPr>
          <w:rFonts w:ascii="Times New Roman" w:eastAsia="Times New Roman" w:hAnsi="Times New Roman"/>
        </w:rPr>
        <w:t xml:space="preserve">2) Elementy związane z funkcjonowaniem Biura LGD objęte procesem ewaluacji: </w:t>
      </w:r>
    </w:p>
    <w:p w14:paraId="0F189C87" w14:textId="77777777" w:rsidR="00B665AE" w:rsidRDefault="00B665AE">
      <w:pPr>
        <w:pStyle w:val="Akapitzlist"/>
        <w:numPr>
          <w:ilvl w:val="0"/>
          <w:numId w:val="35"/>
        </w:numPr>
        <w:spacing w:after="0"/>
        <w:ind w:right="-2"/>
        <w:jc w:val="both"/>
        <w:rPr>
          <w:rFonts w:ascii="Times New Roman" w:eastAsia="Times New Roman" w:hAnsi="Times New Roman"/>
        </w:rPr>
      </w:pPr>
      <w:r>
        <w:rPr>
          <w:rFonts w:ascii="Times New Roman" w:eastAsia="Times New Roman" w:hAnsi="Times New Roman"/>
        </w:rPr>
        <w:t xml:space="preserve">Efektywność pracowników biura LGD </w:t>
      </w:r>
    </w:p>
    <w:p w14:paraId="3E39943A" w14:textId="77777777" w:rsidR="00B665AE" w:rsidRDefault="00B665AE">
      <w:pPr>
        <w:pStyle w:val="Akapitzlist"/>
        <w:numPr>
          <w:ilvl w:val="0"/>
          <w:numId w:val="35"/>
        </w:numPr>
        <w:spacing w:after="0"/>
        <w:ind w:right="-2"/>
        <w:jc w:val="both"/>
        <w:rPr>
          <w:rFonts w:ascii="Times New Roman" w:eastAsia="Times New Roman" w:hAnsi="Times New Roman"/>
        </w:rPr>
      </w:pPr>
      <w:r>
        <w:rPr>
          <w:rFonts w:ascii="Times New Roman" w:eastAsia="Times New Roman" w:hAnsi="Times New Roman"/>
        </w:rPr>
        <w:t xml:space="preserve">Jakość i efektywność świadczonego doradztwa </w:t>
      </w:r>
    </w:p>
    <w:p w14:paraId="41F83CDA" w14:textId="77777777" w:rsidR="00B665AE" w:rsidRDefault="00B665AE">
      <w:pPr>
        <w:pStyle w:val="Akapitzlist"/>
        <w:numPr>
          <w:ilvl w:val="0"/>
          <w:numId w:val="35"/>
        </w:numPr>
        <w:spacing w:after="0"/>
        <w:ind w:right="-2"/>
        <w:jc w:val="both"/>
        <w:rPr>
          <w:rFonts w:ascii="Times New Roman" w:eastAsia="Times New Roman" w:hAnsi="Times New Roman"/>
        </w:rPr>
      </w:pPr>
      <w:r>
        <w:rPr>
          <w:rFonts w:ascii="Times New Roman" w:eastAsia="Times New Roman" w:hAnsi="Times New Roman"/>
        </w:rPr>
        <w:t xml:space="preserve">Efektywność działalności LGD (aktywizacji i promocji) </w:t>
      </w:r>
    </w:p>
    <w:p w14:paraId="6B43517B" w14:textId="77777777" w:rsidR="00B665AE" w:rsidRDefault="00B665AE">
      <w:pPr>
        <w:pStyle w:val="Akapitzlist"/>
        <w:numPr>
          <w:ilvl w:val="0"/>
          <w:numId w:val="35"/>
        </w:numPr>
        <w:spacing w:after="0"/>
        <w:ind w:right="-2"/>
        <w:jc w:val="both"/>
        <w:rPr>
          <w:rFonts w:ascii="Times New Roman" w:eastAsia="Times New Roman" w:hAnsi="Times New Roman"/>
        </w:rPr>
      </w:pPr>
      <w:r>
        <w:rPr>
          <w:rFonts w:ascii="Times New Roman" w:eastAsia="Times New Roman" w:hAnsi="Times New Roman"/>
        </w:rPr>
        <w:t xml:space="preserve">Efektywność Planu szkoleń pracowników biura i członków </w:t>
      </w:r>
    </w:p>
    <w:p w14:paraId="1099D72B" w14:textId="77777777" w:rsidR="00B665AE" w:rsidRDefault="00B665AE" w:rsidP="00B45368">
      <w:pPr>
        <w:spacing w:after="0" w:line="276" w:lineRule="auto"/>
        <w:ind w:right="-2"/>
        <w:jc w:val="both"/>
        <w:rPr>
          <w:rFonts w:ascii="Times New Roman" w:eastAsia="Times New Roman" w:hAnsi="Times New Roman"/>
          <w:b/>
        </w:rPr>
      </w:pPr>
      <w:r>
        <w:rPr>
          <w:rFonts w:ascii="Times New Roman" w:eastAsia="Times New Roman" w:hAnsi="Times New Roman"/>
          <w:b/>
        </w:rPr>
        <w:t xml:space="preserve"> 2.2 Kryteria ewaluacyjne</w:t>
      </w:r>
    </w:p>
    <w:p w14:paraId="78E04D48" w14:textId="77777777" w:rsidR="00B665AE" w:rsidRDefault="00B665AE">
      <w:pPr>
        <w:pStyle w:val="Akapitzlist"/>
        <w:numPr>
          <w:ilvl w:val="0"/>
          <w:numId w:val="36"/>
        </w:numPr>
        <w:spacing w:after="0"/>
        <w:ind w:left="284" w:right="-2" w:hanging="284"/>
        <w:jc w:val="both"/>
        <w:rPr>
          <w:rFonts w:ascii="Times New Roman" w:eastAsia="Times New Roman" w:hAnsi="Times New Roman"/>
        </w:rPr>
      </w:pPr>
      <w:r>
        <w:rPr>
          <w:rFonts w:ascii="Times New Roman" w:eastAsia="Times New Roman" w:hAnsi="Times New Roman"/>
        </w:rPr>
        <w:t>skuteczność – co zostało osiągnięte;</w:t>
      </w:r>
    </w:p>
    <w:p w14:paraId="5001B9FE" w14:textId="77777777" w:rsidR="00B665AE" w:rsidRDefault="00B665AE">
      <w:pPr>
        <w:pStyle w:val="Akapitzlist"/>
        <w:numPr>
          <w:ilvl w:val="0"/>
          <w:numId w:val="36"/>
        </w:numPr>
        <w:spacing w:after="0"/>
        <w:ind w:left="284" w:right="-2" w:hanging="284"/>
        <w:jc w:val="both"/>
        <w:rPr>
          <w:rFonts w:ascii="Times New Roman" w:eastAsia="Times New Roman" w:hAnsi="Times New Roman"/>
        </w:rPr>
      </w:pPr>
      <w:r>
        <w:rPr>
          <w:rFonts w:ascii="Times New Roman" w:eastAsia="Times New Roman" w:hAnsi="Times New Roman"/>
        </w:rPr>
        <w:t>efektywność – czy poniesione koszty są adekwatne do rezultatów;</w:t>
      </w:r>
    </w:p>
    <w:p w14:paraId="6D492268" w14:textId="77777777" w:rsidR="00B665AE" w:rsidRDefault="00B665AE">
      <w:pPr>
        <w:pStyle w:val="Akapitzlist"/>
        <w:numPr>
          <w:ilvl w:val="0"/>
          <w:numId w:val="36"/>
        </w:numPr>
        <w:spacing w:after="0"/>
        <w:ind w:left="284" w:right="-2" w:hanging="284"/>
        <w:jc w:val="both"/>
        <w:rPr>
          <w:rFonts w:ascii="Times New Roman" w:eastAsia="Times New Roman" w:hAnsi="Times New Roman"/>
        </w:rPr>
      </w:pPr>
      <w:r>
        <w:rPr>
          <w:rFonts w:ascii="Times New Roman" w:eastAsia="Times New Roman" w:hAnsi="Times New Roman"/>
        </w:rPr>
        <w:t>użyteczność – czy realizacja strategii przyczynia się do rozwiązania zdefiniowanych problemów;</w:t>
      </w:r>
    </w:p>
    <w:p w14:paraId="29B9E785" w14:textId="77777777" w:rsidR="00B665AE" w:rsidRDefault="00B665AE">
      <w:pPr>
        <w:pStyle w:val="Akapitzlist"/>
        <w:numPr>
          <w:ilvl w:val="0"/>
          <w:numId w:val="36"/>
        </w:numPr>
        <w:spacing w:after="0"/>
        <w:ind w:left="284" w:right="-2" w:hanging="284"/>
        <w:jc w:val="both"/>
        <w:rPr>
          <w:rFonts w:ascii="Times New Roman" w:eastAsia="Times New Roman" w:hAnsi="Times New Roman"/>
        </w:rPr>
      </w:pPr>
      <w:r>
        <w:rPr>
          <w:rFonts w:ascii="Times New Roman" w:eastAsia="Times New Roman" w:hAnsi="Times New Roman"/>
        </w:rPr>
        <w:t>trafność – czy założenia przyjęte w LSR odpowiadają zidentyfikowanym problemom w obszarze objętym</w:t>
      </w:r>
    </w:p>
    <w:p w14:paraId="5BF396FB" w14:textId="77777777" w:rsidR="00B665AE" w:rsidRDefault="00B665AE" w:rsidP="00DF1C44">
      <w:pPr>
        <w:pStyle w:val="Akapitzlist"/>
        <w:spacing w:after="0"/>
        <w:ind w:left="284" w:right="-2"/>
        <w:jc w:val="both"/>
        <w:rPr>
          <w:rFonts w:ascii="Times New Roman" w:eastAsia="Times New Roman" w:hAnsi="Times New Roman"/>
        </w:rPr>
      </w:pPr>
      <w:r>
        <w:rPr>
          <w:rFonts w:ascii="Times New Roman" w:eastAsia="Times New Roman" w:hAnsi="Times New Roman"/>
        </w:rPr>
        <w:t>projektem lub realnym potrzebom beneficjentów;</w:t>
      </w:r>
    </w:p>
    <w:p w14:paraId="2AF407D5" w14:textId="77777777" w:rsidR="00B665AE" w:rsidRDefault="00B665AE">
      <w:pPr>
        <w:pStyle w:val="Akapitzlist"/>
        <w:numPr>
          <w:ilvl w:val="0"/>
          <w:numId w:val="36"/>
        </w:numPr>
        <w:spacing w:after="0"/>
        <w:ind w:left="284" w:right="-2" w:hanging="284"/>
        <w:jc w:val="both"/>
        <w:rPr>
          <w:rFonts w:ascii="Times New Roman" w:eastAsia="Times New Roman" w:hAnsi="Times New Roman"/>
        </w:rPr>
      </w:pPr>
      <w:r>
        <w:rPr>
          <w:rFonts w:ascii="Times New Roman" w:eastAsia="Times New Roman" w:hAnsi="Times New Roman"/>
        </w:rPr>
        <w:t>trwałość – czy realizacja strategii powoduje trwałe zmiany.</w:t>
      </w:r>
    </w:p>
    <w:p w14:paraId="6EDD3863" w14:textId="77777777" w:rsidR="00B665AE" w:rsidRDefault="00B665AE" w:rsidP="00B45368">
      <w:pPr>
        <w:spacing w:after="0" w:line="276" w:lineRule="auto"/>
        <w:ind w:right="-2"/>
        <w:jc w:val="both"/>
        <w:rPr>
          <w:rFonts w:ascii="Times New Roman" w:eastAsia="Times New Roman" w:hAnsi="Times New Roman"/>
          <w:b/>
        </w:rPr>
      </w:pPr>
      <w:r>
        <w:rPr>
          <w:rFonts w:ascii="Times New Roman" w:eastAsia="Times New Roman" w:hAnsi="Times New Roman"/>
          <w:b/>
        </w:rPr>
        <w:t>2.3 Czas i okres przeprowadzania ewaluacji</w:t>
      </w:r>
    </w:p>
    <w:p w14:paraId="37C92F24" w14:textId="77777777" w:rsidR="00B665AE" w:rsidRDefault="00B665AE">
      <w:pPr>
        <w:pStyle w:val="Akapitzlist"/>
        <w:numPr>
          <w:ilvl w:val="0"/>
          <w:numId w:val="37"/>
        </w:numPr>
        <w:tabs>
          <w:tab w:val="left" w:pos="284"/>
        </w:tabs>
        <w:spacing w:after="0"/>
        <w:ind w:left="284" w:right="-2" w:hanging="284"/>
        <w:jc w:val="both"/>
      </w:pPr>
      <w:r>
        <w:rPr>
          <w:rFonts w:ascii="Times New Roman" w:eastAsia="Times New Roman" w:hAnsi="Times New Roman"/>
          <w:b/>
        </w:rPr>
        <w:t>Ewaluację on-going</w:t>
      </w:r>
      <w:r>
        <w:rPr>
          <w:rFonts w:ascii="Times New Roman" w:eastAsia="Times New Roman" w:hAnsi="Times New Roman"/>
        </w:rPr>
        <w:t>, wewnętrzna w trakcie wdrażania interwencji za okres 2023-2026. Ewaluacja za dany okres zostanie wykonana w pierwszym półroczu roku kolejnego i dotyczyć będzie: oceny działalności LGD, pracowników i funkcjonowania Biura; skuteczności promocji i aktywizacji społeczności lokalnej; planu szkoleń, doradztwa</w:t>
      </w:r>
      <w:r w:rsidR="00DF1C44">
        <w:rPr>
          <w:rFonts w:ascii="Times New Roman" w:eastAsia="Times New Roman" w:hAnsi="Times New Roman"/>
        </w:rPr>
        <w:t>,</w:t>
      </w:r>
      <w:r>
        <w:rPr>
          <w:rFonts w:ascii="Times New Roman" w:eastAsia="Times New Roman" w:hAnsi="Times New Roman"/>
        </w:rPr>
        <w:t xml:space="preserve"> stopnia wykorzystania budżetu oraz stopnia realizacji wskaźników.</w:t>
      </w:r>
    </w:p>
    <w:p w14:paraId="3C22579D" w14:textId="77777777" w:rsidR="00B665AE" w:rsidRDefault="00B665AE">
      <w:pPr>
        <w:pStyle w:val="Akapitzlist"/>
        <w:numPr>
          <w:ilvl w:val="0"/>
          <w:numId w:val="37"/>
        </w:numPr>
        <w:tabs>
          <w:tab w:val="left" w:pos="284"/>
        </w:tabs>
        <w:spacing w:after="0"/>
        <w:ind w:left="284" w:right="-2" w:hanging="284"/>
        <w:jc w:val="both"/>
      </w:pPr>
      <w:r>
        <w:rPr>
          <w:rFonts w:ascii="Times New Roman" w:eastAsia="Times New Roman" w:hAnsi="Times New Roman"/>
          <w:b/>
        </w:rPr>
        <w:t>Ewaluację ex-post</w:t>
      </w:r>
      <w:r>
        <w:rPr>
          <w:rFonts w:ascii="Times New Roman" w:eastAsia="Times New Roman" w:hAnsi="Times New Roman"/>
        </w:rPr>
        <w:t xml:space="preserve"> – zewnętrzna po zakończeniu realizacji interwencji</w:t>
      </w:r>
      <w:r>
        <w:rPr>
          <w:rFonts w:ascii="Times New Roman" w:hAnsi="Times New Roman"/>
        </w:rPr>
        <w:t xml:space="preserve"> przeprowadzona zostanie w roku 2028. Ewaluację zewnętrzną powinien przeprowadzić podmiot zewnętrzny.</w:t>
      </w:r>
    </w:p>
    <w:p w14:paraId="0C87EC38" w14:textId="28C95486" w:rsidR="00B665AE" w:rsidRDefault="00B665AE">
      <w:pPr>
        <w:pStyle w:val="Akapitzlist"/>
        <w:numPr>
          <w:ilvl w:val="0"/>
          <w:numId w:val="38"/>
        </w:numPr>
        <w:spacing w:after="0"/>
        <w:ind w:left="567" w:right="-2" w:hanging="283"/>
        <w:jc w:val="both"/>
        <w:rPr>
          <w:rFonts w:ascii="Times New Roman" w:hAnsi="Times New Roman"/>
        </w:rPr>
      </w:pPr>
      <w:r>
        <w:rPr>
          <w:rFonts w:ascii="Times New Roman" w:hAnsi="Times New Roman"/>
        </w:rPr>
        <w:lastRenderedPageBreak/>
        <w:t xml:space="preserve">Realizacja badania odbywa się jednokrotnie, dotyczyć będzie co najmniej następujących obszarów badawczych: ocena wpływu na kapitał społeczny; przedsiębiorczość; turystyka i dziedzictwo kulturowe; grupy </w:t>
      </w:r>
      <w:r w:rsidR="00E456B2" w:rsidRPr="00BB509B">
        <w:rPr>
          <w:rFonts w:ascii="Times New Roman" w:hAnsi="Times New Roman"/>
          <w:highlight w:val="yellow"/>
        </w:rPr>
        <w:t>docelowe</w:t>
      </w:r>
      <w:r w:rsidR="00E456B2">
        <w:rPr>
          <w:rFonts w:ascii="Times New Roman" w:hAnsi="Times New Roman"/>
        </w:rPr>
        <w:t xml:space="preserve"> </w:t>
      </w:r>
      <w:r w:rsidRPr="00E456B2">
        <w:rPr>
          <w:rFonts w:ascii="Times New Roman" w:hAnsi="Times New Roman"/>
          <w:strike/>
          <w:color w:val="FF0000"/>
        </w:rPr>
        <w:t>w niekorzystnej sytuacji</w:t>
      </w:r>
      <w:r>
        <w:rPr>
          <w:rFonts w:ascii="Times New Roman" w:hAnsi="Times New Roman"/>
        </w:rPr>
        <w:t>; innowacyjność; ocena funkcjonowania LGD; ocena procesu wdrażania; wartość dodana podejścia LEADER.</w:t>
      </w:r>
    </w:p>
    <w:p w14:paraId="557DCD13" w14:textId="77777777" w:rsidR="00B665AE" w:rsidRDefault="00B665AE">
      <w:pPr>
        <w:pStyle w:val="Akapitzlist"/>
        <w:numPr>
          <w:ilvl w:val="0"/>
          <w:numId w:val="38"/>
        </w:numPr>
        <w:spacing w:after="0"/>
        <w:ind w:left="567" w:right="-2" w:hanging="283"/>
        <w:jc w:val="both"/>
        <w:rPr>
          <w:rFonts w:ascii="Times New Roman" w:hAnsi="Times New Roman"/>
        </w:rPr>
      </w:pPr>
      <w:r>
        <w:rPr>
          <w:rFonts w:ascii="Times New Roman" w:hAnsi="Times New Roman"/>
        </w:rPr>
        <w:t>Podczas procesu badawczego zapewniona zostanie triangulacja metod i technik badawczych poprzez zastosowanie analizy danych zastanych, badań jakościowych oraz badań ilościowych.</w:t>
      </w:r>
    </w:p>
    <w:p w14:paraId="56313C99" w14:textId="77777777" w:rsidR="00B665AE" w:rsidRDefault="00B665AE" w:rsidP="00B45368">
      <w:pPr>
        <w:spacing w:after="0" w:line="276" w:lineRule="auto"/>
        <w:ind w:right="-2"/>
        <w:jc w:val="both"/>
      </w:pPr>
      <w:r>
        <w:rPr>
          <w:rFonts w:ascii="Times New Roman" w:eastAsia="Times New Roman" w:hAnsi="Times New Roman"/>
          <w:b/>
        </w:rPr>
        <w:t>2.4 Sposoby pomiaru danych</w:t>
      </w:r>
      <w:r>
        <w:rPr>
          <w:rFonts w:ascii="Times New Roman" w:eastAsia="Times New Roman" w:hAnsi="Times New Roman"/>
        </w:rPr>
        <w:t xml:space="preserve"> </w:t>
      </w:r>
    </w:p>
    <w:p w14:paraId="39EEAC99" w14:textId="77777777" w:rsidR="00B665AE" w:rsidRDefault="00B665AE" w:rsidP="00B45368">
      <w:pPr>
        <w:spacing w:after="0" w:line="276" w:lineRule="auto"/>
        <w:ind w:right="-2"/>
        <w:jc w:val="both"/>
        <w:rPr>
          <w:rFonts w:ascii="Times New Roman" w:eastAsia="Times New Roman" w:hAnsi="Times New Roman"/>
        </w:rPr>
      </w:pPr>
      <w:r>
        <w:rPr>
          <w:rFonts w:ascii="Times New Roman" w:eastAsia="Times New Roman" w:hAnsi="Times New Roman"/>
        </w:rPr>
        <w:t xml:space="preserve">Dane do badania ewaluacyjnego są pozyskiwane z następujących źródeł: </w:t>
      </w:r>
    </w:p>
    <w:p w14:paraId="14603C75" w14:textId="77777777" w:rsidR="00B665AE" w:rsidRDefault="00B665AE">
      <w:pPr>
        <w:pStyle w:val="Akapitzlist"/>
        <w:numPr>
          <w:ilvl w:val="0"/>
          <w:numId w:val="39"/>
        </w:numPr>
        <w:spacing w:after="0"/>
        <w:ind w:left="284" w:right="-2" w:hanging="284"/>
        <w:jc w:val="both"/>
        <w:rPr>
          <w:rFonts w:ascii="Times New Roman" w:eastAsia="Times New Roman" w:hAnsi="Times New Roman"/>
        </w:rPr>
      </w:pPr>
      <w:r>
        <w:rPr>
          <w:rFonts w:ascii="Times New Roman" w:eastAsia="Times New Roman" w:hAnsi="Times New Roman"/>
        </w:rPr>
        <w:t>badania ankietowe,</w:t>
      </w:r>
    </w:p>
    <w:p w14:paraId="4AFC03EF" w14:textId="77777777" w:rsidR="00B665AE" w:rsidRDefault="00B665AE">
      <w:pPr>
        <w:pStyle w:val="Akapitzlist"/>
        <w:numPr>
          <w:ilvl w:val="0"/>
          <w:numId w:val="39"/>
        </w:numPr>
        <w:spacing w:after="0"/>
        <w:ind w:left="284" w:right="-2" w:hanging="284"/>
        <w:jc w:val="both"/>
        <w:rPr>
          <w:rFonts w:ascii="Times New Roman" w:eastAsia="Times New Roman" w:hAnsi="Times New Roman"/>
        </w:rPr>
      </w:pPr>
      <w:r>
        <w:rPr>
          <w:rFonts w:ascii="Times New Roman" w:eastAsia="Times New Roman" w:hAnsi="Times New Roman"/>
        </w:rPr>
        <w:t xml:space="preserve">analizy własne Biura LGD, </w:t>
      </w:r>
    </w:p>
    <w:p w14:paraId="412FC0D7" w14:textId="77777777" w:rsidR="00B665AE" w:rsidRDefault="00B665AE">
      <w:pPr>
        <w:pStyle w:val="Akapitzlist"/>
        <w:numPr>
          <w:ilvl w:val="0"/>
          <w:numId w:val="39"/>
        </w:numPr>
        <w:spacing w:after="0"/>
        <w:ind w:left="284" w:right="-2" w:hanging="284"/>
        <w:jc w:val="both"/>
        <w:rPr>
          <w:rFonts w:ascii="Times New Roman" w:eastAsia="Times New Roman" w:hAnsi="Times New Roman"/>
        </w:rPr>
      </w:pPr>
      <w:r>
        <w:rPr>
          <w:rFonts w:ascii="Times New Roman" w:eastAsia="Times New Roman" w:hAnsi="Times New Roman"/>
        </w:rPr>
        <w:t xml:space="preserve">system monitoringu Instytucji Wdrażającej, </w:t>
      </w:r>
    </w:p>
    <w:p w14:paraId="6005C9DA" w14:textId="77777777" w:rsidR="00B665AE" w:rsidRDefault="00B665AE">
      <w:pPr>
        <w:pStyle w:val="Akapitzlist"/>
        <w:numPr>
          <w:ilvl w:val="0"/>
          <w:numId w:val="39"/>
        </w:numPr>
        <w:spacing w:after="0"/>
        <w:ind w:left="284" w:right="-2" w:hanging="284"/>
        <w:jc w:val="both"/>
        <w:rPr>
          <w:rFonts w:ascii="Times New Roman" w:eastAsia="Times New Roman" w:hAnsi="Times New Roman"/>
        </w:rPr>
      </w:pPr>
      <w:r>
        <w:rPr>
          <w:rFonts w:ascii="Times New Roman" w:eastAsia="Times New Roman" w:hAnsi="Times New Roman"/>
        </w:rPr>
        <w:t xml:space="preserve">ankiety, </w:t>
      </w:r>
    </w:p>
    <w:p w14:paraId="591D908D" w14:textId="77777777" w:rsidR="00B665AE" w:rsidRDefault="00B665AE">
      <w:pPr>
        <w:pStyle w:val="Akapitzlist"/>
        <w:numPr>
          <w:ilvl w:val="0"/>
          <w:numId w:val="39"/>
        </w:numPr>
        <w:spacing w:after="0"/>
        <w:ind w:left="284" w:right="-2" w:hanging="284"/>
        <w:jc w:val="both"/>
        <w:rPr>
          <w:rFonts w:ascii="Times New Roman" w:eastAsia="Times New Roman" w:hAnsi="Times New Roman"/>
        </w:rPr>
      </w:pPr>
      <w:r>
        <w:rPr>
          <w:rFonts w:ascii="Times New Roman" w:eastAsia="Times New Roman" w:hAnsi="Times New Roman"/>
        </w:rPr>
        <w:t>statystyki, rejestry.</w:t>
      </w:r>
    </w:p>
    <w:p w14:paraId="5E3F61B0" w14:textId="77777777" w:rsidR="00B665AE" w:rsidRDefault="00B665AE" w:rsidP="00B45368">
      <w:pPr>
        <w:spacing w:after="0" w:line="276" w:lineRule="auto"/>
        <w:ind w:right="-2"/>
        <w:jc w:val="both"/>
        <w:rPr>
          <w:rFonts w:ascii="Times New Roman" w:eastAsia="Times New Roman" w:hAnsi="Times New Roman"/>
          <w:b/>
        </w:rPr>
      </w:pPr>
      <w:r>
        <w:rPr>
          <w:rFonts w:ascii="Times New Roman" w:eastAsia="Times New Roman" w:hAnsi="Times New Roman"/>
          <w:b/>
        </w:rPr>
        <w:t>2.5 Podmioty dokonujące ewaluacji</w:t>
      </w:r>
    </w:p>
    <w:p w14:paraId="40938F6E" w14:textId="77777777" w:rsidR="00B665AE" w:rsidRDefault="00B665AE" w:rsidP="00B45368">
      <w:pPr>
        <w:spacing w:after="0" w:line="276" w:lineRule="auto"/>
        <w:ind w:right="-2"/>
        <w:jc w:val="both"/>
        <w:rPr>
          <w:rFonts w:ascii="Times New Roman" w:eastAsia="Times New Roman" w:hAnsi="Times New Roman"/>
        </w:rPr>
      </w:pPr>
      <w:r>
        <w:rPr>
          <w:rFonts w:ascii="Times New Roman" w:eastAsia="Times New Roman" w:hAnsi="Times New Roman"/>
        </w:rPr>
        <w:t>Za ewaluację wdrażania LSR będzie odpowiedzialny Zarząd LGD, który jest uprawniony do zlecania jej wykonania ekspertom i podmiotom zewnętrznym, natomiast za gromadzenie danych i dokumentów niezbędnych do jej prowadzenia odpowiadać będzie biuro LGD.</w:t>
      </w:r>
    </w:p>
    <w:p w14:paraId="77F2376A" w14:textId="77777777" w:rsidR="00B665AE" w:rsidRDefault="00B665AE" w:rsidP="00B45368">
      <w:pPr>
        <w:spacing w:after="0" w:line="276" w:lineRule="auto"/>
        <w:ind w:right="-2"/>
        <w:jc w:val="both"/>
        <w:rPr>
          <w:rFonts w:ascii="Times New Roman" w:eastAsia="Times New Roman" w:hAnsi="Times New Roman"/>
          <w:b/>
        </w:rPr>
      </w:pPr>
    </w:p>
    <w:p w14:paraId="2244D026" w14:textId="77777777" w:rsidR="00B665AE" w:rsidRDefault="00B665AE" w:rsidP="00B45368">
      <w:pPr>
        <w:spacing w:after="0" w:line="276" w:lineRule="auto"/>
        <w:ind w:right="-2"/>
        <w:jc w:val="both"/>
        <w:rPr>
          <w:rFonts w:ascii="Times New Roman" w:eastAsia="Times New Roman" w:hAnsi="Times New Roman"/>
          <w:b/>
        </w:rPr>
      </w:pPr>
      <w:r>
        <w:rPr>
          <w:rFonts w:ascii="Times New Roman" w:eastAsia="Times New Roman" w:hAnsi="Times New Roman"/>
          <w:b/>
        </w:rPr>
        <w:t>2.6 Sposób wykorzystania wyników z ewaluacji</w:t>
      </w:r>
    </w:p>
    <w:p w14:paraId="44F21859" w14:textId="77777777" w:rsidR="00B665AE" w:rsidRDefault="00B665AE">
      <w:pPr>
        <w:pStyle w:val="Akapitzlist"/>
        <w:numPr>
          <w:ilvl w:val="0"/>
          <w:numId w:val="40"/>
        </w:numPr>
        <w:spacing w:after="0"/>
        <w:ind w:left="284" w:right="-2" w:hanging="284"/>
        <w:jc w:val="both"/>
        <w:rPr>
          <w:rFonts w:ascii="Times New Roman" w:eastAsia="Times New Roman" w:hAnsi="Times New Roman"/>
        </w:rPr>
      </w:pPr>
      <w:r>
        <w:rPr>
          <w:rFonts w:ascii="Times New Roman" w:eastAsia="Times New Roman" w:hAnsi="Times New Roman"/>
        </w:rPr>
        <w:t>W wyniku ewaluacji wewnętrznej i zewnętrznej sporządzony zostanie raport, który zostanie zatwierdzony przez Zarząd LGD.</w:t>
      </w:r>
    </w:p>
    <w:p w14:paraId="169CE04E" w14:textId="77777777" w:rsidR="00B665AE" w:rsidRDefault="00B665AE">
      <w:pPr>
        <w:pStyle w:val="Akapitzlist"/>
        <w:numPr>
          <w:ilvl w:val="0"/>
          <w:numId w:val="40"/>
        </w:numPr>
        <w:spacing w:after="0"/>
        <w:ind w:left="284" w:right="-2" w:hanging="284"/>
        <w:jc w:val="both"/>
        <w:rPr>
          <w:rFonts w:ascii="Times New Roman" w:eastAsia="Times New Roman" w:hAnsi="Times New Roman"/>
        </w:rPr>
      </w:pPr>
      <w:r>
        <w:rPr>
          <w:rFonts w:ascii="Times New Roman" w:eastAsia="Times New Roman" w:hAnsi="Times New Roman"/>
        </w:rPr>
        <w:t xml:space="preserve">Raport ewaluacyjny jest przedstawiany Walnemu Zebraniu Członków </w:t>
      </w:r>
    </w:p>
    <w:p w14:paraId="1B55DF3D" w14:textId="77777777" w:rsidR="00B665AE" w:rsidRDefault="00B665AE">
      <w:pPr>
        <w:pStyle w:val="Akapitzlist"/>
        <w:numPr>
          <w:ilvl w:val="0"/>
          <w:numId w:val="40"/>
        </w:numPr>
        <w:spacing w:after="0"/>
        <w:ind w:left="284" w:right="-2" w:hanging="284"/>
        <w:jc w:val="both"/>
        <w:rPr>
          <w:rFonts w:ascii="Times New Roman" w:eastAsia="Times New Roman" w:hAnsi="Times New Roman"/>
        </w:rPr>
      </w:pPr>
      <w:r>
        <w:rPr>
          <w:rFonts w:ascii="Times New Roman" w:eastAsia="Times New Roman" w:hAnsi="Times New Roman"/>
        </w:rPr>
        <w:t>Jeżeli prowadzony monitoring wykaże taką potrzebę, ewaluacja będzie powtórzona lub przeprowadzona częściej.</w:t>
      </w:r>
    </w:p>
    <w:p w14:paraId="4861E4E7" w14:textId="77777777" w:rsidR="00B665AE" w:rsidRDefault="00B665AE">
      <w:pPr>
        <w:pStyle w:val="Akapitzlist"/>
        <w:numPr>
          <w:ilvl w:val="0"/>
          <w:numId w:val="40"/>
        </w:numPr>
        <w:spacing w:after="0"/>
        <w:ind w:left="284" w:right="-2" w:hanging="284"/>
        <w:jc w:val="both"/>
        <w:rPr>
          <w:rFonts w:ascii="Times New Roman" w:eastAsia="Times New Roman" w:hAnsi="Times New Roman"/>
        </w:rPr>
      </w:pPr>
      <w:r>
        <w:rPr>
          <w:rFonts w:ascii="Times New Roman" w:eastAsia="Times New Roman" w:hAnsi="Times New Roman"/>
        </w:rPr>
        <w:t>W przypadku stwierdzenia niezgodności realizowanych działań z zapisami LSR lub ich negatywnej oceny, Zarząd zgłasza Walnemu Zebraniu Członków konieczność podjęcia działań naprawczych. Za przygotowanie programu naprawczego odpowiedzialny jest Zarząd w porozumieniu z Komisją Rewizyjną.</w:t>
      </w:r>
    </w:p>
    <w:p w14:paraId="6E973F2B" w14:textId="77777777" w:rsidR="00B665AE" w:rsidRDefault="00B665AE">
      <w:pPr>
        <w:pStyle w:val="Akapitzlist"/>
        <w:numPr>
          <w:ilvl w:val="0"/>
          <w:numId w:val="40"/>
        </w:numPr>
        <w:spacing w:after="0"/>
        <w:ind w:left="284" w:right="-2" w:hanging="284"/>
        <w:jc w:val="both"/>
        <w:rPr>
          <w:rFonts w:ascii="Times New Roman" w:eastAsia="Times New Roman" w:hAnsi="Times New Roman"/>
        </w:rPr>
      </w:pPr>
      <w:r>
        <w:rPr>
          <w:rFonts w:ascii="Times New Roman" w:eastAsia="Times New Roman" w:hAnsi="Times New Roman"/>
        </w:rPr>
        <w:t>Jeżeli wnioski i rekomendacje z ewaluacji tego wymagają, Zarząd uruchamia procedury aktualizacji LSR we wskazanym zakresie, zgodnie z przyjętą procedurą.</w:t>
      </w:r>
    </w:p>
    <w:p w14:paraId="3B5F38E0" w14:textId="77777777" w:rsidR="00B665AE" w:rsidRPr="00256BEA" w:rsidRDefault="00B665AE">
      <w:pPr>
        <w:pStyle w:val="Akapitzlist"/>
        <w:numPr>
          <w:ilvl w:val="0"/>
          <w:numId w:val="40"/>
        </w:numPr>
        <w:spacing w:after="0"/>
        <w:ind w:left="284" w:right="-2" w:hanging="284"/>
        <w:jc w:val="both"/>
      </w:pPr>
      <w:r>
        <w:rPr>
          <w:rFonts w:ascii="Times New Roman" w:eastAsia="Times New Roman" w:hAnsi="Times New Roman"/>
        </w:rPr>
        <w:t xml:space="preserve">Wyniki płynące z ewaluacji wykorzystane zostaną do informowania społeczności lokalnej </w:t>
      </w:r>
      <w:r>
        <w:rPr>
          <w:rFonts w:ascii="Times New Roman" w:eastAsia="Times New Roman" w:hAnsi="Times New Roman"/>
        </w:rPr>
        <w:br/>
        <w:t>i pozostałych interesariuszy o stopniu osiągnięcia zaplanowanych celów i wskaźników, wykorzystania środków finansowych, sukcesach i porażkach w realizacji LSR.</w:t>
      </w:r>
    </w:p>
    <w:p w14:paraId="4F15C4B6" w14:textId="77777777" w:rsidR="00256BEA" w:rsidRDefault="00256BEA" w:rsidP="006E7BF3">
      <w:pPr>
        <w:pStyle w:val="Akapitzlist"/>
        <w:spacing w:after="0"/>
        <w:ind w:left="284" w:right="-2"/>
        <w:jc w:val="both"/>
        <w:sectPr w:rsidR="00256BEA" w:rsidSect="00580EEA">
          <w:pgSz w:w="11906" w:h="16838"/>
          <w:pgMar w:top="851" w:right="851" w:bottom="851" w:left="851" w:header="709" w:footer="709" w:gutter="0"/>
          <w:cols w:space="708"/>
        </w:sectPr>
      </w:pPr>
    </w:p>
    <w:p w14:paraId="11286412" w14:textId="77777777" w:rsidR="00B665AE" w:rsidRPr="00B665AE" w:rsidRDefault="00B665AE" w:rsidP="00B45368">
      <w:pPr>
        <w:spacing w:line="276" w:lineRule="auto"/>
        <w:rPr>
          <w:rFonts w:ascii="Times New Roman" w:hAnsi="Times New Roman"/>
        </w:rPr>
      </w:pPr>
      <w:r w:rsidRPr="00B665AE">
        <w:rPr>
          <w:rFonts w:ascii="Times New Roman" w:hAnsi="Times New Roman"/>
          <w:b/>
          <w:bCs/>
        </w:rPr>
        <w:lastRenderedPageBreak/>
        <w:t>Plan monitoringu i ewaluacji</w:t>
      </w:r>
    </w:p>
    <w:tbl>
      <w:tblPr>
        <w:tblW w:w="5000" w:type="pct"/>
        <w:tblCellMar>
          <w:left w:w="10" w:type="dxa"/>
          <w:right w:w="10" w:type="dxa"/>
        </w:tblCellMar>
        <w:tblLook w:val="04A0" w:firstRow="1" w:lastRow="0" w:firstColumn="1" w:lastColumn="0" w:noHBand="0" w:noVBand="1"/>
      </w:tblPr>
      <w:tblGrid>
        <w:gridCol w:w="3603"/>
        <w:gridCol w:w="1440"/>
        <w:gridCol w:w="3170"/>
        <w:gridCol w:w="1546"/>
        <w:gridCol w:w="5367"/>
      </w:tblGrid>
      <w:tr w:rsidR="00B665AE" w:rsidRPr="00B665AE" w14:paraId="1E6847BB" w14:textId="77777777" w:rsidTr="007029BE">
        <w:trPr>
          <w:trHeight w:val="9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5593B3DF"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b/>
                <w:bCs/>
                <w:sz w:val="22"/>
                <w:szCs w:val="22"/>
              </w:rPr>
              <w:t xml:space="preserve">Monitorowanie wdrażania LSR </w:t>
            </w:r>
          </w:p>
        </w:tc>
      </w:tr>
      <w:tr w:rsidR="00B665AE" w:rsidRPr="00B665AE" w14:paraId="1070480B" w14:textId="77777777" w:rsidTr="006E7BF3">
        <w:trPr>
          <w:trHeight w:val="354"/>
        </w:trPr>
        <w:tc>
          <w:tcPr>
            <w:tcW w:w="11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4A2FB"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b/>
                <w:bCs/>
                <w:sz w:val="22"/>
                <w:szCs w:val="22"/>
              </w:rPr>
              <w:t xml:space="preserve">Elementy poddane badaniu </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4D0D"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b/>
                <w:bCs/>
                <w:sz w:val="22"/>
                <w:szCs w:val="22"/>
              </w:rPr>
              <w:t xml:space="preserve">Wykonawca badania </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1CBB4"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b/>
                <w:bCs/>
                <w:sz w:val="22"/>
                <w:szCs w:val="22"/>
              </w:rPr>
              <w:t xml:space="preserve">Źródło danych i metody ich zbierania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0AC61"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b/>
                <w:bCs/>
                <w:sz w:val="22"/>
                <w:szCs w:val="22"/>
              </w:rPr>
              <w:t xml:space="preserve">Czas i okres dokonywania pomiaru </w:t>
            </w:r>
          </w:p>
        </w:tc>
        <w:tc>
          <w:tcPr>
            <w:tcW w:w="17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E5F8"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b/>
                <w:bCs/>
                <w:sz w:val="22"/>
                <w:szCs w:val="22"/>
              </w:rPr>
              <w:t xml:space="preserve">Analiza i ocena danych </w:t>
            </w:r>
          </w:p>
        </w:tc>
      </w:tr>
      <w:tr w:rsidR="00B665AE" w:rsidRPr="00B665AE" w14:paraId="1750F307" w14:textId="77777777" w:rsidTr="006E7BF3">
        <w:trPr>
          <w:trHeight w:val="781"/>
        </w:trPr>
        <w:tc>
          <w:tcPr>
            <w:tcW w:w="11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885AB"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Wskaźniki realizacji celów i przedsięwzięć LSR </w:t>
            </w:r>
          </w:p>
          <w:p w14:paraId="167CC964"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Budżet LSR </w:t>
            </w:r>
          </w:p>
          <w:p w14:paraId="4C46B3C1"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Harmonogram ogłaszania konkursów </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AD651"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Biuro LGD </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CCE25"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color w:val="auto"/>
                <w:sz w:val="22"/>
                <w:szCs w:val="22"/>
              </w:rPr>
              <w:t>-</w:t>
            </w:r>
            <w:r w:rsidRPr="00B665AE">
              <w:rPr>
                <w:rFonts w:ascii="Times New Roman" w:hAnsi="Times New Roman" w:cs="Times New Roman"/>
                <w:sz w:val="22"/>
                <w:szCs w:val="22"/>
              </w:rPr>
              <w:t xml:space="preserve"> system monitoringu Instytucji Wdrażającej, </w:t>
            </w:r>
          </w:p>
          <w:p w14:paraId="106D50CA"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 ankiety monitorujące/ sprawozdania z realizacji operacji, </w:t>
            </w:r>
          </w:p>
          <w:p w14:paraId="4CC105B6"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 analiza własna w oparciu o harmonogram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F707"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Na bieżąco. </w:t>
            </w:r>
          </w:p>
        </w:tc>
        <w:tc>
          <w:tcPr>
            <w:tcW w:w="17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58E33"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Stopień realizacji celów i przedsięwzięć LSR – analiza wskaźników </w:t>
            </w:r>
          </w:p>
          <w:p w14:paraId="37AD1F62"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Analiza i ocena stopnia wykorzystania budżetu </w:t>
            </w:r>
          </w:p>
          <w:p w14:paraId="0799B8F7"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Zgodność przeprowadzania naborów z harmonogramem, </w:t>
            </w:r>
          </w:p>
          <w:p w14:paraId="2F597E59"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Ocena prawidłowości oraz realności wykonania </w:t>
            </w:r>
            <w:r w:rsidRPr="00B665AE">
              <w:rPr>
                <w:rFonts w:ascii="Times New Roman" w:hAnsi="Times New Roman" w:cs="Times New Roman"/>
                <w:sz w:val="22"/>
                <w:szCs w:val="22"/>
              </w:rPr>
              <w:br/>
              <w:t xml:space="preserve">harmonogramu </w:t>
            </w:r>
          </w:p>
        </w:tc>
      </w:tr>
      <w:tr w:rsidR="00B665AE" w:rsidRPr="00B665AE" w14:paraId="596AF203" w14:textId="77777777" w:rsidTr="006E7BF3">
        <w:trPr>
          <w:trHeight w:val="9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80D17"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b/>
                <w:bCs/>
                <w:sz w:val="22"/>
                <w:szCs w:val="22"/>
              </w:rPr>
              <w:t xml:space="preserve">Monitorowanie funkcjonowania LGD </w:t>
            </w:r>
          </w:p>
        </w:tc>
      </w:tr>
      <w:tr w:rsidR="00B665AE" w:rsidRPr="00B665AE" w14:paraId="3B796CAC" w14:textId="77777777" w:rsidTr="006E7BF3">
        <w:trPr>
          <w:trHeight w:val="1011"/>
        </w:trPr>
        <w:tc>
          <w:tcPr>
            <w:tcW w:w="11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341F1" w14:textId="77777777" w:rsidR="00B665AE" w:rsidRPr="00B665AE" w:rsidRDefault="00B665AE" w:rsidP="00B45368">
            <w:pPr>
              <w:spacing w:after="0" w:line="276" w:lineRule="auto"/>
              <w:ind w:right="-568"/>
              <w:jc w:val="both"/>
              <w:rPr>
                <w:rFonts w:ascii="Times New Roman" w:eastAsia="Times New Roman" w:hAnsi="Times New Roman"/>
              </w:rPr>
            </w:pPr>
            <w:r w:rsidRPr="00B665AE">
              <w:rPr>
                <w:rFonts w:ascii="Times New Roman" w:eastAsia="Times New Roman" w:hAnsi="Times New Roman"/>
              </w:rPr>
              <w:t xml:space="preserve">Plan komunikacji </w:t>
            </w:r>
          </w:p>
          <w:p w14:paraId="2195A720" w14:textId="77777777" w:rsidR="00B665AE" w:rsidRPr="00B665AE" w:rsidRDefault="00B665AE" w:rsidP="00B45368">
            <w:pPr>
              <w:spacing w:after="0" w:line="276" w:lineRule="auto"/>
              <w:ind w:right="168"/>
              <w:jc w:val="both"/>
              <w:rPr>
                <w:rFonts w:ascii="Times New Roman" w:hAnsi="Times New Roman"/>
              </w:rPr>
            </w:pPr>
            <w:r w:rsidRPr="00B665AE">
              <w:rPr>
                <w:rFonts w:ascii="Times New Roman" w:eastAsia="Times New Roman" w:hAnsi="Times New Roman"/>
                <w:iCs/>
              </w:rPr>
              <w:t>Plan szkoleń</w:t>
            </w:r>
            <w:r w:rsidRPr="00B665AE">
              <w:rPr>
                <w:rFonts w:ascii="Times New Roman" w:eastAsia="Times New Roman" w:hAnsi="Times New Roman"/>
                <w:i/>
                <w:iCs/>
              </w:rPr>
              <w:t xml:space="preserve"> </w:t>
            </w:r>
            <w:r w:rsidRPr="00B665AE">
              <w:rPr>
                <w:rFonts w:ascii="Times New Roman" w:eastAsia="Times New Roman" w:hAnsi="Times New Roman"/>
              </w:rPr>
              <w:t xml:space="preserve">pracowników Biura i członków organów </w:t>
            </w:r>
          </w:p>
          <w:p w14:paraId="053931BF" w14:textId="77777777" w:rsidR="00B665AE" w:rsidRPr="00B665AE" w:rsidRDefault="00B665AE" w:rsidP="00B45368">
            <w:pPr>
              <w:spacing w:after="0" w:line="276" w:lineRule="auto"/>
              <w:ind w:right="168"/>
              <w:jc w:val="both"/>
              <w:rPr>
                <w:rFonts w:ascii="Times New Roman" w:eastAsia="Times New Roman" w:hAnsi="Times New Roman"/>
              </w:rPr>
            </w:pPr>
            <w:r w:rsidRPr="00B665AE">
              <w:rPr>
                <w:rFonts w:ascii="Times New Roman" w:eastAsia="Times New Roman" w:hAnsi="Times New Roman"/>
              </w:rPr>
              <w:t xml:space="preserve">Zainteresowanie stroną internetową LGD </w:t>
            </w:r>
          </w:p>
          <w:p w14:paraId="7E362BEC" w14:textId="77777777" w:rsidR="00B665AE" w:rsidRPr="007029BE" w:rsidRDefault="00B665AE" w:rsidP="007029BE">
            <w:pPr>
              <w:spacing w:after="0" w:line="276" w:lineRule="auto"/>
              <w:ind w:right="168"/>
              <w:jc w:val="both"/>
              <w:rPr>
                <w:rFonts w:ascii="Times New Roman" w:eastAsia="Times New Roman" w:hAnsi="Times New Roman"/>
              </w:rPr>
            </w:pPr>
            <w:r w:rsidRPr="00B665AE">
              <w:rPr>
                <w:rFonts w:ascii="Times New Roman" w:eastAsia="Times New Roman" w:hAnsi="Times New Roman"/>
              </w:rPr>
              <w:t xml:space="preserve">Zainteresowanie szkoleniami, doradztwem, konkursami i innymi przedsięwzięciami podejmowanymi przez LGD </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FFE22"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Biuro LGD </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552DD"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color w:val="auto"/>
                <w:sz w:val="22"/>
                <w:szCs w:val="22"/>
              </w:rPr>
              <w:t xml:space="preserve">- </w:t>
            </w:r>
            <w:r w:rsidRPr="00B665AE">
              <w:rPr>
                <w:rFonts w:ascii="Times New Roman" w:hAnsi="Times New Roman" w:cs="Times New Roman"/>
                <w:sz w:val="22"/>
                <w:szCs w:val="22"/>
              </w:rPr>
              <w:t>analizy własne,</w:t>
            </w:r>
          </w:p>
          <w:p w14:paraId="4848D382"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 rejestr statystyk dotyczących strony internetowej LGD, </w:t>
            </w:r>
          </w:p>
          <w:p w14:paraId="2CE6F94B"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ocena efektywnoś</w:t>
            </w:r>
            <w:r w:rsidR="00E438A9">
              <w:rPr>
                <w:rFonts w:ascii="Times New Roman" w:hAnsi="Times New Roman" w:cs="Times New Roman"/>
                <w:sz w:val="22"/>
                <w:szCs w:val="22"/>
              </w:rPr>
              <w:t>ci</w:t>
            </w:r>
            <w:r w:rsidRPr="00B665AE">
              <w:rPr>
                <w:rFonts w:ascii="Times New Roman" w:hAnsi="Times New Roman" w:cs="Times New Roman"/>
                <w:sz w:val="22"/>
                <w:szCs w:val="22"/>
              </w:rPr>
              <w:t xml:space="preserve"> świadczonego doradztwa przez Biuro LGD, </w:t>
            </w:r>
          </w:p>
          <w:p w14:paraId="33F68EA2" w14:textId="77777777" w:rsidR="00B665AE" w:rsidRPr="00B665AE" w:rsidRDefault="00B665AE" w:rsidP="00B45368">
            <w:pPr>
              <w:pStyle w:val="Default"/>
              <w:spacing w:line="276" w:lineRule="auto"/>
              <w:rPr>
                <w:rFonts w:ascii="Times New Roman" w:hAnsi="Times New Roman" w:cs="Times New Roman"/>
                <w:sz w:val="22"/>
                <w:szCs w:val="22"/>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AB545"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Na bieżąco. </w:t>
            </w:r>
          </w:p>
        </w:tc>
        <w:tc>
          <w:tcPr>
            <w:tcW w:w="17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8D86E"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Analiza efektywności stosowanych narzędzi informacyjnych </w:t>
            </w:r>
          </w:p>
          <w:p w14:paraId="65B3CEEC"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Analiza natężenia informacyjnego </w:t>
            </w:r>
          </w:p>
          <w:p w14:paraId="3E162134"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Odbiór zewnętrzny działań podejmowanych przez LGD</w:t>
            </w:r>
            <w:r w:rsidR="00E438A9">
              <w:rPr>
                <w:rFonts w:ascii="Times New Roman" w:hAnsi="Times New Roman" w:cs="Times New Roman"/>
                <w:sz w:val="22"/>
                <w:szCs w:val="22"/>
              </w:rPr>
              <w:br/>
            </w:r>
            <w:r w:rsidRPr="00B665AE">
              <w:rPr>
                <w:rFonts w:ascii="Times New Roman" w:hAnsi="Times New Roman" w:cs="Times New Roman"/>
                <w:sz w:val="22"/>
                <w:szCs w:val="22"/>
              </w:rPr>
              <w:t xml:space="preserve">w ramach procedur konkursowych i informacyjno-promocyjnych (ocena jakościowa) </w:t>
            </w:r>
          </w:p>
          <w:p w14:paraId="7204B030"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prawidłowość realizacji </w:t>
            </w:r>
            <w:r w:rsidRPr="00B665AE">
              <w:rPr>
                <w:rFonts w:ascii="Times New Roman" w:hAnsi="Times New Roman" w:cs="Times New Roman"/>
                <w:i/>
                <w:iCs/>
                <w:sz w:val="22"/>
                <w:szCs w:val="22"/>
              </w:rPr>
              <w:t xml:space="preserve">Planu szkoleń </w:t>
            </w:r>
          </w:p>
          <w:p w14:paraId="38E81BA5" w14:textId="77777777" w:rsidR="00B665AE" w:rsidRPr="00B665AE" w:rsidRDefault="00B665AE" w:rsidP="00B45368">
            <w:pPr>
              <w:pStyle w:val="Default"/>
              <w:spacing w:line="276" w:lineRule="auto"/>
              <w:rPr>
                <w:rFonts w:ascii="Times New Roman" w:hAnsi="Times New Roman" w:cs="Times New Roman"/>
                <w:sz w:val="22"/>
                <w:szCs w:val="22"/>
              </w:rPr>
            </w:pPr>
            <w:r w:rsidRPr="00B665AE">
              <w:rPr>
                <w:rFonts w:ascii="Times New Roman" w:hAnsi="Times New Roman" w:cs="Times New Roman"/>
                <w:sz w:val="22"/>
                <w:szCs w:val="22"/>
              </w:rPr>
              <w:t xml:space="preserve">jakość i skuteczność świadczonego doradztwa </w:t>
            </w:r>
          </w:p>
        </w:tc>
      </w:tr>
    </w:tbl>
    <w:p w14:paraId="3C4AD342" w14:textId="77777777" w:rsidR="00B665AE" w:rsidRPr="00B665AE" w:rsidRDefault="00B665AE" w:rsidP="00B45368">
      <w:pPr>
        <w:spacing w:line="276" w:lineRule="auto"/>
        <w:rPr>
          <w:rFonts w:ascii="Times New Roman" w:hAnsi="Times New Roman"/>
        </w:rPr>
      </w:pPr>
    </w:p>
    <w:tbl>
      <w:tblPr>
        <w:tblW w:w="5000" w:type="pct"/>
        <w:tblCellMar>
          <w:left w:w="10" w:type="dxa"/>
          <w:right w:w="10" w:type="dxa"/>
        </w:tblCellMar>
        <w:tblLook w:val="04A0" w:firstRow="1" w:lastRow="0" w:firstColumn="1" w:lastColumn="0" w:noHBand="0" w:noVBand="1"/>
      </w:tblPr>
      <w:tblGrid>
        <w:gridCol w:w="3170"/>
        <w:gridCol w:w="1567"/>
        <w:gridCol w:w="3304"/>
        <w:gridCol w:w="2871"/>
        <w:gridCol w:w="4214"/>
      </w:tblGrid>
      <w:tr w:rsidR="00B665AE" w:rsidRPr="00B665AE" w14:paraId="52E9C445" w14:textId="77777777" w:rsidTr="006E7BF3">
        <w:trPr>
          <w:trHeight w:val="9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75D7A" w14:textId="77777777" w:rsidR="00B665AE" w:rsidRPr="00B665AE" w:rsidRDefault="00B665AE" w:rsidP="00B45368">
            <w:pPr>
              <w:suppressAutoHyphens w:val="0"/>
              <w:autoSpaceDE w:val="0"/>
              <w:spacing w:after="0" w:line="276" w:lineRule="auto"/>
              <w:textAlignment w:val="auto"/>
              <w:rPr>
                <w:rFonts w:ascii="Times New Roman" w:hAnsi="Times New Roman"/>
              </w:rPr>
            </w:pPr>
            <w:r w:rsidRPr="00B665AE">
              <w:rPr>
                <w:rFonts w:ascii="Times New Roman" w:hAnsi="Times New Roman"/>
                <w:b/>
                <w:bCs/>
                <w:color w:val="365F91"/>
              </w:rPr>
              <w:t xml:space="preserve">Ewaluacja wdrażania LSR </w:t>
            </w:r>
          </w:p>
        </w:tc>
      </w:tr>
      <w:tr w:rsidR="00B665AE" w:rsidRPr="00B665AE" w14:paraId="2B905F7E" w14:textId="77777777" w:rsidTr="006E7BF3">
        <w:trPr>
          <w:trHeight w:val="226"/>
        </w:trPr>
        <w:tc>
          <w:tcPr>
            <w:tcW w:w="10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B78AF" w14:textId="77777777" w:rsidR="00B665AE" w:rsidRPr="00B665AE" w:rsidRDefault="00B665AE" w:rsidP="00B45368">
            <w:pPr>
              <w:suppressAutoHyphens w:val="0"/>
              <w:autoSpaceDE w:val="0"/>
              <w:spacing w:after="0" w:line="276" w:lineRule="auto"/>
              <w:textAlignment w:val="auto"/>
              <w:rPr>
                <w:rFonts w:ascii="Times New Roman" w:hAnsi="Times New Roman"/>
              </w:rPr>
            </w:pPr>
            <w:r w:rsidRPr="00B665AE">
              <w:rPr>
                <w:rFonts w:ascii="Times New Roman" w:hAnsi="Times New Roman"/>
                <w:b/>
                <w:bCs/>
                <w:color w:val="000000"/>
              </w:rPr>
              <w:t xml:space="preserve">Elementy poddane badaniu </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1C7CF" w14:textId="77777777" w:rsidR="00B665AE" w:rsidRPr="00B665AE" w:rsidRDefault="00B665AE" w:rsidP="00B45368">
            <w:pPr>
              <w:suppressAutoHyphens w:val="0"/>
              <w:autoSpaceDE w:val="0"/>
              <w:spacing w:after="0" w:line="276" w:lineRule="auto"/>
              <w:textAlignment w:val="auto"/>
              <w:rPr>
                <w:rFonts w:ascii="Times New Roman" w:hAnsi="Times New Roman"/>
              </w:rPr>
            </w:pPr>
            <w:r w:rsidRPr="00B665AE">
              <w:rPr>
                <w:rFonts w:ascii="Times New Roman" w:hAnsi="Times New Roman"/>
                <w:b/>
                <w:bCs/>
                <w:color w:val="000000"/>
              </w:rPr>
              <w:t xml:space="preserve">Wykonawca badania </w:t>
            </w:r>
          </w:p>
        </w:tc>
        <w:tc>
          <w:tcPr>
            <w:tcW w:w="10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4251" w14:textId="77777777" w:rsidR="00B665AE" w:rsidRPr="00B665AE" w:rsidRDefault="00B665AE" w:rsidP="00B45368">
            <w:pPr>
              <w:suppressAutoHyphens w:val="0"/>
              <w:autoSpaceDE w:val="0"/>
              <w:spacing w:after="0" w:line="276" w:lineRule="auto"/>
              <w:textAlignment w:val="auto"/>
              <w:rPr>
                <w:rFonts w:ascii="Times New Roman" w:hAnsi="Times New Roman"/>
              </w:rPr>
            </w:pPr>
            <w:r w:rsidRPr="00B665AE">
              <w:rPr>
                <w:rFonts w:ascii="Times New Roman" w:hAnsi="Times New Roman"/>
                <w:b/>
                <w:bCs/>
                <w:color w:val="000000"/>
              </w:rPr>
              <w:t xml:space="preserve">Czas i okres dokonywania pomiaru </w:t>
            </w:r>
          </w:p>
        </w:tc>
        <w:tc>
          <w:tcPr>
            <w:tcW w:w="9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BE967" w14:textId="77777777" w:rsidR="00B665AE" w:rsidRPr="00B665AE" w:rsidRDefault="00B665AE" w:rsidP="00B45368">
            <w:pPr>
              <w:suppressAutoHyphens w:val="0"/>
              <w:autoSpaceDE w:val="0"/>
              <w:spacing w:after="0" w:line="276" w:lineRule="auto"/>
              <w:textAlignment w:val="auto"/>
              <w:rPr>
                <w:rFonts w:ascii="Times New Roman" w:hAnsi="Times New Roman"/>
              </w:rPr>
            </w:pPr>
            <w:r w:rsidRPr="00B665AE">
              <w:rPr>
                <w:rFonts w:ascii="Times New Roman" w:hAnsi="Times New Roman"/>
                <w:b/>
                <w:bCs/>
                <w:color w:val="000000"/>
              </w:rPr>
              <w:t xml:space="preserve">Źródło danych i metody ich zbierania </w:t>
            </w:r>
          </w:p>
        </w:tc>
        <w:tc>
          <w:tcPr>
            <w:tcW w:w="1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5F54D" w14:textId="77777777" w:rsidR="00B665AE" w:rsidRPr="00B665AE" w:rsidRDefault="00B665AE" w:rsidP="00B45368">
            <w:pPr>
              <w:suppressAutoHyphens w:val="0"/>
              <w:autoSpaceDE w:val="0"/>
              <w:spacing w:after="0" w:line="276" w:lineRule="auto"/>
              <w:textAlignment w:val="auto"/>
              <w:rPr>
                <w:rFonts w:ascii="Times New Roman" w:hAnsi="Times New Roman"/>
              </w:rPr>
            </w:pPr>
            <w:r w:rsidRPr="00B665AE">
              <w:rPr>
                <w:rFonts w:ascii="Times New Roman" w:hAnsi="Times New Roman"/>
                <w:b/>
                <w:bCs/>
                <w:color w:val="000000"/>
              </w:rPr>
              <w:t xml:space="preserve">Analiza i ocena danych </w:t>
            </w:r>
          </w:p>
        </w:tc>
      </w:tr>
      <w:tr w:rsidR="00B665AE" w:rsidRPr="00B665AE" w14:paraId="2EF38BA8" w14:textId="77777777" w:rsidTr="006E7BF3">
        <w:trPr>
          <w:trHeight w:val="1365"/>
        </w:trPr>
        <w:tc>
          <w:tcPr>
            <w:tcW w:w="10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C3A6A"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Stopień realizacji celów i wskaźników LSR </w:t>
            </w:r>
          </w:p>
          <w:p w14:paraId="5649E5F3"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Stopień wykorzystania </w:t>
            </w:r>
            <w:r w:rsidRPr="00B665AE">
              <w:rPr>
                <w:rFonts w:ascii="Times New Roman" w:hAnsi="Times New Roman"/>
                <w:color w:val="000000"/>
              </w:rPr>
              <w:br/>
              <w:t xml:space="preserve">budżetu LSR </w:t>
            </w:r>
          </w:p>
          <w:p w14:paraId="6C077544"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Jakość stosowanych procedur i kryteriów wyboru operacji </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A914F"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Biuro LGD/ </w:t>
            </w:r>
          </w:p>
          <w:p w14:paraId="7D157B35"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Zarząd/ </w:t>
            </w:r>
          </w:p>
          <w:p w14:paraId="3C2495AB"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Ekspert </w:t>
            </w:r>
          </w:p>
          <w:p w14:paraId="628E8CDF"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zewnętrzny </w:t>
            </w:r>
          </w:p>
        </w:tc>
        <w:tc>
          <w:tcPr>
            <w:tcW w:w="10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F395B"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Ewaluacja on-going: </w:t>
            </w:r>
          </w:p>
          <w:p w14:paraId="70081293"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Czas pomiaru: I kwartał roku następującego po roku 2026</w:t>
            </w:r>
          </w:p>
          <w:p w14:paraId="00BD8C4A"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Okres objęty pomiarem: lata 2023 - 2026 </w:t>
            </w:r>
          </w:p>
          <w:p w14:paraId="02BBA22B"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lastRenderedPageBreak/>
              <w:t xml:space="preserve">Ewaluacja ex-post: Czas pomiaru: jednorazowo po zakończeniu wdrażania LSR </w:t>
            </w:r>
          </w:p>
          <w:p w14:paraId="7348F056"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Okres objęty pomiarem: cały okres wdrażania LSR </w:t>
            </w:r>
          </w:p>
        </w:tc>
        <w:tc>
          <w:tcPr>
            <w:tcW w:w="9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8F8BB"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lastRenderedPageBreak/>
              <w:t xml:space="preserve">analizy własne Biura LGD, </w:t>
            </w:r>
          </w:p>
          <w:p w14:paraId="34AAF53A"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system monitoringu </w:t>
            </w:r>
            <w:r w:rsidRPr="00B665AE">
              <w:rPr>
                <w:rFonts w:ascii="Times New Roman" w:hAnsi="Times New Roman"/>
                <w:color w:val="000000"/>
              </w:rPr>
              <w:br/>
              <w:t xml:space="preserve">Instytucji Wdrażającej, </w:t>
            </w:r>
          </w:p>
          <w:p w14:paraId="1D8E7D00"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ankiety, statystyki,</w:t>
            </w:r>
            <w:r w:rsidRPr="00B665AE">
              <w:rPr>
                <w:rFonts w:ascii="Times New Roman" w:hAnsi="Times New Roman"/>
                <w:color w:val="000000"/>
              </w:rPr>
              <w:br/>
              <w:t xml:space="preserve">rejestry </w:t>
            </w:r>
          </w:p>
        </w:tc>
        <w:tc>
          <w:tcPr>
            <w:tcW w:w="1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E350C" w14:textId="77777777" w:rsidR="00B665AE" w:rsidRPr="00B665AE" w:rsidRDefault="00B665AE" w:rsidP="00B45368">
            <w:pPr>
              <w:suppressAutoHyphens w:val="0"/>
              <w:autoSpaceDE w:val="0"/>
              <w:spacing w:after="0" w:line="276" w:lineRule="auto"/>
              <w:jc w:val="both"/>
              <w:textAlignment w:val="auto"/>
              <w:rPr>
                <w:rFonts w:ascii="Times New Roman" w:hAnsi="Times New Roman"/>
              </w:rPr>
            </w:pPr>
            <w:r w:rsidRPr="00B665AE">
              <w:rPr>
                <w:rFonts w:ascii="Times New Roman" w:hAnsi="Times New Roman"/>
              </w:rPr>
              <w:t>-</w:t>
            </w:r>
            <w:r w:rsidRPr="00B665AE">
              <w:rPr>
                <w:rFonts w:ascii="Times New Roman" w:hAnsi="Times New Roman"/>
                <w:color w:val="000000"/>
              </w:rPr>
              <w:t xml:space="preserve"> ocena stopnia osiągnięcia wskaźników </w:t>
            </w:r>
          </w:p>
          <w:p w14:paraId="7F261B92" w14:textId="77777777" w:rsidR="00B665AE" w:rsidRPr="00B665AE" w:rsidRDefault="00B665AE" w:rsidP="00B45368">
            <w:pPr>
              <w:suppressAutoHyphens w:val="0"/>
              <w:autoSpaceDE w:val="0"/>
              <w:spacing w:after="0" w:line="276" w:lineRule="auto"/>
              <w:jc w:val="both"/>
              <w:textAlignment w:val="auto"/>
              <w:rPr>
                <w:rFonts w:ascii="Times New Roman" w:hAnsi="Times New Roman"/>
                <w:color w:val="000000"/>
              </w:rPr>
            </w:pPr>
            <w:r w:rsidRPr="00B665AE">
              <w:rPr>
                <w:rFonts w:ascii="Times New Roman" w:hAnsi="Times New Roman"/>
                <w:color w:val="000000"/>
              </w:rPr>
              <w:t>celów i przedsięwzięć,</w:t>
            </w:r>
          </w:p>
          <w:p w14:paraId="73FCA6F3" w14:textId="77777777" w:rsidR="00B665AE" w:rsidRPr="00B665AE" w:rsidRDefault="00B665AE" w:rsidP="00B45368">
            <w:pPr>
              <w:suppressAutoHyphens w:val="0"/>
              <w:autoSpaceDE w:val="0"/>
              <w:spacing w:after="0" w:line="276" w:lineRule="auto"/>
              <w:jc w:val="both"/>
              <w:textAlignment w:val="auto"/>
              <w:rPr>
                <w:rFonts w:ascii="Times New Roman" w:hAnsi="Times New Roman"/>
                <w:color w:val="000000"/>
              </w:rPr>
            </w:pPr>
            <w:r w:rsidRPr="00B665AE">
              <w:rPr>
                <w:rFonts w:ascii="Times New Roman" w:hAnsi="Times New Roman"/>
                <w:color w:val="000000"/>
              </w:rPr>
              <w:t>- ocena stopnia wykorzystania budżetu oraz kwoty dostępnej,</w:t>
            </w:r>
          </w:p>
          <w:p w14:paraId="3E9D9C4F" w14:textId="77777777" w:rsidR="00B665AE" w:rsidRPr="00B665AE" w:rsidRDefault="00B665AE" w:rsidP="00B45368">
            <w:pPr>
              <w:suppressAutoHyphens w:val="0"/>
              <w:autoSpaceDE w:val="0"/>
              <w:spacing w:after="0" w:line="276" w:lineRule="auto"/>
              <w:jc w:val="both"/>
              <w:textAlignment w:val="auto"/>
              <w:rPr>
                <w:rFonts w:ascii="Times New Roman" w:hAnsi="Times New Roman"/>
                <w:color w:val="000000"/>
              </w:rPr>
            </w:pPr>
            <w:r w:rsidRPr="00B665AE">
              <w:rPr>
                <w:rFonts w:ascii="Times New Roman" w:hAnsi="Times New Roman"/>
                <w:color w:val="000000"/>
              </w:rPr>
              <w:t xml:space="preserve">- ocena sprawność i efektywność </w:t>
            </w:r>
            <w:r w:rsidRPr="00B665AE">
              <w:rPr>
                <w:rFonts w:ascii="Times New Roman" w:hAnsi="Times New Roman"/>
                <w:color w:val="000000"/>
              </w:rPr>
              <w:br/>
              <w:t xml:space="preserve">przeprowadzanych naborów, </w:t>
            </w:r>
          </w:p>
          <w:p w14:paraId="3F82490F" w14:textId="77777777" w:rsidR="00B665AE" w:rsidRPr="00B665AE" w:rsidRDefault="00B665AE" w:rsidP="00B45368">
            <w:pPr>
              <w:suppressAutoHyphens w:val="0"/>
              <w:autoSpaceDE w:val="0"/>
              <w:spacing w:after="0" w:line="276" w:lineRule="auto"/>
              <w:jc w:val="both"/>
              <w:textAlignment w:val="auto"/>
              <w:rPr>
                <w:rFonts w:ascii="Times New Roman" w:hAnsi="Times New Roman"/>
                <w:color w:val="000000"/>
              </w:rPr>
            </w:pPr>
            <w:r w:rsidRPr="00B665AE">
              <w:rPr>
                <w:rFonts w:ascii="Times New Roman" w:hAnsi="Times New Roman"/>
                <w:color w:val="000000"/>
              </w:rPr>
              <w:lastRenderedPageBreak/>
              <w:t xml:space="preserve">- ocena stopnia trafności dobranych </w:t>
            </w:r>
            <w:r w:rsidRPr="00B665AE">
              <w:rPr>
                <w:rFonts w:ascii="Times New Roman" w:hAnsi="Times New Roman"/>
                <w:color w:val="000000"/>
              </w:rPr>
              <w:br/>
              <w:t>kryteriów wyboru,</w:t>
            </w:r>
          </w:p>
          <w:p w14:paraId="04398D6F" w14:textId="77777777" w:rsidR="00B665AE" w:rsidRPr="00B665AE" w:rsidRDefault="00B665AE" w:rsidP="00B45368">
            <w:pPr>
              <w:suppressAutoHyphens w:val="0"/>
              <w:autoSpaceDE w:val="0"/>
              <w:spacing w:after="0" w:line="276" w:lineRule="auto"/>
              <w:jc w:val="both"/>
              <w:textAlignment w:val="auto"/>
              <w:rPr>
                <w:rFonts w:ascii="Times New Roman" w:hAnsi="Times New Roman"/>
                <w:color w:val="000000"/>
              </w:rPr>
            </w:pPr>
            <w:r w:rsidRPr="00B665AE">
              <w:rPr>
                <w:rFonts w:ascii="Times New Roman" w:hAnsi="Times New Roman"/>
                <w:color w:val="000000"/>
              </w:rPr>
              <w:t xml:space="preserve">- analiza prawidłowości przeprowadzania naborów w świetle harmonogramu i </w:t>
            </w:r>
            <w:r w:rsidRPr="00B665AE">
              <w:rPr>
                <w:rFonts w:ascii="Times New Roman" w:hAnsi="Times New Roman"/>
                <w:color w:val="000000"/>
              </w:rPr>
              <w:br/>
              <w:t>procedur.</w:t>
            </w:r>
          </w:p>
        </w:tc>
      </w:tr>
      <w:tr w:rsidR="00B665AE" w:rsidRPr="00B665AE" w14:paraId="77E2A56B" w14:textId="77777777" w:rsidTr="006E7BF3">
        <w:trPr>
          <w:trHeight w:val="9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16593" w14:textId="77777777" w:rsidR="00B665AE" w:rsidRPr="00B665AE" w:rsidRDefault="00B665AE" w:rsidP="00B45368">
            <w:pPr>
              <w:suppressAutoHyphens w:val="0"/>
              <w:autoSpaceDE w:val="0"/>
              <w:spacing w:after="0" w:line="276" w:lineRule="auto"/>
              <w:textAlignment w:val="auto"/>
              <w:rPr>
                <w:rFonts w:ascii="Times New Roman" w:hAnsi="Times New Roman"/>
              </w:rPr>
            </w:pPr>
            <w:r w:rsidRPr="00B665AE">
              <w:rPr>
                <w:rFonts w:ascii="Times New Roman" w:hAnsi="Times New Roman"/>
                <w:b/>
                <w:bCs/>
                <w:color w:val="365F91"/>
              </w:rPr>
              <w:lastRenderedPageBreak/>
              <w:t xml:space="preserve">Ewaluacja funkcjonowania LGD </w:t>
            </w:r>
          </w:p>
        </w:tc>
      </w:tr>
      <w:tr w:rsidR="00B665AE" w:rsidRPr="00B665AE" w14:paraId="7C006672" w14:textId="77777777" w:rsidTr="006E7BF3">
        <w:trPr>
          <w:trHeight w:val="229"/>
        </w:trPr>
        <w:tc>
          <w:tcPr>
            <w:tcW w:w="10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10516" w14:textId="77777777" w:rsidR="00B665AE" w:rsidRPr="00B665AE" w:rsidRDefault="00B665AE" w:rsidP="00B45368">
            <w:pPr>
              <w:suppressAutoHyphens w:val="0"/>
              <w:autoSpaceDE w:val="0"/>
              <w:spacing w:after="0" w:line="276" w:lineRule="auto"/>
              <w:textAlignment w:val="auto"/>
              <w:rPr>
                <w:rFonts w:ascii="Times New Roman" w:hAnsi="Times New Roman"/>
              </w:rPr>
            </w:pPr>
            <w:r w:rsidRPr="00B665AE">
              <w:rPr>
                <w:rFonts w:ascii="Times New Roman" w:hAnsi="Times New Roman"/>
                <w:b/>
                <w:bCs/>
                <w:color w:val="000000"/>
              </w:rPr>
              <w:t xml:space="preserve">Elementy poddane badaniu </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09B6" w14:textId="77777777" w:rsidR="00B665AE" w:rsidRPr="00B665AE" w:rsidRDefault="00B665AE" w:rsidP="00B45368">
            <w:pPr>
              <w:suppressAutoHyphens w:val="0"/>
              <w:autoSpaceDE w:val="0"/>
              <w:spacing w:after="0" w:line="276" w:lineRule="auto"/>
              <w:textAlignment w:val="auto"/>
              <w:rPr>
                <w:rFonts w:ascii="Times New Roman" w:hAnsi="Times New Roman"/>
              </w:rPr>
            </w:pPr>
            <w:r w:rsidRPr="00B665AE">
              <w:rPr>
                <w:rFonts w:ascii="Times New Roman" w:hAnsi="Times New Roman"/>
                <w:b/>
                <w:bCs/>
                <w:color w:val="000000"/>
              </w:rPr>
              <w:t xml:space="preserve">Wykonawca badania </w:t>
            </w:r>
          </w:p>
        </w:tc>
        <w:tc>
          <w:tcPr>
            <w:tcW w:w="10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7A75" w14:textId="77777777" w:rsidR="00B665AE" w:rsidRPr="00B665AE" w:rsidRDefault="00B665AE" w:rsidP="00B45368">
            <w:pPr>
              <w:suppressAutoHyphens w:val="0"/>
              <w:autoSpaceDE w:val="0"/>
              <w:spacing w:after="0" w:line="276" w:lineRule="auto"/>
              <w:textAlignment w:val="auto"/>
              <w:rPr>
                <w:rFonts w:ascii="Times New Roman" w:hAnsi="Times New Roman"/>
              </w:rPr>
            </w:pPr>
            <w:r w:rsidRPr="00B665AE">
              <w:rPr>
                <w:rFonts w:ascii="Times New Roman" w:hAnsi="Times New Roman"/>
                <w:b/>
                <w:bCs/>
                <w:color w:val="000000"/>
              </w:rPr>
              <w:t xml:space="preserve">Czas i okres dokonywania pomiaru </w:t>
            </w:r>
          </w:p>
        </w:tc>
        <w:tc>
          <w:tcPr>
            <w:tcW w:w="9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8D78F" w14:textId="77777777" w:rsidR="00B665AE" w:rsidRPr="00B665AE" w:rsidRDefault="00B665AE" w:rsidP="00B45368">
            <w:pPr>
              <w:suppressAutoHyphens w:val="0"/>
              <w:autoSpaceDE w:val="0"/>
              <w:spacing w:after="0" w:line="276" w:lineRule="auto"/>
              <w:textAlignment w:val="auto"/>
              <w:rPr>
                <w:rFonts w:ascii="Times New Roman" w:hAnsi="Times New Roman"/>
              </w:rPr>
            </w:pPr>
            <w:r w:rsidRPr="00B665AE">
              <w:rPr>
                <w:rFonts w:ascii="Times New Roman" w:hAnsi="Times New Roman"/>
                <w:b/>
                <w:bCs/>
                <w:color w:val="000000"/>
              </w:rPr>
              <w:t xml:space="preserve">Źródło danych i metody ich zbierania </w:t>
            </w:r>
          </w:p>
        </w:tc>
        <w:tc>
          <w:tcPr>
            <w:tcW w:w="1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268EF" w14:textId="77777777" w:rsidR="00B665AE" w:rsidRPr="00B665AE" w:rsidRDefault="00B665AE" w:rsidP="00B45368">
            <w:pPr>
              <w:suppressAutoHyphens w:val="0"/>
              <w:autoSpaceDE w:val="0"/>
              <w:spacing w:after="0" w:line="276" w:lineRule="auto"/>
              <w:textAlignment w:val="auto"/>
              <w:rPr>
                <w:rFonts w:ascii="Times New Roman" w:hAnsi="Times New Roman"/>
              </w:rPr>
            </w:pPr>
            <w:r w:rsidRPr="00B665AE">
              <w:rPr>
                <w:rFonts w:ascii="Times New Roman" w:hAnsi="Times New Roman"/>
                <w:b/>
                <w:bCs/>
                <w:color w:val="000000"/>
              </w:rPr>
              <w:t xml:space="preserve">Analiza i ocena danych </w:t>
            </w:r>
          </w:p>
        </w:tc>
      </w:tr>
      <w:tr w:rsidR="00B665AE" w:rsidRPr="00B665AE" w14:paraId="10D0C7F3" w14:textId="77777777" w:rsidTr="006E7BF3">
        <w:trPr>
          <w:trHeight w:val="1808"/>
        </w:trPr>
        <w:tc>
          <w:tcPr>
            <w:tcW w:w="10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2A83"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Efektywność pracowników biura </w:t>
            </w:r>
          </w:p>
          <w:p w14:paraId="2ED6AA40"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Jakość i efektywność świadczonego doradztwa, </w:t>
            </w:r>
          </w:p>
          <w:p w14:paraId="7C4E17BD"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Efektywność działalności LGD (aktywizacji i promocji) </w:t>
            </w:r>
          </w:p>
          <w:p w14:paraId="5AF19A3B" w14:textId="77777777" w:rsidR="00B665AE" w:rsidRDefault="00B665AE" w:rsidP="00B45368">
            <w:pPr>
              <w:suppressAutoHyphens w:val="0"/>
              <w:autoSpaceDE w:val="0"/>
              <w:spacing w:after="0" w:line="276" w:lineRule="auto"/>
              <w:textAlignment w:val="auto"/>
              <w:rPr>
                <w:rFonts w:ascii="Times New Roman" w:hAnsi="Times New Roman"/>
                <w:i/>
                <w:iCs/>
                <w:color w:val="000000"/>
              </w:rPr>
            </w:pPr>
            <w:r w:rsidRPr="00B665AE">
              <w:rPr>
                <w:rFonts w:ascii="Times New Roman" w:hAnsi="Times New Roman"/>
                <w:color w:val="000000"/>
              </w:rPr>
              <w:t xml:space="preserve">Efektywność </w:t>
            </w:r>
            <w:r w:rsidRPr="00B665AE">
              <w:rPr>
                <w:rFonts w:ascii="Times New Roman" w:hAnsi="Times New Roman"/>
                <w:i/>
                <w:iCs/>
                <w:color w:val="000000"/>
              </w:rPr>
              <w:t xml:space="preserve">Planu szkoleń </w:t>
            </w:r>
          </w:p>
          <w:p w14:paraId="01B6AAEB" w14:textId="77777777" w:rsidR="00AF6D8A" w:rsidRPr="00AF6D8A" w:rsidRDefault="00AF6D8A" w:rsidP="00B45368">
            <w:pPr>
              <w:suppressAutoHyphens w:val="0"/>
              <w:autoSpaceDE w:val="0"/>
              <w:spacing w:after="0" w:line="276" w:lineRule="auto"/>
              <w:textAlignment w:val="auto"/>
              <w:rPr>
                <w:rFonts w:ascii="Times New Roman" w:hAnsi="Times New Roman"/>
              </w:rPr>
            </w:pPr>
            <w:r>
              <w:rPr>
                <w:rFonts w:ascii="Times New Roman" w:hAnsi="Times New Roman"/>
              </w:rPr>
              <w:t>Efektywność wdrażania projektów grantowych</w:t>
            </w:r>
          </w:p>
          <w:p w14:paraId="57C7B8E9"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Efektywność </w:t>
            </w:r>
            <w:r w:rsidR="003159BF">
              <w:rPr>
                <w:rFonts w:ascii="Times New Roman" w:hAnsi="Times New Roman"/>
                <w:color w:val="000000"/>
              </w:rPr>
              <w:t xml:space="preserve">animowania do </w:t>
            </w:r>
            <w:r w:rsidRPr="00B665AE">
              <w:rPr>
                <w:rFonts w:ascii="Times New Roman" w:hAnsi="Times New Roman"/>
                <w:color w:val="000000"/>
              </w:rPr>
              <w:t xml:space="preserve">współpracy </w:t>
            </w:r>
            <w:r w:rsidR="003159BF">
              <w:rPr>
                <w:rFonts w:ascii="Times New Roman" w:hAnsi="Times New Roman"/>
                <w:color w:val="000000"/>
              </w:rPr>
              <w:t xml:space="preserve">miedzy </w:t>
            </w:r>
            <w:r w:rsidRPr="00B665AE">
              <w:rPr>
                <w:rFonts w:ascii="Times New Roman" w:hAnsi="Times New Roman"/>
                <w:color w:val="000000"/>
              </w:rPr>
              <w:t xml:space="preserve">organizacjami </w:t>
            </w:r>
            <w:r w:rsidR="003159BF">
              <w:rPr>
                <w:rFonts w:ascii="Times New Roman" w:hAnsi="Times New Roman"/>
                <w:color w:val="000000"/>
              </w:rPr>
              <w:t>z terenu działania LGD</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D9DB0"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Biuro LGD/ </w:t>
            </w:r>
          </w:p>
          <w:p w14:paraId="396727A7"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Zarząd/ </w:t>
            </w:r>
          </w:p>
          <w:p w14:paraId="45690CC8"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Ekspert </w:t>
            </w:r>
          </w:p>
          <w:p w14:paraId="6A1C29B3"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zewnętrzny </w:t>
            </w:r>
          </w:p>
        </w:tc>
        <w:tc>
          <w:tcPr>
            <w:tcW w:w="10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89816"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Ewaluacja on-going: </w:t>
            </w:r>
          </w:p>
          <w:p w14:paraId="0E6F5897"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Czas pomiaru: I kwartał roku następującego po roku 2026</w:t>
            </w:r>
          </w:p>
          <w:p w14:paraId="60A64F1A"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Okres objęty pomiarem: lata 2023 - 2026 </w:t>
            </w:r>
          </w:p>
          <w:p w14:paraId="673585C3"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Ewaluacja ex-post: Czas pomiaru: jednorazowo po zakończeniu wdrażania LSR </w:t>
            </w:r>
          </w:p>
          <w:p w14:paraId="0B598A92"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Okres objęty pomiarem: cały okres wdrażania LSR</w:t>
            </w:r>
          </w:p>
        </w:tc>
        <w:tc>
          <w:tcPr>
            <w:tcW w:w="9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5B8C4"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analizy własne Biura LGD, </w:t>
            </w:r>
          </w:p>
          <w:p w14:paraId="132DF3C0"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ankiety </w:t>
            </w:r>
          </w:p>
          <w:p w14:paraId="64ECB73B"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rejestry, statystyki </w:t>
            </w:r>
          </w:p>
        </w:tc>
        <w:tc>
          <w:tcPr>
            <w:tcW w:w="1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5242" w14:textId="77777777" w:rsidR="00B665AE" w:rsidRPr="00B665AE" w:rsidRDefault="00B665AE" w:rsidP="00B45368">
            <w:pPr>
              <w:suppressAutoHyphens w:val="0"/>
              <w:autoSpaceDE w:val="0"/>
              <w:spacing w:after="0" w:line="276" w:lineRule="auto"/>
              <w:textAlignment w:val="auto"/>
              <w:rPr>
                <w:rFonts w:ascii="Times New Roman" w:hAnsi="Times New Roman"/>
              </w:rPr>
            </w:pPr>
            <w:r w:rsidRPr="00B665AE">
              <w:rPr>
                <w:rFonts w:ascii="Times New Roman" w:hAnsi="Times New Roman"/>
              </w:rPr>
              <w:t>-</w:t>
            </w:r>
            <w:r w:rsidRPr="00B665AE">
              <w:rPr>
                <w:rFonts w:ascii="Times New Roman" w:hAnsi="Times New Roman"/>
                <w:color w:val="000000"/>
              </w:rPr>
              <w:t xml:space="preserve"> sprawność i prawidłowość przeprowadzania konkursów, realizacji i rozliczania </w:t>
            </w:r>
            <w:r w:rsidRPr="003159BF">
              <w:rPr>
                <w:rFonts w:ascii="Times New Roman" w:hAnsi="Times New Roman"/>
              </w:rPr>
              <w:t xml:space="preserve">projektów </w:t>
            </w:r>
            <w:r w:rsidR="003159BF">
              <w:rPr>
                <w:rFonts w:ascii="Times New Roman" w:hAnsi="Times New Roman"/>
              </w:rPr>
              <w:t>w partnerstwie i partnerskich</w:t>
            </w:r>
            <w:r w:rsidRPr="00B665AE">
              <w:rPr>
                <w:rFonts w:ascii="Times New Roman" w:hAnsi="Times New Roman"/>
                <w:color w:val="000000"/>
              </w:rPr>
              <w:t xml:space="preserve">, </w:t>
            </w:r>
          </w:p>
          <w:p w14:paraId="39E6A989"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 jakość i efektywność świadczonego doradztwa </w:t>
            </w:r>
          </w:p>
          <w:p w14:paraId="6102B466"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 analiza efektywności stosowanych narzędzi informacyjnych i promocyjnych </w:t>
            </w:r>
          </w:p>
          <w:p w14:paraId="3FCF9FC5"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 analiza natężenia informacyjnego </w:t>
            </w:r>
          </w:p>
          <w:p w14:paraId="1B3125EE"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odbiór zewnętrzny działań podejmowanych przez LGD w ramach procedur konkursowych i informacyjno-promocyjnych (ocena jakościowa),</w:t>
            </w:r>
          </w:p>
          <w:p w14:paraId="4788DB60" w14:textId="77777777" w:rsidR="00B665AE" w:rsidRPr="00B665AE" w:rsidRDefault="00B665AE" w:rsidP="00B45368">
            <w:pPr>
              <w:suppressAutoHyphens w:val="0"/>
              <w:autoSpaceDE w:val="0"/>
              <w:spacing w:after="0" w:line="276" w:lineRule="auto"/>
              <w:textAlignment w:val="auto"/>
              <w:rPr>
                <w:rFonts w:ascii="Times New Roman" w:hAnsi="Times New Roman"/>
              </w:rPr>
            </w:pPr>
            <w:r w:rsidRPr="00B665AE">
              <w:rPr>
                <w:rFonts w:ascii="Times New Roman" w:hAnsi="Times New Roman"/>
                <w:color w:val="000000"/>
              </w:rPr>
              <w:t xml:space="preserve">- efektywność realizacji </w:t>
            </w:r>
            <w:r w:rsidRPr="00B665AE">
              <w:rPr>
                <w:rFonts w:ascii="Times New Roman" w:hAnsi="Times New Roman"/>
                <w:i/>
                <w:iCs/>
                <w:color w:val="000000"/>
              </w:rPr>
              <w:t xml:space="preserve">Planu szkoleń </w:t>
            </w:r>
          </w:p>
          <w:p w14:paraId="6854C964"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 prawidłowość realizacji i rozliczania projektów </w:t>
            </w:r>
            <w:r w:rsidR="00AF6D8A">
              <w:rPr>
                <w:rFonts w:ascii="Times New Roman" w:hAnsi="Times New Roman"/>
                <w:color w:val="000000"/>
              </w:rPr>
              <w:t>grantowych,</w:t>
            </w:r>
            <w:r w:rsidRPr="00B665AE">
              <w:rPr>
                <w:rFonts w:ascii="Times New Roman" w:hAnsi="Times New Roman"/>
                <w:color w:val="000000"/>
              </w:rPr>
              <w:t xml:space="preserve"> </w:t>
            </w:r>
          </w:p>
          <w:p w14:paraId="17BEE12A" w14:textId="77777777" w:rsidR="00B665AE" w:rsidRPr="00B665AE" w:rsidRDefault="00B665AE" w:rsidP="00B45368">
            <w:pPr>
              <w:suppressAutoHyphens w:val="0"/>
              <w:autoSpaceDE w:val="0"/>
              <w:spacing w:after="0" w:line="276" w:lineRule="auto"/>
              <w:textAlignment w:val="auto"/>
              <w:rPr>
                <w:rFonts w:ascii="Times New Roman" w:hAnsi="Times New Roman"/>
                <w:color w:val="000000"/>
              </w:rPr>
            </w:pPr>
            <w:r w:rsidRPr="00B665AE">
              <w:rPr>
                <w:rFonts w:ascii="Times New Roman" w:hAnsi="Times New Roman"/>
                <w:color w:val="000000"/>
              </w:rPr>
              <w:t xml:space="preserve">- realizacja działań z zakresu </w:t>
            </w:r>
            <w:r w:rsidR="003159BF">
              <w:rPr>
                <w:rFonts w:ascii="Times New Roman" w:hAnsi="Times New Roman"/>
                <w:color w:val="000000"/>
              </w:rPr>
              <w:t xml:space="preserve">animowania do </w:t>
            </w:r>
            <w:r w:rsidRPr="00B665AE">
              <w:rPr>
                <w:rFonts w:ascii="Times New Roman" w:hAnsi="Times New Roman"/>
                <w:color w:val="000000"/>
              </w:rPr>
              <w:t xml:space="preserve">współpracy </w:t>
            </w:r>
            <w:r w:rsidR="003159BF">
              <w:rPr>
                <w:rFonts w:ascii="Times New Roman" w:hAnsi="Times New Roman"/>
                <w:color w:val="000000"/>
              </w:rPr>
              <w:t>między organizacjami z terenu działania LGD</w:t>
            </w:r>
          </w:p>
        </w:tc>
      </w:tr>
    </w:tbl>
    <w:p w14:paraId="349377E4" w14:textId="77777777" w:rsidR="00015350" w:rsidRDefault="00015350" w:rsidP="00B45368">
      <w:pPr>
        <w:spacing w:line="276" w:lineRule="auto"/>
        <w:jc w:val="both"/>
        <w:rPr>
          <w:rFonts w:ascii="Times New Roman" w:hAnsi="Times New Roman"/>
        </w:rPr>
      </w:pPr>
    </w:p>
    <w:p w14:paraId="186B2BAA" w14:textId="77777777" w:rsidR="00015350" w:rsidRDefault="00015350" w:rsidP="00B45368">
      <w:pPr>
        <w:spacing w:line="276" w:lineRule="auto"/>
        <w:jc w:val="both"/>
        <w:rPr>
          <w:rFonts w:ascii="Times New Roman" w:hAnsi="Times New Roman"/>
        </w:rPr>
        <w:sectPr w:rsidR="00015350" w:rsidSect="00580EEA">
          <w:pgSz w:w="16838" w:h="11906" w:orient="landscape"/>
          <w:pgMar w:top="851" w:right="851" w:bottom="851" w:left="851" w:header="709" w:footer="709" w:gutter="0"/>
          <w:cols w:space="708"/>
          <w:docGrid w:linePitch="360"/>
        </w:sectPr>
      </w:pPr>
    </w:p>
    <w:p w14:paraId="6276D752" w14:textId="77777777" w:rsidR="00DF61D9" w:rsidRDefault="00DF61D9" w:rsidP="00B45368">
      <w:pPr>
        <w:spacing w:line="276" w:lineRule="auto"/>
        <w:jc w:val="both"/>
        <w:rPr>
          <w:rFonts w:ascii="Times New Roman" w:hAnsi="Times New Roman"/>
          <w:b/>
          <w:bCs/>
        </w:rPr>
      </w:pPr>
      <w:r>
        <w:rPr>
          <w:rFonts w:ascii="Times New Roman" w:hAnsi="Times New Roman"/>
          <w:b/>
          <w:bCs/>
        </w:rPr>
        <w:lastRenderedPageBreak/>
        <w:t>Wykaz wykorzystanej literatury.</w:t>
      </w:r>
    </w:p>
    <w:p w14:paraId="042F5855" w14:textId="77777777" w:rsidR="0000440B" w:rsidRDefault="0000440B" w:rsidP="0000440B">
      <w:pPr>
        <w:pStyle w:val="Akapitzlist"/>
        <w:numPr>
          <w:ilvl w:val="0"/>
          <w:numId w:val="52"/>
        </w:numPr>
        <w:suppressAutoHyphens w:val="0"/>
        <w:autoSpaceDN/>
        <w:spacing w:after="0" w:line="240" w:lineRule="auto"/>
        <w:contextualSpacing/>
        <w:textAlignment w:val="auto"/>
        <w:rPr>
          <w:rFonts w:ascii="Times New Roman" w:hAnsi="Times New Roman"/>
        </w:rPr>
      </w:pPr>
      <w:r w:rsidRPr="00FE254B">
        <w:rPr>
          <w:rFonts w:ascii="Times New Roman" w:hAnsi="Times New Roman"/>
          <w:bCs/>
        </w:rPr>
        <w:t xml:space="preserve">Ustawa o rozwoju lokalnym </w:t>
      </w:r>
      <w:r w:rsidRPr="00FE254B">
        <w:rPr>
          <w:rFonts w:ascii="Times New Roman" w:hAnsi="Times New Roman"/>
        </w:rPr>
        <w:t>- ustawa z dnia 20 lutego 2015 r. o rozwoju lokalnym z udziałem lokalnej społeczności (Dz. U. poz. 378</w:t>
      </w:r>
      <w:r>
        <w:rPr>
          <w:rFonts w:ascii="Times New Roman" w:hAnsi="Times New Roman"/>
        </w:rPr>
        <w:t xml:space="preserve"> z późn. zm</w:t>
      </w:r>
      <w:r w:rsidRPr="00FE254B">
        <w:rPr>
          <w:rFonts w:ascii="Times New Roman" w:hAnsi="Times New Roman"/>
        </w:rPr>
        <w:t>.</w:t>
      </w:r>
      <w:r>
        <w:rPr>
          <w:rFonts w:ascii="Times New Roman" w:hAnsi="Times New Roman"/>
        </w:rPr>
        <w:t>).</w:t>
      </w:r>
    </w:p>
    <w:p w14:paraId="275C6BCE" w14:textId="77777777" w:rsidR="0000440B" w:rsidRPr="0000440B" w:rsidRDefault="0000440B" w:rsidP="004C5AF2">
      <w:pPr>
        <w:pStyle w:val="Default"/>
        <w:numPr>
          <w:ilvl w:val="0"/>
          <w:numId w:val="52"/>
        </w:numPr>
        <w:autoSpaceDN/>
        <w:contextualSpacing/>
        <w:jc w:val="both"/>
        <w:rPr>
          <w:rFonts w:ascii="Times New Roman" w:hAnsi="Times New Roman"/>
        </w:rPr>
      </w:pPr>
      <w:r w:rsidRPr="0000440B">
        <w:rPr>
          <w:rFonts w:ascii="Times New Roman" w:hAnsi="Times New Roman" w:cs="Times New Roman"/>
          <w:sz w:val="22"/>
          <w:szCs w:val="22"/>
        </w:rPr>
        <w:t xml:space="preserve">Ustawa z dnia 8 lutego 2023 r. o Planie Strategicznym dla Wspólnej Polityki Rolnej na lata 2023-2027 (Dz. U. poz. 412). </w:t>
      </w:r>
    </w:p>
    <w:p w14:paraId="1FA076C9" w14:textId="77777777" w:rsidR="0000440B" w:rsidRDefault="0000440B" w:rsidP="0000440B">
      <w:pPr>
        <w:pStyle w:val="Akapitzlist"/>
        <w:numPr>
          <w:ilvl w:val="0"/>
          <w:numId w:val="52"/>
        </w:numPr>
        <w:suppressAutoHyphens w:val="0"/>
        <w:autoSpaceDE w:val="0"/>
        <w:adjustRightInd w:val="0"/>
        <w:spacing w:after="0" w:line="240" w:lineRule="auto"/>
        <w:contextualSpacing/>
        <w:jc w:val="both"/>
        <w:textAlignment w:val="auto"/>
        <w:rPr>
          <w:rFonts w:ascii="Times New Roman" w:hAnsi="Times New Roman"/>
        </w:rPr>
      </w:pPr>
      <w:r w:rsidRPr="0000440B">
        <w:rPr>
          <w:rFonts w:ascii="Times New Roman" w:hAnsi="Times New Roman"/>
        </w:rPr>
        <w:t xml:space="preserve">Rozporządzenie Parlamentu Europejskiego i Rady (UE) 2021/2115 z dnia 2 grudnia 2021 r. ustanawiające przepisy dotyczące wsparcia planów strategicznych sporządzanych przez państwa członkowskie w ramach wspólnej polityki rolnej (planów strategicznych WPR) </w:t>
      </w:r>
      <w:r w:rsidR="00685F4C">
        <w:rPr>
          <w:rFonts w:ascii="Times New Roman" w:hAnsi="Times New Roman"/>
        </w:rPr>
        <w:br/>
      </w:r>
      <w:r w:rsidRPr="0000440B">
        <w:rPr>
          <w:rFonts w:ascii="Times New Roman" w:hAnsi="Times New Roman"/>
        </w:rPr>
        <w:t>i finansowanych z Europejskiego Funduszu Rolniczego Gwarancji (EFRG) i z Europejskiego Funduszu Rolnego na rzecz Rozwoju Obszarów Wiejskich (EFRROW) oraz uchylające rozporządzenia (UE) nr 1305/2013 i (UE) nr 1307/2013</w:t>
      </w:r>
      <w:r>
        <w:rPr>
          <w:rFonts w:ascii="Times New Roman" w:hAnsi="Times New Roman"/>
        </w:rPr>
        <w:t>.</w:t>
      </w:r>
    </w:p>
    <w:p w14:paraId="69F9B24B" w14:textId="77777777" w:rsidR="000B2437" w:rsidRDefault="0000440B" w:rsidP="000B2437">
      <w:pPr>
        <w:pStyle w:val="Nagwek2"/>
        <w:numPr>
          <w:ilvl w:val="0"/>
          <w:numId w:val="52"/>
        </w:numPr>
        <w:shd w:val="clear" w:color="auto" w:fill="FFFFFF"/>
        <w:spacing w:before="0"/>
        <w:jc w:val="both"/>
        <w:rPr>
          <w:rFonts w:ascii="Times New Roman" w:hAnsi="Times New Roman"/>
          <w:b w:val="0"/>
          <w:bCs w:val="0"/>
          <w:color w:val="auto"/>
          <w:sz w:val="22"/>
          <w:szCs w:val="22"/>
        </w:rPr>
      </w:pPr>
      <w:r w:rsidRPr="0000440B">
        <w:rPr>
          <w:rFonts w:ascii="Times New Roman" w:hAnsi="Times New Roman"/>
          <w:b w:val="0"/>
          <w:bCs w:val="0"/>
          <w:color w:val="auto"/>
          <w:sz w:val="22"/>
          <w:szCs w:val="22"/>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w:t>
      </w:r>
      <w:r w:rsidR="00685F4C">
        <w:rPr>
          <w:rFonts w:ascii="Times New Roman" w:hAnsi="Times New Roman"/>
          <w:b w:val="0"/>
          <w:bCs w:val="0"/>
          <w:color w:val="auto"/>
          <w:sz w:val="22"/>
          <w:szCs w:val="22"/>
        </w:rPr>
        <w:br/>
      </w:r>
      <w:r w:rsidRPr="0000440B">
        <w:rPr>
          <w:rFonts w:ascii="Times New Roman" w:hAnsi="Times New Roman"/>
          <w:b w:val="0"/>
          <w:bCs w:val="0"/>
          <w:color w:val="auto"/>
          <w:sz w:val="22"/>
          <w:szCs w:val="22"/>
        </w:rPr>
        <w:t>i Akwakultury, a także przepisy finansowe na potrzeby tych funduszy oraz na potrzeby Funduszu Azylu, Migracji i Integracji, Funduszu Bezpieczeństwa Wewnętrznego i Instrumentu Wsparcia Finansowego na rzecz Zarządzania Granicami i Polityki Wizowej</w:t>
      </w:r>
      <w:r w:rsidR="00685F4C">
        <w:rPr>
          <w:rFonts w:ascii="Times New Roman" w:hAnsi="Times New Roman"/>
          <w:b w:val="0"/>
          <w:bCs w:val="0"/>
          <w:color w:val="auto"/>
          <w:sz w:val="22"/>
          <w:szCs w:val="22"/>
        </w:rPr>
        <w:t>.</w:t>
      </w:r>
    </w:p>
    <w:p w14:paraId="2B39C6B5" w14:textId="77777777" w:rsidR="000B2437" w:rsidRDefault="0000440B" w:rsidP="000B2437">
      <w:pPr>
        <w:pStyle w:val="Nagwek2"/>
        <w:numPr>
          <w:ilvl w:val="0"/>
          <w:numId w:val="52"/>
        </w:numPr>
        <w:shd w:val="clear" w:color="auto" w:fill="FFFFFF"/>
        <w:spacing w:before="0"/>
        <w:jc w:val="both"/>
        <w:rPr>
          <w:rFonts w:ascii="Times New Roman" w:hAnsi="Times New Roman"/>
          <w:b w:val="0"/>
          <w:bCs w:val="0"/>
          <w:color w:val="auto"/>
          <w:sz w:val="22"/>
          <w:szCs w:val="22"/>
        </w:rPr>
      </w:pPr>
      <w:r w:rsidRPr="007427B5">
        <w:rPr>
          <w:rFonts w:ascii="Times New Roman" w:hAnsi="Times New Roman"/>
          <w:b w:val="0"/>
          <w:bCs w:val="0"/>
          <w:color w:val="auto"/>
          <w:sz w:val="22"/>
          <w:szCs w:val="22"/>
          <w:lang w:val="en-GB"/>
        </w:rPr>
        <w:t xml:space="preserve">„Kierowanie”, James A.F. Stoner, R. Edward Freeman, Daniel R. Gilbert jr, wyd. </w:t>
      </w:r>
      <w:r w:rsidRPr="000B2437">
        <w:rPr>
          <w:rFonts w:ascii="Times New Roman" w:hAnsi="Times New Roman"/>
          <w:b w:val="0"/>
          <w:bCs w:val="0"/>
          <w:color w:val="auto"/>
          <w:sz w:val="22"/>
          <w:szCs w:val="22"/>
        </w:rPr>
        <w:t>Polskie Wydawnictwo Ekonomiczne, Warszawa 2011.</w:t>
      </w:r>
    </w:p>
    <w:p w14:paraId="6288D0F6" w14:textId="77777777" w:rsidR="0000440B" w:rsidRPr="000B2437" w:rsidRDefault="000B2437" w:rsidP="000B2437">
      <w:pPr>
        <w:pStyle w:val="Nagwek2"/>
        <w:numPr>
          <w:ilvl w:val="0"/>
          <w:numId w:val="52"/>
        </w:numPr>
        <w:shd w:val="clear" w:color="auto" w:fill="FFFFFF"/>
        <w:spacing w:before="0"/>
        <w:jc w:val="both"/>
        <w:rPr>
          <w:rFonts w:ascii="Times New Roman" w:hAnsi="Times New Roman"/>
          <w:b w:val="0"/>
          <w:bCs w:val="0"/>
          <w:color w:val="auto"/>
          <w:sz w:val="22"/>
          <w:szCs w:val="22"/>
        </w:rPr>
      </w:pPr>
      <w:r w:rsidRPr="000B2437">
        <w:rPr>
          <w:rFonts w:ascii="Times New Roman" w:hAnsi="Times New Roman"/>
          <w:b w:val="0"/>
          <w:bCs w:val="0"/>
          <w:color w:val="auto"/>
          <w:sz w:val="22"/>
          <w:szCs w:val="22"/>
        </w:rPr>
        <w:t>„Socjologia problemów społecznych”, Krzysztof Frysztacki, wyd. Wydawnictwo Naukowe Scholar, 2009.</w:t>
      </w:r>
    </w:p>
    <w:p w14:paraId="35C56AF3" w14:textId="77777777" w:rsidR="00DF61D9" w:rsidRDefault="00DF61D9" w:rsidP="00B45368">
      <w:pPr>
        <w:spacing w:line="276" w:lineRule="auto"/>
        <w:jc w:val="both"/>
        <w:rPr>
          <w:rFonts w:ascii="Times New Roman" w:hAnsi="Times New Roman"/>
          <w:b/>
          <w:bCs/>
        </w:rPr>
      </w:pPr>
    </w:p>
    <w:p w14:paraId="71A4B03C" w14:textId="77777777" w:rsidR="00015350" w:rsidRPr="00215D3D" w:rsidRDefault="00015350" w:rsidP="00215D3D">
      <w:pPr>
        <w:pStyle w:val="Nagwek1"/>
        <w:rPr>
          <w:rFonts w:ascii="Times New Roman" w:hAnsi="Times New Roman"/>
          <w:color w:val="auto"/>
          <w:sz w:val="22"/>
          <w:szCs w:val="22"/>
        </w:rPr>
      </w:pPr>
      <w:bookmarkStart w:id="210" w:name="_Toc134092529"/>
      <w:r w:rsidRPr="00215D3D">
        <w:rPr>
          <w:rFonts w:ascii="Times New Roman" w:hAnsi="Times New Roman"/>
          <w:color w:val="auto"/>
          <w:sz w:val="22"/>
          <w:szCs w:val="22"/>
        </w:rPr>
        <w:t>Załączniki.</w:t>
      </w:r>
      <w:bookmarkEnd w:id="210"/>
    </w:p>
    <w:p w14:paraId="5609E455" w14:textId="77777777" w:rsidR="00015350" w:rsidRPr="00282DC1" w:rsidRDefault="00282DC1">
      <w:pPr>
        <w:pStyle w:val="Akapitzlist"/>
        <w:numPr>
          <w:ilvl w:val="3"/>
          <w:numId w:val="40"/>
        </w:numPr>
        <w:ind w:left="567"/>
        <w:jc w:val="both"/>
        <w:rPr>
          <w:rFonts w:ascii="Times New Roman" w:hAnsi="Times New Roman"/>
          <w:i/>
          <w:iCs/>
        </w:rPr>
      </w:pPr>
      <w:r>
        <w:rPr>
          <w:rFonts w:ascii="Times New Roman" w:hAnsi="Times New Roman"/>
        </w:rPr>
        <w:t xml:space="preserve">Załącznik nr 1 - </w:t>
      </w:r>
      <w:r w:rsidR="00015350" w:rsidRPr="00282DC1">
        <w:rPr>
          <w:rFonts w:ascii="Times New Roman" w:hAnsi="Times New Roman"/>
          <w:i/>
          <w:iCs/>
        </w:rPr>
        <w:t>Formularz nr 1 - Cele i przedsięwzięcia</w:t>
      </w:r>
    </w:p>
    <w:p w14:paraId="54897881" w14:textId="77777777" w:rsidR="00015350" w:rsidRPr="00282DC1" w:rsidRDefault="00282DC1">
      <w:pPr>
        <w:pStyle w:val="Akapitzlist"/>
        <w:numPr>
          <w:ilvl w:val="3"/>
          <w:numId w:val="40"/>
        </w:numPr>
        <w:ind w:left="567"/>
        <w:jc w:val="both"/>
        <w:rPr>
          <w:rFonts w:ascii="Times New Roman" w:hAnsi="Times New Roman"/>
          <w:i/>
          <w:iCs/>
        </w:rPr>
      </w:pPr>
      <w:r>
        <w:rPr>
          <w:rFonts w:ascii="Times New Roman" w:hAnsi="Times New Roman"/>
        </w:rPr>
        <w:t xml:space="preserve">Załącznik nr 2 - </w:t>
      </w:r>
      <w:r w:rsidR="00015350" w:rsidRPr="00282DC1">
        <w:rPr>
          <w:rFonts w:ascii="Times New Roman" w:hAnsi="Times New Roman"/>
          <w:i/>
          <w:iCs/>
        </w:rPr>
        <w:t>Formularz nr 2 - Plan działania</w:t>
      </w:r>
    </w:p>
    <w:p w14:paraId="38E0CEB8" w14:textId="77777777" w:rsidR="00015350" w:rsidRDefault="00282DC1">
      <w:pPr>
        <w:pStyle w:val="Akapitzlist"/>
        <w:numPr>
          <w:ilvl w:val="3"/>
          <w:numId w:val="40"/>
        </w:numPr>
        <w:ind w:left="567"/>
        <w:jc w:val="both"/>
        <w:rPr>
          <w:rFonts w:ascii="Times New Roman" w:hAnsi="Times New Roman"/>
        </w:rPr>
      </w:pPr>
      <w:r>
        <w:rPr>
          <w:rFonts w:ascii="Times New Roman" w:hAnsi="Times New Roman"/>
        </w:rPr>
        <w:t xml:space="preserve">Załącznik nr 3 - </w:t>
      </w:r>
      <w:r w:rsidR="00015350" w:rsidRPr="00282DC1">
        <w:rPr>
          <w:rFonts w:ascii="Times New Roman" w:hAnsi="Times New Roman"/>
          <w:i/>
          <w:iCs/>
        </w:rPr>
        <w:t>Formularz nr 3 - Budżet LSR</w:t>
      </w:r>
    </w:p>
    <w:p w14:paraId="23674B3A" w14:textId="77777777" w:rsidR="00015350" w:rsidRPr="00282DC1" w:rsidRDefault="00282DC1">
      <w:pPr>
        <w:pStyle w:val="Akapitzlist"/>
        <w:numPr>
          <w:ilvl w:val="3"/>
          <w:numId w:val="40"/>
        </w:numPr>
        <w:ind w:left="567"/>
        <w:jc w:val="both"/>
        <w:rPr>
          <w:rFonts w:ascii="Times New Roman" w:hAnsi="Times New Roman"/>
          <w:i/>
          <w:iCs/>
        </w:rPr>
      </w:pPr>
      <w:r>
        <w:rPr>
          <w:rFonts w:ascii="Times New Roman" w:hAnsi="Times New Roman"/>
        </w:rPr>
        <w:t xml:space="preserve">Załącznik nr 4  </w:t>
      </w:r>
      <w:r w:rsidRPr="00282DC1">
        <w:rPr>
          <w:rFonts w:ascii="Times New Roman" w:hAnsi="Times New Roman"/>
          <w:i/>
          <w:iCs/>
        </w:rPr>
        <w:t xml:space="preserve">- </w:t>
      </w:r>
      <w:r w:rsidR="00015350" w:rsidRPr="00282DC1">
        <w:rPr>
          <w:rFonts w:ascii="Times New Roman" w:hAnsi="Times New Roman"/>
          <w:i/>
          <w:iCs/>
        </w:rPr>
        <w:t>Formularz nr 4 - Plan wykorzystania budżetu LSR</w:t>
      </w:r>
    </w:p>
    <w:p w14:paraId="4CBDB681" w14:textId="77777777" w:rsidR="00953660" w:rsidRPr="00953660" w:rsidRDefault="00953660" w:rsidP="00953660"/>
    <w:p w14:paraId="250F42D0" w14:textId="77777777" w:rsidR="00953660" w:rsidRPr="00953660" w:rsidRDefault="00953660" w:rsidP="00953660"/>
    <w:p w14:paraId="5582F822" w14:textId="77777777" w:rsidR="00953660" w:rsidRPr="00953660" w:rsidRDefault="00953660" w:rsidP="00953660"/>
    <w:p w14:paraId="1C7610A3" w14:textId="77777777" w:rsidR="00953660" w:rsidRPr="00953660" w:rsidRDefault="00953660" w:rsidP="00953660"/>
    <w:p w14:paraId="78690059" w14:textId="77777777" w:rsidR="00953660" w:rsidRPr="00953660" w:rsidRDefault="00953660" w:rsidP="00953660"/>
    <w:p w14:paraId="6F3F4CF1" w14:textId="77777777" w:rsidR="00953660" w:rsidRPr="00953660" w:rsidRDefault="00953660" w:rsidP="00953660"/>
    <w:p w14:paraId="6A77A811" w14:textId="77777777" w:rsidR="00953660" w:rsidRPr="00953660" w:rsidRDefault="00953660" w:rsidP="00953660"/>
    <w:p w14:paraId="0B779162" w14:textId="77777777" w:rsidR="00953660" w:rsidRPr="00953660" w:rsidRDefault="00953660" w:rsidP="00953660"/>
    <w:p w14:paraId="05112416" w14:textId="77777777" w:rsidR="00953660" w:rsidRPr="00953660" w:rsidRDefault="00953660" w:rsidP="00953660"/>
    <w:p w14:paraId="7DA21E67" w14:textId="77777777" w:rsidR="00953660" w:rsidRPr="00953660" w:rsidRDefault="00953660" w:rsidP="00953660"/>
    <w:p w14:paraId="4F756162" w14:textId="77777777" w:rsidR="00953660" w:rsidRPr="00953660" w:rsidRDefault="00953660" w:rsidP="00953660"/>
    <w:p w14:paraId="6525D221" w14:textId="77777777" w:rsidR="00953660" w:rsidRDefault="00953660" w:rsidP="00953660"/>
    <w:p w14:paraId="76FB1A8B" w14:textId="77777777" w:rsidR="00953660" w:rsidRDefault="00953660" w:rsidP="00953660">
      <w:pPr>
        <w:rPr>
          <w:rFonts w:ascii="Times New Roman" w:hAnsi="Times New Roman"/>
          <w:b/>
          <w:bCs/>
        </w:rPr>
        <w:sectPr w:rsidR="00953660" w:rsidSect="00580EEA">
          <w:pgSz w:w="11906" w:h="16838"/>
          <w:pgMar w:top="1418" w:right="1418" w:bottom="1418" w:left="1418" w:header="709" w:footer="709" w:gutter="0"/>
          <w:cols w:space="708"/>
          <w:docGrid w:linePitch="360"/>
        </w:sectPr>
      </w:pPr>
    </w:p>
    <w:p w14:paraId="1A364F8B" w14:textId="77777777" w:rsidR="00953660" w:rsidRPr="002F335C" w:rsidRDefault="00377692" w:rsidP="00953660">
      <w:pPr>
        <w:rPr>
          <w:rFonts w:ascii="Times New Roman" w:hAnsi="Times New Roman"/>
          <w:b/>
          <w:bCs/>
        </w:rPr>
      </w:pPr>
      <w:r>
        <w:rPr>
          <w:rFonts w:ascii="Times New Roman" w:hAnsi="Times New Roman"/>
          <w:b/>
          <w:bCs/>
        </w:rPr>
        <w:lastRenderedPageBreak/>
        <w:t xml:space="preserve">Załącznik nr 1 - </w:t>
      </w:r>
      <w:r w:rsidR="00953660" w:rsidRPr="002F335C">
        <w:rPr>
          <w:rFonts w:ascii="Times New Roman" w:hAnsi="Times New Roman"/>
          <w:b/>
          <w:bCs/>
        </w:rPr>
        <w:t>Formularz 1: Cele i przedsięwzięcia</w:t>
      </w:r>
    </w:p>
    <w:p w14:paraId="30964384" w14:textId="77777777" w:rsidR="00953660" w:rsidRPr="004E2DB8" w:rsidRDefault="00953660" w:rsidP="00953660">
      <w:pPr>
        <w:rPr>
          <w:rFonts w:ascii="Times New Roman" w:hAnsi="Times New Roman"/>
        </w:rPr>
      </w:pPr>
    </w:p>
    <w:tbl>
      <w:tblPr>
        <w:tblStyle w:val="Tabela-Siatka"/>
        <w:tblW w:w="0" w:type="auto"/>
        <w:tblLook w:val="04A0" w:firstRow="1" w:lastRow="0" w:firstColumn="1" w:lastColumn="0" w:noHBand="0" w:noVBand="1"/>
      </w:tblPr>
      <w:tblGrid>
        <w:gridCol w:w="1980"/>
        <w:gridCol w:w="5015"/>
        <w:gridCol w:w="3499"/>
        <w:gridCol w:w="3498"/>
      </w:tblGrid>
      <w:tr w:rsidR="00953660" w:rsidRPr="004E2DB8" w14:paraId="378734DC" w14:textId="77777777" w:rsidTr="004C5AF2">
        <w:tc>
          <w:tcPr>
            <w:tcW w:w="1980" w:type="dxa"/>
            <w:shd w:val="clear" w:color="auto" w:fill="FFFF00"/>
          </w:tcPr>
          <w:p w14:paraId="0FA8E564" w14:textId="77777777" w:rsidR="00953660" w:rsidRPr="004E2DB8" w:rsidRDefault="00953660" w:rsidP="004C5AF2">
            <w:pPr>
              <w:rPr>
                <w:rFonts w:ascii="Times New Roman" w:hAnsi="Times New Roman"/>
              </w:rPr>
            </w:pPr>
            <w:r w:rsidRPr="004E2DB8">
              <w:rPr>
                <w:rFonts w:ascii="Times New Roman" w:hAnsi="Times New Roman"/>
              </w:rPr>
              <w:t>Budżet (w EUR)</w:t>
            </w:r>
          </w:p>
        </w:tc>
        <w:tc>
          <w:tcPr>
            <w:tcW w:w="5016" w:type="dxa"/>
            <w:shd w:val="clear" w:color="auto" w:fill="FFFF00"/>
          </w:tcPr>
          <w:p w14:paraId="5D74D6E9" w14:textId="77777777" w:rsidR="00953660" w:rsidRPr="004E2DB8" w:rsidRDefault="00953660" w:rsidP="004C5AF2">
            <w:pPr>
              <w:rPr>
                <w:rFonts w:ascii="Times New Roman" w:hAnsi="Times New Roman"/>
              </w:rPr>
            </w:pPr>
            <w:r w:rsidRPr="004E2DB8">
              <w:rPr>
                <w:rFonts w:ascii="Times New Roman" w:hAnsi="Times New Roman"/>
              </w:rPr>
              <w:t xml:space="preserve">Przedsięwzięcia w ramach Celu nr 1: </w:t>
            </w:r>
            <w:bookmarkStart w:id="211" w:name="_Hlk130210456"/>
            <w:r w:rsidRPr="004E2DB8">
              <w:rPr>
                <w:rFonts w:ascii="Times New Roman" w:hAnsi="Times New Roman"/>
                <w:b/>
                <w:bCs/>
              </w:rPr>
              <w:t>Budowa różnorodności gospodarczej i rozwój współpracy międzysektorowej z wykorzystaniem potencjału obszaru i mieszkańców.</w:t>
            </w:r>
            <w:bookmarkEnd w:id="211"/>
          </w:p>
        </w:tc>
        <w:tc>
          <w:tcPr>
            <w:tcW w:w="3499" w:type="dxa"/>
            <w:shd w:val="clear" w:color="auto" w:fill="FFFF00"/>
          </w:tcPr>
          <w:p w14:paraId="6665A194" w14:textId="77777777" w:rsidR="00953660" w:rsidRPr="004E2DB8" w:rsidRDefault="00953660" w:rsidP="004C5AF2">
            <w:pPr>
              <w:rPr>
                <w:rFonts w:ascii="Times New Roman" w:hAnsi="Times New Roman"/>
              </w:rPr>
            </w:pPr>
            <w:r w:rsidRPr="004E2DB8">
              <w:rPr>
                <w:rFonts w:ascii="Times New Roman" w:hAnsi="Times New Roman"/>
              </w:rPr>
              <w:t>Grupy docelowe</w:t>
            </w:r>
          </w:p>
        </w:tc>
        <w:tc>
          <w:tcPr>
            <w:tcW w:w="3499" w:type="dxa"/>
            <w:shd w:val="clear" w:color="auto" w:fill="FFFF00"/>
          </w:tcPr>
          <w:p w14:paraId="63F48B0C" w14:textId="77777777" w:rsidR="00953660" w:rsidRPr="004E2DB8" w:rsidRDefault="00953660" w:rsidP="004C5AF2">
            <w:pPr>
              <w:rPr>
                <w:rFonts w:ascii="Times New Roman" w:hAnsi="Times New Roman"/>
              </w:rPr>
            </w:pPr>
            <w:r w:rsidRPr="004E2DB8">
              <w:rPr>
                <w:rFonts w:ascii="Times New Roman" w:hAnsi="Times New Roman"/>
              </w:rPr>
              <w:t>Sposób realizacji (konkurs, projekt grantowy, operacja własna, animacja)</w:t>
            </w:r>
          </w:p>
        </w:tc>
      </w:tr>
      <w:tr w:rsidR="00953660" w:rsidRPr="004E2DB8" w14:paraId="5BF45889" w14:textId="77777777" w:rsidTr="004C5AF2">
        <w:tc>
          <w:tcPr>
            <w:tcW w:w="1980" w:type="dxa"/>
          </w:tcPr>
          <w:p w14:paraId="5903AC2B" w14:textId="77777777" w:rsidR="00953660" w:rsidRPr="004E2DB8" w:rsidRDefault="00953660" w:rsidP="004C5AF2">
            <w:pPr>
              <w:jc w:val="right"/>
              <w:rPr>
                <w:rFonts w:ascii="Times New Roman" w:hAnsi="Times New Roman"/>
              </w:rPr>
            </w:pPr>
            <w:r>
              <w:rPr>
                <w:rFonts w:ascii="Times New Roman" w:hAnsi="Times New Roman"/>
              </w:rPr>
              <w:t xml:space="preserve">550 000 </w:t>
            </w:r>
          </w:p>
        </w:tc>
        <w:tc>
          <w:tcPr>
            <w:tcW w:w="5016" w:type="dxa"/>
          </w:tcPr>
          <w:p w14:paraId="7CF0DC10" w14:textId="77777777" w:rsidR="00953660" w:rsidRPr="004E2DB8" w:rsidRDefault="00953660" w:rsidP="004C5AF2">
            <w:pPr>
              <w:rPr>
                <w:rFonts w:ascii="Times New Roman" w:hAnsi="Times New Roman"/>
              </w:rPr>
            </w:pPr>
            <w:r w:rsidRPr="004E2DB8">
              <w:rPr>
                <w:rFonts w:ascii="Times New Roman" w:hAnsi="Times New Roman"/>
                <w:sz w:val="18"/>
                <w:szCs w:val="18"/>
              </w:rPr>
              <w:t xml:space="preserve">P.1.1. </w:t>
            </w:r>
            <w:bookmarkStart w:id="212" w:name="_Hlk130203847"/>
            <w:r w:rsidRPr="004E2DB8">
              <w:rPr>
                <w:rFonts w:ascii="Times New Roman" w:hAnsi="Times New Roman"/>
                <w:sz w:val="18"/>
                <w:szCs w:val="18"/>
              </w:rPr>
              <w:t>Tworzenie i rozwój przedsiębiorstw</w:t>
            </w:r>
            <w:bookmarkEnd w:id="212"/>
            <w:r>
              <w:rPr>
                <w:rFonts w:ascii="Times New Roman" w:hAnsi="Times New Roman"/>
                <w:sz w:val="18"/>
                <w:szCs w:val="18"/>
              </w:rPr>
              <w:t xml:space="preserve"> </w:t>
            </w:r>
            <w:r w:rsidRPr="00237FC2">
              <w:rPr>
                <w:rFonts w:ascii="Times New Roman" w:hAnsi="Times New Roman"/>
                <w:sz w:val="18"/>
                <w:szCs w:val="18"/>
              </w:rPr>
              <w:t>z branż produkcyjnych i usługowych</w:t>
            </w:r>
          </w:p>
        </w:tc>
        <w:tc>
          <w:tcPr>
            <w:tcW w:w="3499" w:type="dxa"/>
          </w:tcPr>
          <w:p w14:paraId="3F3747FA" w14:textId="77777777" w:rsidR="00953660" w:rsidRPr="004E2DB8" w:rsidRDefault="00953660" w:rsidP="004C5AF2">
            <w:pPr>
              <w:rPr>
                <w:rFonts w:ascii="Times New Roman" w:hAnsi="Times New Roman"/>
              </w:rPr>
            </w:pPr>
            <w:r w:rsidRPr="004E2DB8">
              <w:rPr>
                <w:rFonts w:ascii="Times New Roman" w:hAnsi="Times New Roman"/>
                <w:sz w:val="18"/>
                <w:szCs w:val="18"/>
              </w:rPr>
              <w:t>Mieszkańcy, przedsiębiorcy, nowopowstałe przedsiębiorstwa</w:t>
            </w:r>
            <w:r w:rsidR="004D2E35">
              <w:rPr>
                <w:rFonts w:ascii="Times New Roman" w:hAnsi="Times New Roman"/>
                <w:sz w:val="18"/>
                <w:szCs w:val="18"/>
              </w:rPr>
              <w:t xml:space="preserve"> </w:t>
            </w:r>
          </w:p>
        </w:tc>
        <w:tc>
          <w:tcPr>
            <w:tcW w:w="3499" w:type="dxa"/>
          </w:tcPr>
          <w:p w14:paraId="46D10688" w14:textId="77777777" w:rsidR="00953660" w:rsidRPr="004E2DB8" w:rsidRDefault="00953660" w:rsidP="004C5AF2">
            <w:pPr>
              <w:jc w:val="both"/>
              <w:rPr>
                <w:rFonts w:ascii="Times New Roman" w:hAnsi="Times New Roman"/>
              </w:rPr>
            </w:pPr>
            <w:r w:rsidRPr="004E2DB8">
              <w:rPr>
                <w:rFonts w:ascii="Times New Roman" w:hAnsi="Times New Roman"/>
                <w:sz w:val="18"/>
                <w:szCs w:val="18"/>
              </w:rPr>
              <w:t>Konkurs</w:t>
            </w:r>
          </w:p>
        </w:tc>
      </w:tr>
      <w:tr w:rsidR="00953660" w:rsidRPr="004E2DB8" w14:paraId="68D239E4" w14:textId="77777777" w:rsidTr="004C5AF2">
        <w:tc>
          <w:tcPr>
            <w:tcW w:w="1980" w:type="dxa"/>
          </w:tcPr>
          <w:p w14:paraId="47F56466" w14:textId="77777777" w:rsidR="00953660" w:rsidRPr="004E2DB8" w:rsidRDefault="00953660" w:rsidP="004C5AF2">
            <w:pPr>
              <w:jc w:val="right"/>
              <w:rPr>
                <w:rFonts w:ascii="Times New Roman" w:hAnsi="Times New Roman"/>
              </w:rPr>
            </w:pPr>
            <w:r>
              <w:rPr>
                <w:rFonts w:ascii="Times New Roman" w:hAnsi="Times New Roman"/>
              </w:rPr>
              <w:t xml:space="preserve">550 000 </w:t>
            </w:r>
          </w:p>
        </w:tc>
        <w:tc>
          <w:tcPr>
            <w:tcW w:w="5016" w:type="dxa"/>
          </w:tcPr>
          <w:p w14:paraId="2C1974B9" w14:textId="6D5F2805" w:rsidR="00953660" w:rsidRPr="004E2DB8" w:rsidRDefault="00953660" w:rsidP="004C5AF2">
            <w:pPr>
              <w:rPr>
                <w:rFonts w:ascii="Times New Roman" w:hAnsi="Times New Roman"/>
              </w:rPr>
            </w:pPr>
            <w:bookmarkStart w:id="213" w:name="_Hlk130210484"/>
            <w:r w:rsidRPr="004E2DB8">
              <w:rPr>
                <w:rFonts w:ascii="Times New Roman" w:hAnsi="Times New Roman"/>
                <w:sz w:val="18"/>
                <w:szCs w:val="18"/>
              </w:rPr>
              <w:t xml:space="preserve">P.1.2 Włączenie społeczne </w:t>
            </w:r>
            <w:r w:rsidR="00E456B2" w:rsidRPr="00BB509B">
              <w:rPr>
                <w:rFonts w:ascii="Times New Roman" w:hAnsi="Times New Roman"/>
                <w:sz w:val="18"/>
                <w:szCs w:val="18"/>
                <w:highlight w:val="yellow"/>
              </w:rPr>
              <w:t>seniorów, osób młodych oraz</w:t>
            </w:r>
            <w:r w:rsidR="00E456B2" w:rsidRPr="00BB509B">
              <w:rPr>
                <w:rFonts w:ascii="Times New Roman" w:hAnsi="Times New Roman"/>
                <w:sz w:val="18"/>
                <w:szCs w:val="18"/>
              </w:rPr>
              <w:t xml:space="preserve"> </w:t>
            </w:r>
            <w:r w:rsidRPr="004E2DB8">
              <w:rPr>
                <w:rFonts w:ascii="Times New Roman" w:hAnsi="Times New Roman"/>
                <w:sz w:val="18"/>
                <w:szCs w:val="18"/>
              </w:rPr>
              <w:t>osób znajdujących się w niekorzystnej sytuacji</w:t>
            </w:r>
            <w:bookmarkEnd w:id="213"/>
          </w:p>
        </w:tc>
        <w:tc>
          <w:tcPr>
            <w:tcW w:w="3499" w:type="dxa"/>
          </w:tcPr>
          <w:p w14:paraId="679FA49D" w14:textId="5D47241E" w:rsidR="00953660" w:rsidRPr="004E2DB8" w:rsidRDefault="00953660" w:rsidP="004C5AF2">
            <w:pPr>
              <w:rPr>
                <w:rFonts w:ascii="Times New Roman" w:hAnsi="Times New Roman"/>
              </w:rPr>
            </w:pPr>
            <w:r w:rsidRPr="004E2DB8">
              <w:rPr>
                <w:rFonts w:ascii="Times New Roman" w:hAnsi="Times New Roman"/>
                <w:sz w:val="18"/>
                <w:szCs w:val="18"/>
              </w:rPr>
              <w:t xml:space="preserve">Osoby w niekorzystnej sytuacji, </w:t>
            </w:r>
            <w:r w:rsidRPr="00E456B2">
              <w:rPr>
                <w:rFonts w:ascii="Times New Roman" w:hAnsi="Times New Roman"/>
                <w:sz w:val="18"/>
                <w:szCs w:val="18"/>
              </w:rPr>
              <w:t>ludzie młodzi, seniorzy</w:t>
            </w:r>
            <w:r w:rsidR="00BB509B">
              <w:rPr>
                <w:rFonts w:ascii="Times New Roman" w:hAnsi="Times New Roman"/>
                <w:sz w:val="18"/>
                <w:szCs w:val="18"/>
              </w:rPr>
              <w:t>, lokalni liderzy</w:t>
            </w:r>
            <w:r w:rsidR="009459B9" w:rsidRPr="009459B9">
              <w:rPr>
                <w:rFonts w:ascii="Times New Roman" w:hAnsi="Times New Roman"/>
                <w:sz w:val="18"/>
                <w:szCs w:val="18"/>
                <w:highlight w:val="yellow"/>
              </w:rPr>
              <w:t>, instytucje oferujące wsparcie różnym grupom społecznym</w:t>
            </w:r>
            <w:r w:rsidR="009459B9">
              <w:rPr>
                <w:rFonts w:ascii="Times New Roman" w:hAnsi="Times New Roman"/>
                <w:sz w:val="18"/>
                <w:szCs w:val="18"/>
              </w:rPr>
              <w:t xml:space="preserve">  </w:t>
            </w:r>
          </w:p>
        </w:tc>
        <w:tc>
          <w:tcPr>
            <w:tcW w:w="3499" w:type="dxa"/>
          </w:tcPr>
          <w:p w14:paraId="727AF8D8" w14:textId="77777777" w:rsidR="00953660" w:rsidRDefault="00953660" w:rsidP="004C5AF2">
            <w:pPr>
              <w:spacing w:line="276" w:lineRule="auto"/>
              <w:jc w:val="both"/>
              <w:rPr>
                <w:rFonts w:ascii="Times New Roman" w:hAnsi="Times New Roman"/>
                <w:sz w:val="18"/>
                <w:szCs w:val="18"/>
              </w:rPr>
            </w:pPr>
            <w:r w:rsidRPr="0026734C">
              <w:rPr>
                <w:rFonts w:ascii="Times New Roman" w:hAnsi="Times New Roman"/>
                <w:sz w:val="18"/>
                <w:szCs w:val="18"/>
              </w:rPr>
              <w:t>Konkurs</w:t>
            </w:r>
          </w:p>
          <w:p w14:paraId="72A96031" w14:textId="77777777" w:rsidR="00953660" w:rsidRPr="0026734C" w:rsidRDefault="00953660" w:rsidP="004C5AF2">
            <w:pPr>
              <w:spacing w:line="276" w:lineRule="auto"/>
              <w:jc w:val="both"/>
              <w:rPr>
                <w:rFonts w:ascii="Times New Roman" w:hAnsi="Times New Roman"/>
                <w:sz w:val="18"/>
                <w:szCs w:val="18"/>
              </w:rPr>
            </w:pPr>
            <w:r>
              <w:rPr>
                <w:rFonts w:ascii="Times New Roman" w:hAnsi="Times New Roman"/>
                <w:sz w:val="18"/>
                <w:szCs w:val="18"/>
              </w:rPr>
              <w:t>Animacja</w:t>
            </w:r>
          </w:p>
          <w:p w14:paraId="66DC1D07" w14:textId="77777777" w:rsidR="00953660" w:rsidRDefault="00953660" w:rsidP="004C5AF2">
            <w:pPr>
              <w:spacing w:line="276" w:lineRule="auto"/>
              <w:jc w:val="both"/>
              <w:rPr>
                <w:rFonts w:ascii="Times New Roman" w:hAnsi="Times New Roman"/>
                <w:sz w:val="18"/>
                <w:szCs w:val="18"/>
              </w:rPr>
            </w:pPr>
            <w:r>
              <w:rPr>
                <w:rFonts w:ascii="Times New Roman" w:hAnsi="Times New Roman"/>
                <w:sz w:val="18"/>
                <w:szCs w:val="18"/>
              </w:rPr>
              <w:t>Projekt grantowy</w:t>
            </w:r>
          </w:p>
          <w:p w14:paraId="25527EAB" w14:textId="77777777" w:rsidR="00953660" w:rsidRPr="00787547" w:rsidRDefault="00953660" w:rsidP="00787547">
            <w:pPr>
              <w:spacing w:line="276" w:lineRule="auto"/>
              <w:jc w:val="both"/>
              <w:rPr>
                <w:rFonts w:ascii="Times New Roman" w:hAnsi="Times New Roman"/>
                <w:sz w:val="18"/>
                <w:szCs w:val="18"/>
              </w:rPr>
            </w:pPr>
            <w:r w:rsidRPr="00E63077">
              <w:rPr>
                <w:rFonts w:ascii="Times New Roman" w:hAnsi="Times New Roman"/>
                <w:sz w:val="18"/>
                <w:szCs w:val="18"/>
              </w:rPr>
              <w:t>Projekt partnerski – edukacyjny</w:t>
            </w:r>
          </w:p>
        </w:tc>
      </w:tr>
    </w:tbl>
    <w:p w14:paraId="6403BC83" w14:textId="77777777" w:rsidR="00953660" w:rsidRPr="004E2DB8" w:rsidRDefault="00953660" w:rsidP="00953660">
      <w:pPr>
        <w:rPr>
          <w:rFonts w:ascii="Times New Roman" w:hAnsi="Times New Roman"/>
        </w:rPr>
      </w:pPr>
    </w:p>
    <w:p w14:paraId="7E63E1E0" w14:textId="77777777" w:rsidR="00953660" w:rsidRPr="004E2DB8" w:rsidRDefault="00953660" w:rsidP="00953660">
      <w:pPr>
        <w:rPr>
          <w:rFonts w:ascii="Times New Roman" w:hAnsi="Times New Roman"/>
        </w:rPr>
      </w:pPr>
    </w:p>
    <w:tbl>
      <w:tblPr>
        <w:tblStyle w:val="Tabela-Siatka"/>
        <w:tblW w:w="0" w:type="auto"/>
        <w:tblLook w:val="04A0" w:firstRow="1" w:lastRow="0" w:firstColumn="1" w:lastColumn="0" w:noHBand="0" w:noVBand="1"/>
      </w:tblPr>
      <w:tblGrid>
        <w:gridCol w:w="1980"/>
        <w:gridCol w:w="5015"/>
        <w:gridCol w:w="3498"/>
        <w:gridCol w:w="3499"/>
      </w:tblGrid>
      <w:tr w:rsidR="00953660" w:rsidRPr="004E2DB8" w14:paraId="7942F004" w14:textId="77777777" w:rsidTr="004C5AF2">
        <w:tc>
          <w:tcPr>
            <w:tcW w:w="1980" w:type="dxa"/>
            <w:shd w:val="clear" w:color="auto" w:fill="FFFF00"/>
          </w:tcPr>
          <w:p w14:paraId="58DD4AFB" w14:textId="77777777" w:rsidR="00953660" w:rsidRPr="004E2DB8" w:rsidRDefault="00953660" w:rsidP="004C5AF2">
            <w:pPr>
              <w:rPr>
                <w:rFonts w:ascii="Times New Roman" w:hAnsi="Times New Roman"/>
              </w:rPr>
            </w:pPr>
            <w:r w:rsidRPr="004E2DB8">
              <w:rPr>
                <w:rFonts w:ascii="Times New Roman" w:hAnsi="Times New Roman"/>
              </w:rPr>
              <w:t>Budżet (w EUR)</w:t>
            </w:r>
          </w:p>
        </w:tc>
        <w:tc>
          <w:tcPr>
            <w:tcW w:w="5016" w:type="dxa"/>
            <w:shd w:val="clear" w:color="auto" w:fill="FFFF00"/>
          </w:tcPr>
          <w:p w14:paraId="3C925BB8" w14:textId="77777777" w:rsidR="00953660" w:rsidRPr="004E2DB8" w:rsidRDefault="00953660" w:rsidP="004C5AF2">
            <w:pPr>
              <w:rPr>
                <w:rFonts w:ascii="Times New Roman" w:hAnsi="Times New Roman"/>
              </w:rPr>
            </w:pPr>
            <w:r w:rsidRPr="004E2DB8">
              <w:rPr>
                <w:rFonts w:ascii="Times New Roman" w:hAnsi="Times New Roman"/>
              </w:rPr>
              <w:t xml:space="preserve">Przedsięwzięcia w ramach Celu nr 2: </w:t>
            </w:r>
            <w:r w:rsidRPr="005F2843">
              <w:rPr>
                <w:rFonts w:ascii="Times New Roman" w:hAnsi="Times New Roman"/>
                <w:b/>
                <w:bCs/>
              </w:rPr>
              <w:t>Innowacyjne i</w:t>
            </w:r>
            <w:r w:rsidRPr="004E2DB8">
              <w:rPr>
                <w:rFonts w:ascii="Times New Roman" w:hAnsi="Times New Roman"/>
                <w:b/>
                <w:bCs/>
              </w:rPr>
              <w:t>nwestycje w sferę społeczną zapewniającą rozwój mieszkańców, oraz promocję obszaru z poszanowaniem tradycji, dziedzictwa kulturowego, ekologii, rekreacji dla podnoszenia jakości życia mieszkańców</w:t>
            </w:r>
          </w:p>
        </w:tc>
        <w:tc>
          <w:tcPr>
            <w:tcW w:w="3499" w:type="dxa"/>
            <w:shd w:val="clear" w:color="auto" w:fill="FFFF00"/>
          </w:tcPr>
          <w:p w14:paraId="55D58832" w14:textId="77777777" w:rsidR="00953660" w:rsidRPr="004E2DB8" w:rsidRDefault="00953660" w:rsidP="004C5AF2">
            <w:pPr>
              <w:rPr>
                <w:rFonts w:ascii="Times New Roman" w:hAnsi="Times New Roman"/>
              </w:rPr>
            </w:pPr>
            <w:r w:rsidRPr="004E2DB8">
              <w:rPr>
                <w:rFonts w:ascii="Times New Roman" w:hAnsi="Times New Roman"/>
              </w:rPr>
              <w:t>Grupy docelowe</w:t>
            </w:r>
          </w:p>
        </w:tc>
        <w:tc>
          <w:tcPr>
            <w:tcW w:w="3499" w:type="dxa"/>
            <w:shd w:val="clear" w:color="auto" w:fill="FFFF00"/>
          </w:tcPr>
          <w:p w14:paraId="7BD6C4A5" w14:textId="77777777" w:rsidR="00953660" w:rsidRPr="004E2DB8" w:rsidRDefault="00953660" w:rsidP="004C5AF2">
            <w:pPr>
              <w:rPr>
                <w:rFonts w:ascii="Times New Roman" w:hAnsi="Times New Roman"/>
              </w:rPr>
            </w:pPr>
            <w:r w:rsidRPr="004E2DB8">
              <w:rPr>
                <w:rFonts w:ascii="Times New Roman" w:hAnsi="Times New Roman"/>
              </w:rPr>
              <w:t>Sposób realizacji (konkurs, projekt grantowy, operacja własna, animacja)</w:t>
            </w:r>
          </w:p>
        </w:tc>
      </w:tr>
      <w:tr w:rsidR="00953660" w:rsidRPr="004E2DB8" w14:paraId="25BAF517" w14:textId="77777777" w:rsidTr="004C5AF2">
        <w:tc>
          <w:tcPr>
            <w:tcW w:w="1980" w:type="dxa"/>
          </w:tcPr>
          <w:p w14:paraId="17FEAFE2" w14:textId="77777777" w:rsidR="00953660" w:rsidRPr="004E2DB8" w:rsidRDefault="00953660" w:rsidP="004C5AF2">
            <w:pPr>
              <w:jc w:val="right"/>
              <w:rPr>
                <w:rFonts w:ascii="Times New Roman" w:hAnsi="Times New Roman"/>
              </w:rPr>
            </w:pPr>
            <w:r>
              <w:rPr>
                <w:rFonts w:ascii="Times New Roman" w:hAnsi="Times New Roman"/>
              </w:rPr>
              <w:t xml:space="preserve">1 170 000 </w:t>
            </w:r>
          </w:p>
        </w:tc>
        <w:tc>
          <w:tcPr>
            <w:tcW w:w="5016" w:type="dxa"/>
          </w:tcPr>
          <w:p w14:paraId="20AE3045" w14:textId="77777777" w:rsidR="00953660" w:rsidRPr="004E2DB8" w:rsidRDefault="00953660" w:rsidP="004C5AF2">
            <w:pPr>
              <w:rPr>
                <w:rFonts w:ascii="Times New Roman" w:hAnsi="Times New Roman"/>
              </w:rPr>
            </w:pPr>
            <w:bookmarkStart w:id="214" w:name="_Hlk130203892"/>
            <w:r w:rsidRPr="004E2DB8">
              <w:rPr>
                <w:rFonts w:ascii="Times New Roman" w:hAnsi="Times New Roman"/>
                <w:sz w:val="18"/>
                <w:szCs w:val="18"/>
              </w:rPr>
              <w:t>P.2.1. Poprawa jakości życia mieszkańców obszaru poprzez rozwój infrastruktury turystycznej, rekreacyjnej i kulturalnej oraz doskonalenie funkcjonowania obiektów użyteczności publicznej.</w:t>
            </w:r>
            <w:bookmarkEnd w:id="214"/>
          </w:p>
        </w:tc>
        <w:tc>
          <w:tcPr>
            <w:tcW w:w="3499" w:type="dxa"/>
          </w:tcPr>
          <w:p w14:paraId="557E7F43" w14:textId="7C1769B9" w:rsidR="00953660" w:rsidRPr="00262F53" w:rsidRDefault="00953660" w:rsidP="004C5AF2">
            <w:pPr>
              <w:rPr>
                <w:rFonts w:ascii="Times New Roman" w:hAnsi="Times New Roman"/>
                <w:sz w:val="18"/>
                <w:szCs w:val="18"/>
              </w:rPr>
            </w:pPr>
            <w:r w:rsidRPr="009459B9">
              <w:rPr>
                <w:rFonts w:ascii="Times New Roman" w:hAnsi="Times New Roman"/>
                <w:strike/>
                <w:sz w:val="18"/>
                <w:szCs w:val="18"/>
              </w:rPr>
              <w:t>Mieszkańcy,</w:t>
            </w:r>
            <w:r w:rsidRPr="00262F53">
              <w:rPr>
                <w:rFonts w:ascii="Times New Roman" w:hAnsi="Times New Roman"/>
                <w:sz w:val="18"/>
                <w:szCs w:val="18"/>
              </w:rPr>
              <w:t xml:space="preserve"> Jednostki sektora finansów publicznych, </w:t>
            </w:r>
            <w:r w:rsidR="00555699" w:rsidRPr="00555699">
              <w:rPr>
                <w:rFonts w:ascii="Times New Roman" w:hAnsi="Times New Roman"/>
                <w:sz w:val="18"/>
                <w:szCs w:val="18"/>
                <w:highlight w:val="yellow"/>
              </w:rPr>
              <w:t>jednostki organizacyjne JST</w:t>
            </w:r>
            <w:r w:rsidR="00555699">
              <w:rPr>
                <w:rFonts w:ascii="Times New Roman" w:hAnsi="Times New Roman"/>
                <w:sz w:val="18"/>
                <w:szCs w:val="18"/>
              </w:rPr>
              <w:t xml:space="preserve">, </w:t>
            </w:r>
            <w:r w:rsidRPr="00262F53">
              <w:rPr>
                <w:rFonts w:ascii="Times New Roman" w:hAnsi="Times New Roman"/>
                <w:sz w:val="18"/>
                <w:szCs w:val="18"/>
              </w:rPr>
              <w:t>organizacje pozarządowe</w:t>
            </w:r>
          </w:p>
        </w:tc>
        <w:tc>
          <w:tcPr>
            <w:tcW w:w="3499" w:type="dxa"/>
          </w:tcPr>
          <w:p w14:paraId="70E51005" w14:textId="77777777" w:rsidR="00953660" w:rsidRDefault="00953660" w:rsidP="004C5AF2">
            <w:pPr>
              <w:jc w:val="both"/>
              <w:rPr>
                <w:rFonts w:ascii="Times New Roman" w:hAnsi="Times New Roman"/>
                <w:sz w:val="18"/>
                <w:szCs w:val="18"/>
              </w:rPr>
            </w:pPr>
            <w:r w:rsidRPr="004E2DB8">
              <w:rPr>
                <w:rFonts w:ascii="Times New Roman" w:hAnsi="Times New Roman"/>
                <w:sz w:val="18"/>
                <w:szCs w:val="18"/>
              </w:rPr>
              <w:t>Konkurs</w:t>
            </w:r>
          </w:p>
          <w:p w14:paraId="1EA47220" w14:textId="77777777" w:rsidR="00953660" w:rsidRPr="004E2DB8" w:rsidRDefault="00953660" w:rsidP="004C5AF2">
            <w:pPr>
              <w:jc w:val="both"/>
              <w:rPr>
                <w:rFonts w:ascii="Times New Roman" w:hAnsi="Times New Roman"/>
              </w:rPr>
            </w:pPr>
            <w:r>
              <w:rPr>
                <w:rFonts w:ascii="Times New Roman" w:hAnsi="Times New Roman"/>
                <w:sz w:val="18"/>
                <w:szCs w:val="18"/>
              </w:rPr>
              <w:t>Projekt grantowy</w:t>
            </w:r>
          </w:p>
        </w:tc>
      </w:tr>
      <w:tr w:rsidR="00953660" w:rsidRPr="004E2DB8" w14:paraId="28718B26" w14:textId="77777777" w:rsidTr="004C5AF2">
        <w:tc>
          <w:tcPr>
            <w:tcW w:w="1980" w:type="dxa"/>
          </w:tcPr>
          <w:p w14:paraId="1059476E" w14:textId="77777777" w:rsidR="00953660" w:rsidRPr="004E2DB8" w:rsidRDefault="00953660" w:rsidP="004C5AF2">
            <w:pPr>
              <w:jc w:val="right"/>
              <w:rPr>
                <w:rFonts w:ascii="Times New Roman" w:hAnsi="Times New Roman"/>
              </w:rPr>
            </w:pPr>
            <w:r>
              <w:rPr>
                <w:rFonts w:ascii="Times New Roman" w:hAnsi="Times New Roman"/>
              </w:rPr>
              <w:t xml:space="preserve">480 000 </w:t>
            </w:r>
          </w:p>
        </w:tc>
        <w:tc>
          <w:tcPr>
            <w:tcW w:w="5016" w:type="dxa"/>
          </w:tcPr>
          <w:p w14:paraId="4C15F2CB" w14:textId="77777777" w:rsidR="00953660" w:rsidRPr="00E63077" w:rsidRDefault="00953660" w:rsidP="004C5AF2">
            <w:pPr>
              <w:spacing w:line="276" w:lineRule="auto"/>
              <w:jc w:val="both"/>
              <w:rPr>
                <w:rFonts w:ascii="Times New Roman" w:hAnsi="Times New Roman"/>
                <w:sz w:val="18"/>
                <w:szCs w:val="18"/>
              </w:rPr>
            </w:pPr>
            <w:bookmarkStart w:id="215" w:name="_Hlk130203908"/>
            <w:r w:rsidRPr="00E63077">
              <w:rPr>
                <w:rFonts w:ascii="Times New Roman" w:hAnsi="Times New Roman"/>
                <w:sz w:val="18"/>
                <w:szCs w:val="18"/>
              </w:rPr>
              <w:t>P.2.</w:t>
            </w:r>
            <w:r w:rsidR="00A26A8D">
              <w:rPr>
                <w:rFonts w:ascii="Times New Roman" w:hAnsi="Times New Roman"/>
                <w:sz w:val="18"/>
                <w:szCs w:val="18"/>
              </w:rPr>
              <w:t>2</w:t>
            </w:r>
            <w:r w:rsidRPr="00E63077">
              <w:rPr>
                <w:rFonts w:ascii="Times New Roman" w:hAnsi="Times New Roman"/>
                <w:sz w:val="18"/>
                <w:szCs w:val="18"/>
              </w:rPr>
              <w:t>.</w:t>
            </w:r>
          </w:p>
          <w:p w14:paraId="0110398E" w14:textId="77777777" w:rsidR="00953660" w:rsidRPr="00E63077" w:rsidRDefault="00953660" w:rsidP="004C5AF2">
            <w:pPr>
              <w:rPr>
                <w:rFonts w:ascii="Times New Roman" w:hAnsi="Times New Roman"/>
                <w:sz w:val="18"/>
                <w:szCs w:val="18"/>
              </w:rPr>
            </w:pPr>
            <w:r w:rsidRPr="00E63077">
              <w:rPr>
                <w:rFonts w:ascii="Times New Roman" w:hAnsi="Times New Roman"/>
                <w:sz w:val="18"/>
                <w:szCs w:val="18"/>
              </w:rPr>
              <w:t xml:space="preserve">Kultura wolnego czasu i budowanie tożsamości lokalnej jako czynniki integracji społecznej </w:t>
            </w:r>
            <w:bookmarkEnd w:id="215"/>
          </w:p>
        </w:tc>
        <w:tc>
          <w:tcPr>
            <w:tcW w:w="3499" w:type="dxa"/>
          </w:tcPr>
          <w:p w14:paraId="667CADF6" w14:textId="76210EF8" w:rsidR="00953660" w:rsidRPr="00E63077" w:rsidRDefault="00953660" w:rsidP="004C5AF2">
            <w:pPr>
              <w:rPr>
                <w:rFonts w:ascii="Times New Roman" w:hAnsi="Times New Roman"/>
                <w:sz w:val="18"/>
                <w:szCs w:val="18"/>
              </w:rPr>
            </w:pPr>
            <w:r w:rsidRPr="00BB509B">
              <w:rPr>
                <w:rFonts w:ascii="Times New Roman" w:hAnsi="Times New Roman"/>
                <w:strike/>
                <w:sz w:val="18"/>
                <w:szCs w:val="18"/>
              </w:rPr>
              <w:t>Mieszkańcy obszaru LGD, osoby w niekorzystnej sytuacji,</w:t>
            </w:r>
            <w:r w:rsidRPr="00E63077">
              <w:rPr>
                <w:rFonts w:ascii="Times New Roman" w:hAnsi="Times New Roman"/>
                <w:sz w:val="18"/>
                <w:szCs w:val="18"/>
              </w:rPr>
              <w:t xml:space="preserve"> </w:t>
            </w:r>
            <w:r w:rsidR="00BB509B">
              <w:rPr>
                <w:rFonts w:ascii="Times New Roman" w:hAnsi="Times New Roman"/>
                <w:sz w:val="18"/>
                <w:szCs w:val="18"/>
              </w:rPr>
              <w:t>O</w:t>
            </w:r>
            <w:r w:rsidRPr="00E63077">
              <w:rPr>
                <w:rFonts w:ascii="Times New Roman" w:hAnsi="Times New Roman"/>
                <w:sz w:val="18"/>
                <w:szCs w:val="18"/>
              </w:rPr>
              <w:t>rganizacje pozarządowe,</w:t>
            </w:r>
            <w:r w:rsidR="009459B9">
              <w:rPr>
                <w:rFonts w:ascii="Times New Roman" w:hAnsi="Times New Roman"/>
                <w:sz w:val="18"/>
                <w:szCs w:val="18"/>
              </w:rPr>
              <w:t xml:space="preserve"> </w:t>
            </w:r>
            <w:r w:rsidR="009459B9" w:rsidRPr="009459B9">
              <w:rPr>
                <w:rFonts w:ascii="Times New Roman" w:hAnsi="Times New Roman"/>
                <w:sz w:val="18"/>
                <w:szCs w:val="18"/>
                <w:highlight w:val="yellow"/>
              </w:rPr>
              <w:t>instytucje oferujące wsparcie różnym grupom społecznym</w:t>
            </w:r>
            <w:r w:rsidR="009459B9">
              <w:rPr>
                <w:rFonts w:ascii="Times New Roman" w:hAnsi="Times New Roman"/>
                <w:sz w:val="18"/>
                <w:szCs w:val="18"/>
              </w:rPr>
              <w:t>,</w:t>
            </w:r>
            <w:r w:rsidRPr="00E63077">
              <w:rPr>
                <w:rFonts w:ascii="Times New Roman" w:hAnsi="Times New Roman"/>
                <w:sz w:val="18"/>
                <w:szCs w:val="18"/>
              </w:rPr>
              <w:t xml:space="preserve"> </w:t>
            </w:r>
            <w:r w:rsidRPr="00E456B2">
              <w:rPr>
                <w:rFonts w:ascii="Times New Roman" w:hAnsi="Times New Roman"/>
                <w:sz w:val="18"/>
                <w:szCs w:val="18"/>
              </w:rPr>
              <w:t>seniorzy, ludzie młodzi</w:t>
            </w:r>
            <w:r w:rsidR="00A26A8D" w:rsidRPr="00E456B2">
              <w:rPr>
                <w:rFonts w:ascii="Times New Roman" w:hAnsi="Times New Roman"/>
                <w:sz w:val="18"/>
                <w:szCs w:val="18"/>
              </w:rPr>
              <w:t xml:space="preserve">, </w:t>
            </w:r>
            <w:r w:rsidR="00A26A8D">
              <w:rPr>
                <w:rFonts w:ascii="Times New Roman" w:hAnsi="Times New Roman"/>
                <w:sz w:val="18"/>
                <w:szCs w:val="18"/>
              </w:rPr>
              <w:t xml:space="preserve">lokalni </w:t>
            </w:r>
            <w:r w:rsidR="00880617">
              <w:rPr>
                <w:rFonts w:ascii="Times New Roman" w:hAnsi="Times New Roman"/>
                <w:sz w:val="18"/>
                <w:szCs w:val="18"/>
              </w:rPr>
              <w:t>liderzy</w:t>
            </w:r>
            <w:r w:rsidR="00E456B2" w:rsidRPr="00BB509B">
              <w:rPr>
                <w:rFonts w:ascii="Times New Roman" w:hAnsi="Times New Roman"/>
                <w:sz w:val="18"/>
                <w:szCs w:val="18"/>
              </w:rPr>
              <w:t xml:space="preserve">, </w:t>
            </w:r>
            <w:r w:rsidR="00E456B2" w:rsidRPr="00BB509B">
              <w:rPr>
                <w:rFonts w:ascii="Times New Roman" w:hAnsi="Times New Roman"/>
                <w:sz w:val="18"/>
                <w:szCs w:val="18"/>
                <w:highlight w:val="yellow"/>
              </w:rPr>
              <w:t>kobiety, osoby poszukujące zatrudnienia</w:t>
            </w:r>
            <w:r w:rsidR="00E456B2" w:rsidRPr="00BB509B">
              <w:rPr>
                <w:rFonts w:ascii="Times New Roman" w:hAnsi="Times New Roman"/>
                <w:sz w:val="18"/>
                <w:szCs w:val="18"/>
              </w:rPr>
              <w:t xml:space="preserve"> </w:t>
            </w:r>
          </w:p>
        </w:tc>
        <w:tc>
          <w:tcPr>
            <w:tcW w:w="3499" w:type="dxa"/>
          </w:tcPr>
          <w:p w14:paraId="582AAB1B" w14:textId="77777777" w:rsidR="00953660" w:rsidRPr="00E63077" w:rsidRDefault="00953660" w:rsidP="004C5AF2">
            <w:pPr>
              <w:spacing w:line="276" w:lineRule="auto"/>
              <w:jc w:val="both"/>
              <w:rPr>
                <w:rFonts w:ascii="Times New Roman" w:hAnsi="Times New Roman"/>
                <w:sz w:val="18"/>
                <w:szCs w:val="18"/>
              </w:rPr>
            </w:pPr>
            <w:r w:rsidRPr="00E63077">
              <w:rPr>
                <w:rFonts w:ascii="Times New Roman" w:hAnsi="Times New Roman"/>
                <w:sz w:val="18"/>
                <w:szCs w:val="18"/>
              </w:rPr>
              <w:t>Konkurs</w:t>
            </w:r>
          </w:p>
          <w:p w14:paraId="77F30FF5" w14:textId="77777777" w:rsidR="00953660" w:rsidRPr="00E63077" w:rsidRDefault="00953660" w:rsidP="004C5AF2">
            <w:pPr>
              <w:jc w:val="both"/>
              <w:rPr>
                <w:rFonts w:ascii="Times New Roman" w:hAnsi="Times New Roman"/>
                <w:sz w:val="18"/>
                <w:szCs w:val="18"/>
              </w:rPr>
            </w:pPr>
            <w:r w:rsidRPr="00E63077">
              <w:rPr>
                <w:rFonts w:ascii="Times New Roman" w:hAnsi="Times New Roman"/>
                <w:sz w:val="18"/>
                <w:szCs w:val="18"/>
              </w:rPr>
              <w:t>Projekt grantowy</w:t>
            </w:r>
          </w:p>
          <w:p w14:paraId="42B83273" w14:textId="77777777" w:rsidR="00953660" w:rsidRDefault="00953660" w:rsidP="004C5AF2">
            <w:pPr>
              <w:spacing w:line="276" w:lineRule="auto"/>
              <w:jc w:val="both"/>
              <w:rPr>
                <w:rFonts w:ascii="Times New Roman" w:hAnsi="Times New Roman"/>
                <w:sz w:val="18"/>
                <w:szCs w:val="18"/>
              </w:rPr>
            </w:pPr>
            <w:r w:rsidRPr="00E63077">
              <w:rPr>
                <w:rFonts w:ascii="Times New Roman" w:hAnsi="Times New Roman"/>
                <w:sz w:val="18"/>
                <w:szCs w:val="18"/>
              </w:rPr>
              <w:t xml:space="preserve">Operacja własna </w:t>
            </w:r>
          </w:p>
          <w:p w14:paraId="2F7436C7" w14:textId="77777777" w:rsidR="00953660" w:rsidRPr="00E63077" w:rsidRDefault="00953660" w:rsidP="004C5AF2">
            <w:pPr>
              <w:spacing w:line="276" w:lineRule="auto"/>
              <w:jc w:val="both"/>
              <w:rPr>
                <w:rFonts w:ascii="Times New Roman" w:hAnsi="Times New Roman"/>
                <w:sz w:val="18"/>
                <w:szCs w:val="18"/>
              </w:rPr>
            </w:pPr>
            <w:r w:rsidRPr="00E63077">
              <w:rPr>
                <w:rFonts w:ascii="Times New Roman" w:hAnsi="Times New Roman"/>
                <w:sz w:val="18"/>
                <w:szCs w:val="18"/>
              </w:rPr>
              <w:t xml:space="preserve">Operacje w partnerstwie </w:t>
            </w:r>
          </w:p>
          <w:p w14:paraId="18663155" w14:textId="77777777" w:rsidR="00953660" w:rsidRDefault="00953660" w:rsidP="004C5AF2">
            <w:pPr>
              <w:spacing w:line="276" w:lineRule="auto"/>
              <w:jc w:val="both"/>
              <w:rPr>
                <w:rFonts w:ascii="Times New Roman" w:hAnsi="Times New Roman"/>
                <w:sz w:val="18"/>
                <w:szCs w:val="18"/>
              </w:rPr>
            </w:pPr>
            <w:r w:rsidRPr="00E63077">
              <w:rPr>
                <w:rFonts w:ascii="Times New Roman" w:hAnsi="Times New Roman"/>
                <w:sz w:val="18"/>
                <w:szCs w:val="18"/>
              </w:rPr>
              <w:t xml:space="preserve">Projekt partnerski </w:t>
            </w:r>
          </w:p>
          <w:p w14:paraId="237F56D5" w14:textId="48C51412" w:rsidR="0003485A" w:rsidRPr="00E63077" w:rsidRDefault="0003485A" w:rsidP="004C5AF2">
            <w:pPr>
              <w:spacing w:line="276" w:lineRule="auto"/>
              <w:jc w:val="both"/>
              <w:rPr>
                <w:rFonts w:ascii="Times New Roman" w:hAnsi="Times New Roman"/>
                <w:sz w:val="18"/>
                <w:szCs w:val="18"/>
              </w:rPr>
            </w:pPr>
            <w:r>
              <w:rPr>
                <w:rFonts w:ascii="Times New Roman" w:hAnsi="Times New Roman"/>
                <w:sz w:val="18"/>
                <w:szCs w:val="18"/>
              </w:rPr>
              <w:t>Animacj</w:t>
            </w:r>
            <w:r w:rsidR="00BB509B">
              <w:rPr>
                <w:rFonts w:ascii="Times New Roman" w:hAnsi="Times New Roman"/>
                <w:sz w:val="18"/>
                <w:szCs w:val="18"/>
              </w:rPr>
              <w:t>a</w:t>
            </w:r>
          </w:p>
          <w:p w14:paraId="6732F1C2" w14:textId="77777777" w:rsidR="00953660" w:rsidRPr="00E63077" w:rsidRDefault="00953660" w:rsidP="004C5AF2">
            <w:pPr>
              <w:spacing w:line="276" w:lineRule="auto"/>
              <w:jc w:val="both"/>
              <w:rPr>
                <w:rFonts w:ascii="Times New Roman" w:hAnsi="Times New Roman"/>
                <w:sz w:val="18"/>
                <w:szCs w:val="18"/>
              </w:rPr>
            </w:pPr>
            <w:r w:rsidRPr="00E63077">
              <w:rPr>
                <w:rFonts w:ascii="Times New Roman" w:hAnsi="Times New Roman"/>
                <w:sz w:val="18"/>
                <w:szCs w:val="18"/>
              </w:rPr>
              <w:t>Projekt partnerski międzynarodow</w:t>
            </w:r>
            <w:r>
              <w:rPr>
                <w:rFonts w:ascii="Times New Roman" w:hAnsi="Times New Roman"/>
                <w:sz w:val="18"/>
                <w:szCs w:val="18"/>
              </w:rPr>
              <w:t>y</w:t>
            </w:r>
          </w:p>
        </w:tc>
      </w:tr>
    </w:tbl>
    <w:p w14:paraId="26F40B52" w14:textId="77777777" w:rsidR="007029BE" w:rsidRDefault="007029BE" w:rsidP="00953660">
      <w:pPr>
        <w:pStyle w:val="Akapitzlist"/>
        <w:rPr>
          <w:b/>
          <w:i/>
        </w:rPr>
      </w:pPr>
    </w:p>
    <w:p w14:paraId="7B630C72" w14:textId="77777777" w:rsidR="007029BE" w:rsidRDefault="007029BE" w:rsidP="00953660">
      <w:pPr>
        <w:pStyle w:val="Akapitzlist"/>
        <w:rPr>
          <w:b/>
          <w:i/>
        </w:rPr>
      </w:pPr>
    </w:p>
    <w:p w14:paraId="21E17271" w14:textId="77777777" w:rsidR="00A133DC" w:rsidRDefault="00A133DC" w:rsidP="00953660">
      <w:pPr>
        <w:pStyle w:val="Akapitzlist"/>
        <w:rPr>
          <w:b/>
          <w:i/>
        </w:rPr>
      </w:pPr>
    </w:p>
    <w:p w14:paraId="60F02ACC" w14:textId="77777777" w:rsidR="00953660" w:rsidRPr="00377692" w:rsidRDefault="00377692" w:rsidP="00377692">
      <w:pPr>
        <w:rPr>
          <w:rFonts w:ascii="Times New Roman" w:hAnsi="Times New Roman"/>
          <w:b/>
          <w:iCs/>
        </w:rPr>
      </w:pPr>
      <w:r w:rsidRPr="00377692">
        <w:rPr>
          <w:rFonts w:ascii="Times New Roman" w:hAnsi="Times New Roman"/>
          <w:b/>
          <w:iCs/>
        </w:rPr>
        <w:t xml:space="preserve">Załącznik nr 2 - </w:t>
      </w:r>
      <w:r w:rsidR="00953660" w:rsidRPr="00377692">
        <w:rPr>
          <w:rFonts w:ascii="Times New Roman" w:hAnsi="Times New Roman"/>
          <w:b/>
          <w:iCs/>
        </w:rPr>
        <w:t>Formularz 2: Plan działania</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31"/>
        <w:gridCol w:w="956"/>
        <w:gridCol w:w="992"/>
        <w:gridCol w:w="991"/>
        <w:gridCol w:w="7"/>
        <w:gridCol w:w="925"/>
        <w:gridCol w:w="62"/>
        <w:gridCol w:w="997"/>
        <w:gridCol w:w="993"/>
        <w:gridCol w:w="850"/>
        <w:gridCol w:w="984"/>
        <w:gridCol w:w="8"/>
        <w:gridCol w:w="993"/>
        <w:gridCol w:w="942"/>
        <w:gridCol w:w="50"/>
        <w:gridCol w:w="927"/>
        <w:gridCol w:w="65"/>
        <w:gridCol w:w="906"/>
        <w:gridCol w:w="86"/>
        <w:gridCol w:w="851"/>
        <w:gridCol w:w="41"/>
        <w:gridCol w:w="809"/>
      </w:tblGrid>
      <w:tr w:rsidR="00953660" w:rsidRPr="004E2DB8" w14:paraId="143CB69D" w14:textId="77777777" w:rsidTr="004C5AF2">
        <w:trPr>
          <w:trHeight w:val="360"/>
          <w:jc w:val="center"/>
        </w:trPr>
        <w:tc>
          <w:tcPr>
            <w:tcW w:w="735" w:type="dxa"/>
            <w:gridSpan w:val="2"/>
            <w:vMerge w:val="restart"/>
            <w:shd w:val="clear" w:color="000000" w:fill="FF944B"/>
            <w:vAlign w:val="center"/>
            <w:hideMark/>
          </w:tcPr>
          <w:p w14:paraId="78A6B477" w14:textId="77777777" w:rsidR="00953660" w:rsidRPr="004E2DB8" w:rsidRDefault="00953660" w:rsidP="004C5AF2">
            <w:pPr>
              <w:jc w:val="center"/>
              <w:rPr>
                <w:rFonts w:ascii="Times New Roman" w:hAnsi="Times New Roman"/>
                <w:b/>
                <w:bCs/>
                <w:color w:val="000000"/>
                <w:sz w:val="16"/>
                <w:szCs w:val="16"/>
              </w:rPr>
            </w:pPr>
            <w:bookmarkStart w:id="216" w:name="RANGE!A1:X16"/>
            <w:r w:rsidRPr="004E2DB8">
              <w:rPr>
                <w:rFonts w:ascii="Times New Roman" w:hAnsi="Times New Roman"/>
                <w:b/>
                <w:bCs/>
                <w:color w:val="000000"/>
                <w:sz w:val="16"/>
                <w:szCs w:val="16"/>
              </w:rPr>
              <w:t xml:space="preserve">CEL </w:t>
            </w:r>
            <w:bookmarkEnd w:id="216"/>
          </w:p>
        </w:tc>
        <w:tc>
          <w:tcPr>
            <w:tcW w:w="956" w:type="dxa"/>
            <w:shd w:val="clear" w:color="000000" w:fill="FFFF00"/>
            <w:vAlign w:val="center"/>
            <w:hideMark/>
          </w:tcPr>
          <w:p w14:paraId="2E6629B3" w14:textId="77777777" w:rsidR="00953660" w:rsidRPr="004E2DB8" w:rsidRDefault="00953660" w:rsidP="004C5AF2">
            <w:pPr>
              <w:jc w:val="center"/>
              <w:rPr>
                <w:rFonts w:ascii="Times New Roman" w:hAnsi="Times New Roman"/>
                <w:b/>
                <w:bCs/>
                <w:color w:val="000000"/>
                <w:sz w:val="16"/>
                <w:szCs w:val="16"/>
              </w:rPr>
            </w:pPr>
            <w:r w:rsidRPr="004E2DB8">
              <w:rPr>
                <w:rFonts w:ascii="Times New Roman" w:hAnsi="Times New Roman"/>
                <w:b/>
                <w:bCs/>
                <w:color w:val="000000"/>
                <w:sz w:val="16"/>
                <w:szCs w:val="16"/>
              </w:rPr>
              <w:t>Lata</w:t>
            </w:r>
          </w:p>
        </w:tc>
        <w:tc>
          <w:tcPr>
            <w:tcW w:w="1990" w:type="dxa"/>
            <w:gridSpan w:val="3"/>
            <w:shd w:val="clear" w:color="000000" w:fill="FFFF00"/>
            <w:vAlign w:val="center"/>
            <w:hideMark/>
          </w:tcPr>
          <w:p w14:paraId="205A843B" w14:textId="77777777" w:rsidR="00953660" w:rsidRPr="004E2DB8" w:rsidRDefault="00953660" w:rsidP="004C5AF2">
            <w:pPr>
              <w:jc w:val="center"/>
              <w:rPr>
                <w:rFonts w:ascii="Times New Roman" w:hAnsi="Times New Roman"/>
                <w:b/>
                <w:bCs/>
                <w:color w:val="000000"/>
                <w:sz w:val="16"/>
                <w:szCs w:val="16"/>
              </w:rPr>
            </w:pPr>
            <w:r w:rsidRPr="004E2DB8">
              <w:rPr>
                <w:rFonts w:ascii="Times New Roman" w:hAnsi="Times New Roman"/>
                <w:b/>
                <w:bCs/>
                <w:color w:val="000000"/>
                <w:sz w:val="16"/>
                <w:szCs w:val="16"/>
              </w:rPr>
              <w:t>Do 31.12.2024</w:t>
            </w:r>
          </w:p>
        </w:tc>
        <w:tc>
          <w:tcPr>
            <w:tcW w:w="1984" w:type="dxa"/>
            <w:gridSpan w:val="3"/>
            <w:shd w:val="clear" w:color="000000" w:fill="FFFF00"/>
            <w:vAlign w:val="center"/>
            <w:hideMark/>
          </w:tcPr>
          <w:p w14:paraId="4B8F9ADB" w14:textId="77777777" w:rsidR="00953660" w:rsidRPr="004E2DB8" w:rsidRDefault="00953660" w:rsidP="004C5AF2">
            <w:pPr>
              <w:jc w:val="center"/>
              <w:rPr>
                <w:rFonts w:ascii="Times New Roman" w:hAnsi="Times New Roman"/>
                <w:b/>
                <w:bCs/>
                <w:color w:val="000000"/>
                <w:sz w:val="16"/>
                <w:szCs w:val="16"/>
              </w:rPr>
            </w:pPr>
            <w:r w:rsidRPr="004E2DB8">
              <w:rPr>
                <w:rFonts w:ascii="Times New Roman" w:hAnsi="Times New Roman"/>
                <w:b/>
                <w:bCs/>
                <w:color w:val="000000"/>
                <w:sz w:val="16"/>
                <w:szCs w:val="16"/>
              </w:rPr>
              <w:t>Do 31.12.2025</w:t>
            </w:r>
          </w:p>
        </w:tc>
        <w:tc>
          <w:tcPr>
            <w:tcW w:w="1843" w:type="dxa"/>
            <w:gridSpan w:val="2"/>
            <w:shd w:val="clear" w:color="000000" w:fill="FFFF00"/>
            <w:vAlign w:val="center"/>
            <w:hideMark/>
          </w:tcPr>
          <w:p w14:paraId="5F34B214" w14:textId="77777777" w:rsidR="00953660" w:rsidRPr="004E2DB8" w:rsidRDefault="00953660" w:rsidP="004C5AF2">
            <w:pPr>
              <w:jc w:val="center"/>
              <w:rPr>
                <w:rFonts w:ascii="Times New Roman" w:hAnsi="Times New Roman"/>
                <w:b/>
                <w:bCs/>
                <w:color w:val="000000"/>
                <w:sz w:val="16"/>
                <w:szCs w:val="16"/>
              </w:rPr>
            </w:pPr>
            <w:r w:rsidRPr="004E2DB8">
              <w:rPr>
                <w:rFonts w:ascii="Times New Roman" w:hAnsi="Times New Roman"/>
                <w:b/>
                <w:bCs/>
                <w:color w:val="000000"/>
                <w:sz w:val="16"/>
                <w:szCs w:val="16"/>
              </w:rPr>
              <w:t>Do 31.12.2026</w:t>
            </w:r>
          </w:p>
        </w:tc>
        <w:tc>
          <w:tcPr>
            <w:tcW w:w="1985" w:type="dxa"/>
            <w:gridSpan w:val="3"/>
            <w:shd w:val="clear" w:color="000000" w:fill="FFFF00"/>
            <w:vAlign w:val="center"/>
            <w:hideMark/>
          </w:tcPr>
          <w:p w14:paraId="03A08009" w14:textId="77777777" w:rsidR="00953660" w:rsidRPr="004E2DB8" w:rsidRDefault="00953660" w:rsidP="004C5AF2">
            <w:pPr>
              <w:jc w:val="center"/>
              <w:rPr>
                <w:rFonts w:ascii="Times New Roman" w:hAnsi="Times New Roman"/>
                <w:b/>
                <w:bCs/>
                <w:color w:val="000000"/>
                <w:sz w:val="16"/>
                <w:szCs w:val="16"/>
              </w:rPr>
            </w:pPr>
            <w:r w:rsidRPr="004E2DB8">
              <w:rPr>
                <w:rFonts w:ascii="Times New Roman" w:hAnsi="Times New Roman"/>
                <w:b/>
                <w:bCs/>
                <w:color w:val="000000"/>
                <w:sz w:val="16"/>
                <w:szCs w:val="16"/>
              </w:rPr>
              <w:t>Do 31.12.2027</w:t>
            </w:r>
          </w:p>
        </w:tc>
        <w:tc>
          <w:tcPr>
            <w:tcW w:w="1919" w:type="dxa"/>
            <w:gridSpan w:val="3"/>
            <w:shd w:val="clear" w:color="000000" w:fill="FFFF00"/>
            <w:vAlign w:val="center"/>
            <w:hideMark/>
          </w:tcPr>
          <w:p w14:paraId="3F5C99C8" w14:textId="77777777" w:rsidR="00953660" w:rsidRPr="004E2DB8" w:rsidRDefault="00953660" w:rsidP="004C5AF2">
            <w:pPr>
              <w:jc w:val="center"/>
              <w:rPr>
                <w:rFonts w:ascii="Times New Roman" w:hAnsi="Times New Roman"/>
                <w:b/>
                <w:bCs/>
                <w:color w:val="000000"/>
                <w:sz w:val="16"/>
                <w:szCs w:val="16"/>
              </w:rPr>
            </w:pPr>
            <w:r w:rsidRPr="004E2DB8">
              <w:rPr>
                <w:rFonts w:ascii="Times New Roman" w:hAnsi="Times New Roman"/>
                <w:b/>
                <w:bCs/>
                <w:color w:val="000000"/>
                <w:sz w:val="16"/>
                <w:szCs w:val="16"/>
              </w:rPr>
              <w:t>Do 31.12.2028</w:t>
            </w:r>
          </w:p>
        </w:tc>
        <w:tc>
          <w:tcPr>
            <w:tcW w:w="1949" w:type="dxa"/>
            <w:gridSpan w:val="5"/>
            <w:shd w:val="clear" w:color="000000" w:fill="FFFF00"/>
            <w:vAlign w:val="center"/>
            <w:hideMark/>
          </w:tcPr>
          <w:p w14:paraId="5E84768E" w14:textId="77777777" w:rsidR="00953660" w:rsidRPr="004E2DB8" w:rsidRDefault="00953660" w:rsidP="004C5AF2">
            <w:pPr>
              <w:jc w:val="center"/>
              <w:rPr>
                <w:rFonts w:ascii="Times New Roman" w:hAnsi="Times New Roman"/>
                <w:b/>
                <w:bCs/>
                <w:color w:val="000000"/>
                <w:sz w:val="16"/>
                <w:szCs w:val="16"/>
              </w:rPr>
            </w:pPr>
            <w:r w:rsidRPr="004E2DB8">
              <w:rPr>
                <w:rFonts w:ascii="Times New Roman" w:hAnsi="Times New Roman"/>
                <w:b/>
                <w:bCs/>
                <w:color w:val="000000"/>
                <w:sz w:val="16"/>
                <w:szCs w:val="16"/>
              </w:rPr>
              <w:t>Do 31.12.2029</w:t>
            </w:r>
          </w:p>
        </w:tc>
        <w:tc>
          <w:tcPr>
            <w:tcW w:w="809" w:type="dxa"/>
            <w:vMerge w:val="restart"/>
            <w:shd w:val="clear" w:color="000000" w:fill="FE9786"/>
            <w:textDirection w:val="tbRl"/>
            <w:vAlign w:val="center"/>
            <w:hideMark/>
          </w:tcPr>
          <w:p w14:paraId="1AC50AD1" w14:textId="77777777" w:rsidR="00953660" w:rsidRPr="004E2DB8" w:rsidRDefault="00953660" w:rsidP="004C5AF2">
            <w:pPr>
              <w:ind w:left="113" w:right="113"/>
              <w:jc w:val="center"/>
              <w:rPr>
                <w:rFonts w:ascii="Times New Roman" w:hAnsi="Times New Roman"/>
                <w:b/>
                <w:bCs/>
                <w:color w:val="000000"/>
                <w:sz w:val="16"/>
                <w:szCs w:val="16"/>
              </w:rPr>
            </w:pPr>
            <w:r w:rsidRPr="004E2DB8">
              <w:rPr>
                <w:rFonts w:ascii="Times New Roman" w:hAnsi="Times New Roman"/>
                <w:b/>
                <w:bCs/>
                <w:color w:val="000000"/>
                <w:sz w:val="16"/>
                <w:szCs w:val="16"/>
              </w:rPr>
              <w:t>Program</w:t>
            </w:r>
          </w:p>
        </w:tc>
      </w:tr>
      <w:tr w:rsidR="00953660" w:rsidRPr="004E2DB8" w14:paraId="724CFAD6" w14:textId="77777777" w:rsidTr="004C5AF2">
        <w:trPr>
          <w:cantSplit/>
          <w:trHeight w:val="1320"/>
          <w:jc w:val="center"/>
        </w:trPr>
        <w:tc>
          <w:tcPr>
            <w:tcW w:w="735" w:type="dxa"/>
            <w:gridSpan w:val="2"/>
            <w:vMerge/>
            <w:vAlign w:val="center"/>
            <w:hideMark/>
          </w:tcPr>
          <w:p w14:paraId="783671D5" w14:textId="77777777" w:rsidR="00953660" w:rsidRPr="004E2DB8" w:rsidRDefault="00953660" w:rsidP="004C5AF2">
            <w:pPr>
              <w:rPr>
                <w:rFonts w:ascii="Times New Roman" w:hAnsi="Times New Roman"/>
                <w:b/>
                <w:bCs/>
                <w:color w:val="000000"/>
                <w:sz w:val="16"/>
                <w:szCs w:val="16"/>
              </w:rPr>
            </w:pPr>
          </w:p>
        </w:tc>
        <w:tc>
          <w:tcPr>
            <w:tcW w:w="956" w:type="dxa"/>
            <w:shd w:val="clear" w:color="000000" w:fill="FFFFCC"/>
            <w:textDirection w:val="tbRl"/>
            <w:vAlign w:val="center"/>
            <w:hideMark/>
          </w:tcPr>
          <w:p w14:paraId="5BB9FF8C"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Nazwa wskaźnika</w:t>
            </w:r>
          </w:p>
        </w:tc>
        <w:tc>
          <w:tcPr>
            <w:tcW w:w="992" w:type="dxa"/>
            <w:shd w:val="clear" w:color="000000" w:fill="FFFFCC"/>
            <w:textDirection w:val="tbRl"/>
            <w:vAlign w:val="center"/>
            <w:hideMark/>
          </w:tcPr>
          <w:p w14:paraId="098D91C7"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Wartość z jednostką miary</w:t>
            </w:r>
          </w:p>
        </w:tc>
        <w:tc>
          <w:tcPr>
            <w:tcW w:w="998" w:type="dxa"/>
            <w:gridSpan w:val="2"/>
            <w:shd w:val="clear" w:color="000000" w:fill="FFFFCC"/>
            <w:textDirection w:val="tbRl"/>
            <w:vAlign w:val="center"/>
            <w:hideMark/>
          </w:tcPr>
          <w:p w14:paraId="171E32B2"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 realizacji wskaźnika narastająco</w:t>
            </w:r>
          </w:p>
        </w:tc>
        <w:tc>
          <w:tcPr>
            <w:tcW w:w="925" w:type="dxa"/>
            <w:shd w:val="clear" w:color="000000" w:fill="FFFFCC"/>
            <w:textDirection w:val="tbRl"/>
            <w:vAlign w:val="center"/>
            <w:hideMark/>
          </w:tcPr>
          <w:p w14:paraId="7C8BA15D"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Wartość z jednostką miary</w:t>
            </w:r>
          </w:p>
        </w:tc>
        <w:tc>
          <w:tcPr>
            <w:tcW w:w="1059" w:type="dxa"/>
            <w:gridSpan w:val="2"/>
            <w:shd w:val="clear" w:color="000000" w:fill="FFFFCC"/>
            <w:textDirection w:val="tbRl"/>
            <w:vAlign w:val="center"/>
            <w:hideMark/>
          </w:tcPr>
          <w:p w14:paraId="13BA70A9"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 realizacji wskaźnika narastająco</w:t>
            </w:r>
          </w:p>
        </w:tc>
        <w:tc>
          <w:tcPr>
            <w:tcW w:w="993" w:type="dxa"/>
            <w:shd w:val="clear" w:color="000000" w:fill="FFFFCC"/>
            <w:textDirection w:val="tbRl"/>
            <w:vAlign w:val="center"/>
            <w:hideMark/>
          </w:tcPr>
          <w:p w14:paraId="7280D13E"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Wartość z jednostką miary</w:t>
            </w:r>
          </w:p>
        </w:tc>
        <w:tc>
          <w:tcPr>
            <w:tcW w:w="850" w:type="dxa"/>
            <w:shd w:val="clear" w:color="000000" w:fill="FFFFCC"/>
            <w:textDirection w:val="tbRl"/>
            <w:vAlign w:val="center"/>
            <w:hideMark/>
          </w:tcPr>
          <w:p w14:paraId="52E82D29"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 realizacji wskaźnika narastająco</w:t>
            </w:r>
          </w:p>
          <w:p w14:paraId="30195EA1"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br/>
            </w:r>
          </w:p>
        </w:tc>
        <w:tc>
          <w:tcPr>
            <w:tcW w:w="984" w:type="dxa"/>
            <w:shd w:val="clear" w:color="000000" w:fill="FFFFCC"/>
            <w:textDirection w:val="tbRl"/>
            <w:vAlign w:val="center"/>
            <w:hideMark/>
          </w:tcPr>
          <w:p w14:paraId="58500D12"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Wartość z jednostką miary</w:t>
            </w:r>
          </w:p>
        </w:tc>
        <w:tc>
          <w:tcPr>
            <w:tcW w:w="1001" w:type="dxa"/>
            <w:gridSpan w:val="2"/>
            <w:shd w:val="clear" w:color="000000" w:fill="FFFFCC"/>
            <w:textDirection w:val="tbRl"/>
            <w:vAlign w:val="center"/>
            <w:hideMark/>
          </w:tcPr>
          <w:p w14:paraId="1212496D"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 realizacji wskaźnika narastająco</w:t>
            </w:r>
          </w:p>
        </w:tc>
        <w:tc>
          <w:tcPr>
            <w:tcW w:w="942" w:type="dxa"/>
            <w:shd w:val="clear" w:color="000000" w:fill="FFFFCC"/>
            <w:textDirection w:val="tbRl"/>
            <w:vAlign w:val="center"/>
            <w:hideMark/>
          </w:tcPr>
          <w:p w14:paraId="6297A4ED"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Wartość z jednostką miary</w:t>
            </w:r>
          </w:p>
        </w:tc>
        <w:tc>
          <w:tcPr>
            <w:tcW w:w="977" w:type="dxa"/>
            <w:gridSpan w:val="2"/>
            <w:shd w:val="clear" w:color="000000" w:fill="FFFFCC"/>
            <w:textDirection w:val="tbRl"/>
            <w:vAlign w:val="center"/>
            <w:hideMark/>
          </w:tcPr>
          <w:p w14:paraId="6E9EF921"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 realizacji wskaźnika narastająco</w:t>
            </w:r>
          </w:p>
        </w:tc>
        <w:tc>
          <w:tcPr>
            <w:tcW w:w="971" w:type="dxa"/>
            <w:gridSpan w:val="2"/>
            <w:shd w:val="clear" w:color="000000" w:fill="FFFFCC"/>
            <w:textDirection w:val="tbRl"/>
            <w:vAlign w:val="center"/>
            <w:hideMark/>
          </w:tcPr>
          <w:p w14:paraId="63C84971"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Wartość z jednostką miary</w:t>
            </w:r>
          </w:p>
        </w:tc>
        <w:tc>
          <w:tcPr>
            <w:tcW w:w="978" w:type="dxa"/>
            <w:gridSpan w:val="3"/>
            <w:shd w:val="clear" w:color="000000" w:fill="FFFFCC"/>
            <w:textDirection w:val="tbRl"/>
            <w:vAlign w:val="center"/>
            <w:hideMark/>
          </w:tcPr>
          <w:p w14:paraId="15B667F8"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 realizacji wskaźnika narastająco</w:t>
            </w:r>
          </w:p>
        </w:tc>
        <w:tc>
          <w:tcPr>
            <w:tcW w:w="809" w:type="dxa"/>
            <w:vMerge/>
            <w:vAlign w:val="center"/>
            <w:hideMark/>
          </w:tcPr>
          <w:p w14:paraId="11BF487F" w14:textId="77777777" w:rsidR="00953660" w:rsidRPr="004E2DB8" w:rsidRDefault="00953660" w:rsidP="004C5AF2">
            <w:pPr>
              <w:rPr>
                <w:rFonts w:ascii="Times New Roman" w:hAnsi="Times New Roman"/>
                <w:b/>
                <w:bCs/>
                <w:color w:val="000000"/>
                <w:sz w:val="16"/>
                <w:szCs w:val="16"/>
              </w:rPr>
            </w:pPr>
          </w:p>
        </w:tc>
      </w:tr>
      <w:tr w:rsidR="00953660" w:rsidRPr="004E2DB8" w14:paraId="61931943" w14:textId="77777777" w:rsidTr="004C5AF2">
        <w:trPr>
          <w:cantSplit/>
          <w:trHeight w:val="680"/>
          <w:jc w:val="center"/>
        </w:trPr>
        <w:tc>
          <w:tcPr>
            <w:tcW w:w="735" w:type="dxa"/>
            <w:gridSpan w:val="2"/>
            <w:vAlign w:val="center"/>
          </w:tcPr>
          <w:p w14:paraId="0E3FE79F" w14:textId="77777777" w:rsidR="00953660" w:rsidRPr="004E2DB8" w:rsidRDefault="00953660" w:rsidP="004C5AF2">
            <w:pPr>
              <w:jc w:val="center"/>
              <w:rPr>
                <w:rFonts w:ascii="Times New Roman" w:hAnsi="Times New Roman"/>
                <w:b/>
                <w:bCs/>
                <w:color w:val="000000"/>
                <w:sz w:val="16"/>
                <w:szCs w:val="16"/>
              </w:rPr>
            </w:pPr>
          </w:p>
          <w:p w14:paraId="44A56640" w14:textId="77777777" w:rsidR="00953660" w:rsidRPr="002F335C" w:rsidRDefault="00953660" w:rsidP="004C5AF2">
            <w:pPr>
              <w:jc w:val="center"/>
              <w:rPr>
                <w:rFonts w:ascii="Times New Roman" w:hAnsi="Times New Roman"/>
                <w:b/>
                <w:bCs/>
              </w:rPr>
            </w:pPr>
            <w:r w:rsidRPr="002F335C">
              <w:rPr>
                <w:rFonts w:ascii="Times New Roman" w:hAnsi="Times New Roman"/>
                <w:b/>
                <w:bCs/>
              </w:rPr>
              <w:t>C.1.</w:t>
            </w:r>
          </w:p>
        </w:tc>
        <w:tc>
          <w:tcPr>
            <w:tcW w:w="13435" w:type="dxa"/>
            <w:gridSpan w:val="21"/>
            <w:shd w:val="clear" w:color="000000" w:fill="FFFFCC"/>
            <w:vAlign w:val="center"/>
          </w:tcPr>
          <w:p w14:paraId="18507487" w14:textId="77777777" w:rsidR="00953660" w:rsidRPr="004E2DB8" w:rsidRDefault="00953660" w:rsidP="004C5AF2">
            <w:pPr>
              <w:rPr>
                <w:rFonts w:ascii="Times New Roman" w:hAnsi="Times New Roman"/>
                <w:b/>
                <w:bCs/>
                <w:color w:val="000000"/>
                <w:sz w:val="16"/>
                <w:szCs w:val="16"/>
              </w:rPr>
            </w:pPr>
            <w:r w:rsidRPr="004E2DB8">
              <w:rPr>
                <w:rFonts w:ascii="Times New Roman" w:hAnsi="Times New Roman"/>
                <w:b/>
                <w:bCs/>
              </w:rPr>
              <w:t>Budowa różnorodności gospodarczej i rozwój współpracy międzysektorowej z wykorzystaniem potencjału obszaru i mieszkańców.</w:t>
            </w:r>
          </w:p>
        </w:tc>
      </w:tr>
      <w:tr w:rsidR="00953660" w:rsidRPr="004E2DB8" w14:paraId="782B2FD5" w14:textId="77777777" w:rsidTr="004C5AF2">
        <w:trPr>
          <w:trHeight w:val="630"/>
          <w:jc w:val="center"/>
        </w:trPr>
        <w:tc>
          <w:tcPr>
            <w:tcW w:w="735" w:type="dxa"/>
            <w:gridSpan w:val="2"/>
            <w:vMerge w:val="restart"/>
            <w:shd w:val="clear" w:color="000000" w:fill="FFD5B9"/>
            <w:textDirection w:val="btLr"/>
            <w:vAlign w:val="center"/>
            <w:hideMark/>
          </w:tcPr>
          <w:p w14:paraId="633CFE59" w14:textId="77777777" w:rsidR="00953660" w:rsidRPr="002F335C" w:rsidRDefault="00953660" w:rsidP="004C5AF2">
            <w:pPr>
              <w:spacing w:after="0"/>
              <w:jc w:val="center"/>
              <w:rPr>
                <w:rFonts w:ascii="Times New Roman" w:hAnsi="Times New Roman"/>
                <w:color w:val="000000"/>
                <w:sz w:val="18"/>
                <w:szCs w:val="18"/>
              </w:rPr>
            </w:pPr>
            <w:r w:rsidRPr="002F335C">
              <w:rPr>
                <w:rFonts w:ascii="Times New Roman" w:hAnsi="Times New Roman"/>
                <w:color w:val="000000"/>
                <w:sz w:val="18"/>
                <w:szCs w:val="18"/>
              </w:rPr>
              <w:t>Przedsięwzięcie P. 1.1</w:t>
            </w:r>
          </w:p>
          <w:p w14:paraId="35F68276" w14:textId="77777777" w:rsidR="00953660" w:rsidRPr="002F335C" w:rsidRDefault="00953660" w:rsidP="004C5AF2">
            <w:pPr>
              <w:spacing w:after="0"/>
              <w:jc w:val="center"/>
              <w:rPr>
                <w:rFonts w:ascii="Times New Roman" w:hAnsi="Times New Roman"/>
                <w:color w:val="000000"/>
                <w:sz w:val="16"/>
                <w:szCs w:val="16"/>
              </w:rPr>
            </w:pPr>
            <w:r w:rsidRPr="002F335C">
              <w:rPr>
                <w:rFonts w:ascii="Times New Roman" w:hAnsi="Times New Roman"/>
                <w:sz w:val="18"/>
                <w:szCs w:val="18"/>
              </w:rPr>
              <w:t>Tworzenie i rozwój przedsiębiorstw</w:t>
            </w:r>
          </w:p>
        </w:tc>
        <w:tc>
          <w:tcPr>
            <w:tcW w:w="956" w:type="dxa"/>
            <w:shd w:val="clear" w:color="auto" w:fill="auto"/>
            <w:vAlign w:val="center"/>
          </w:tcPr>
          <w:p w14:paraId="4CF7B272" w14:textId="77777777" w:rsidR="00953660" w:rsidRPr="004C5792" w:rsidRDefault="00953660" w:rsidP="004C5AF2">
            <w:pPr>
              <w:spacing w:after="0"/>
              <w:rPr>
                <w:rFonts w:ascii="Times New Roman" w:hAnsi="Times New Roman"/>
                <w:color w:val="000000"/>
                <w:sz w:val="16"/>
                <w:szCs w:val="16"/>
              </w:rPr>
            </w:pPr>
            <w:r w:rsidRPr="004C5792">
              <w:rPr>
                <w:rFonts w:ascii="Times New Roman" w:hAnsi="Times New Roman"/>
                <w:sz w:val="16"/>
                <w:szCs w:val="16"/>
              </w:rPr>
              <w:t>Liczba nowo powstałych przedsiębiorstw</w:t>
            </w:r>
          </w:p>
        </w:tc>
        <w:tc>
          <w:tcPr>
            <w:tcW w:w="992" w:type="dxa"/>
            <w:shd w:val="clear" w:color="auto" w:fill="auto"/>
            <w:vAlign w:val="center"/>
            <w:hideMark/>
          </w:tcPr>
          <w:p w14:paraId="5585A77D" w14:textId="7623D1A3" w:rsidR="00953660" w:rsidRPr="004E2DB8" w:rsidRDefault="00BB509B" w:rsidP="004C5AF2">
            <w:pPr>
              <w:spacing w:after="0"/>
              <w:jc w:val="center"/>
              <w:rPr>
                <w:rFonts w:ascii="Times New Roman" w:hAnsi="Times New Roman"/>
                <w:color w:val="000000"/>
                <w:sz w:val="16"/>
                <w:szCs w:val="16"/>
              </w:rPr>
            </w:pPr>
            <w:r w:rsidRPr="00BB509B">
              <w:rPr>
                <w:rFonts w:ascii="Times New Roman" w:hAnsi="Times New Roman"/>
                <w:color w:val="000000"/>
                <w:sz w:val="16"/>
                <w:szCs w:val="16"/>
                <w:highlight w:val="yellow"/>
              </w:rPr>
              <w:t>0</w:t>
            </w:r>
            <w:r>
              <w:rPr>
                <w:rFonts w:ascii="Times New Roman" w:hAnsi="Times New Roman"/>
                <w:strike/>
                <w:color w:val="000000"/>
                <w:sz w:val="16"/>
                <w:szCs w:val="16"/>
              </w:rPr>
              <w:t xml:space="preserve"> </w:t>
            </w:r>
            <w:r w:rsidR="00953660" w:rsidRPr="00752AD6">
              <w:rPr>
                <w:rFonts w:ascii="Times New Roman" w:hAnsi="Times New Roman"/>
                <w:strike/>
                <w:color w:val="000000"/>
                <w:sz w:val="16"/>
                <w:szCs w:val="16"/>
              </w:rPr>
              <w:t>2</w:t>
            </w:r>
            <w:r w:rsidR="00953660">
              <w:rPr>
                <w:rFonts w:ascii="Times New Roman" w:hAnsi="Times New Roman"/>
                <w:color w:val="000000"/>
                <w:sz w:val="16"/>
                <w:szCs w:val="16"/>
              </w:rPr>
              <w:t xml:space="preserve"> szt.</w:t>
            </w:r>
          </w:p>
        </w:tc>
        <w:tc>
          <w:tcPr>
            <w:tcW w:w="991" w:type="dxa"/>
            <w:shd w:val="clear" w:color="auto" w:fill="auto"/>
            <w:vAlign w:val="center"/>
            <w:hideMark/>
          </w:tcPr>
          <w:p w14:paraId="03774BB8" w14:textId="6EB3E881" w:rsidR="00953660" w:rsidRPr="00BB509B" w:rsidRDefault="00953660" w:rsidP="004C5AF2">
            <w:pPr>
              <w:spacing w:after="0"/>
              <w:jc w:val="center"/>
              <w:rPr>
                <w:rFonts w:ascii="Times New Roman" w:hAnsi="Times New Roman"/>
                <w:color w:val="000000"/>
                <w:sz w:val="16"/>
                <w:szCs w:val="16"/>
              </w:rPr>
            </w:pPr>
            <w:r w:rsidRPr="00752AD6">
              <w:rPr>
                <w:rFonts w:ascii="Times New Roman" w:hAnsi="Times New Roman"/>
                <w:strike/>
                <w:color w:val="000000"/>
                <w:sz w:val="16"/>
                <w:szCs w:val="16"/>
              </w:rPr>
              <w:t>25</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0</w:t>
            </w:r>
          </w:p>
        </w:tc>
        <w:tc>
          <w:tcPr>
            <w:tcW w:w="994" w:type="dxa"/>
            <w:gridSpan w:val="3"/>
            <w:shd w:val="clear" w:color="auto" w:fill="auto"/>
            <w:vAlign w:val="center"/>
            <w:hideMark/>
          </w:tcPr>
          <w:p w14:paraId="12A07523" w14:textId="77777777" w:rsidR="00953660" w:rsidRPr="004E2DB8" w:rsidRDefault="00953660" w:rsidP="004C5AF2">
            <w:pPr>
              <w:spacing w:after="0"/>
              <w:jc w:val="center"/>
              <w:rPr>
                <w:rFonts w:ascii="Times New Roman" w:hAnsi="Times New Roman"/>
                <w:color w:val="000000"/>
                <w:sz w:val="16"/>
                <w:szCs w:val="16"/>
              </w:rPr>
            </w:pPr>
            <w:r>
              <w:rPr>
                <w:rFonts w:ascii="Times New Roman" w:hAnsi="Times New Roman"/>
                <w:color w:val="000000"/>
                <w:sz w:val="16"/>
                <w:szCs w:val="16"/>
              </w:rPr>
              <w:t>2 szt.</w:t>
            </w:r>
          </w:p>
        </w:tc>
        <w:tc>
          <w:tcPr>
            <w:tcW w:w="997" w:type="dxa"/>
            <w:shd w:val="clear" w:color="auto" w:fill="auto"/>
            <w:vAlign w:val="center"/>
            <w:hideMark/>
          </w:tcPr>
          <w:p w14:paraId="30BA8866" w14:textId="5C6BB456" w:rsidR="00953660" w:rsidRPr="00BB509B" w:rsidRDefault="00953660"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t>50</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25</w:t>
            </w:r>
          </w:p>
          <w:p w14:paraId="7F0F6BDF" w14:textId="77777777" w:rsidR="00953660" w:rsidRPr="004E2DB8" w:rsidRDefault="00953660" w:rsidP="004C5AF2">
            <w:pPr>
              <w:spacing w:after="0"/>
              <w:jc w:val="center"/>
              <w:rPr>
                <w:rFonts w:ascii="Times New Roman" w:hAnsi="Times New Roman"/>
                <w:color w:val="000000"/>
                <w:sz w:val="16"/>
                <w:szCs w:val="16"/>
              </w:rPr>
            </w:pPr>
          </w:p>
        </w:tc>
        <w:tc>
          <w:tcPr>
            <w:tcW w:w="993" w:type="dxa"/>
            <w:shd w:val="clear" w:color="auto" w:fill="auto"/>
            <w:vAlign w:val="center"/>
            <w:hideMark/>
          </w:tcPr>
          <w:p w14:paraId="0DAA3A68" w14:textId="5408CF67" w:rsidR="00953660" w:rsidRPr="004E2DB8" w:rsidRDefault="000F12EE"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t>2</w:t>
            </w:r>
            <w:r w:rsidR="00953660">
              <w:rPr>
                <w:rFonts w:ascii="Times New Roman" w:hAnsi="Times New Roman"/>
                <w:color w:val="000000"/>
                <w:sz w:val="16"/>
                <w:szCs w:val="16"/>
              </w:rPr>
              <w:t xml:space="preserve"> </w:t>
            </w:r>
            <w:r w:rsidR="00BB509B">
              <w:rPr>
                <w:rFonts w:ascii="Times New Roman" w:hAnsi="Times New Roman"/>
                <w:color w:val="000000"/>
                <w:sz w:val="16"/>
                <w:szCs w:val="16"/>
              </w:rPr>
              <w:t xml:space="preserve"> 0 </w:t>
            </w:r>
            <w:r w:rsidR="00953660">
              <w:rPr>
                <w:rFonts w:ascii="Times New Roman" w:hAnsi="Times New Roman"/>
                <w:color w:val="000000"/>
                <w:sz w:val="16"/>
                <w:szCs w:val="16"/>
              </w:rPr>
              <w:t>szt.</w:t>
            </w:r>
          </w:p>
        </w:tc>
        <w:tc>
          <w:tcPr>
            <w:tcW w:w="850" w:type="dxa"/>
            <w:shd w:val="clear" w:color="auto" w:fill="auto"/>
            <w:vAlign w:val="center"/>
            <w:hideMark/>
          </w:tcPr>
          <w:p w14:paraId="568F6CF0" w14:textId="3D5C1CD6" w:rsidR="00953660" w:rsidRPr="00BB509B" w:rsidRDefault="000F12EE"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t>75</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25</w:t>
            </w:r>
          </w:p>
          <w:p w14:paraId="57532620" w14:textId="77777777" w:rsidR="00953660" w:rsidRPr="004E2DB8" w:rsidRDefault="00953660" w:rsidP="004C5AF2">
            <w:pPr>
              <w:spacing w:after="0"/>
              <w:jc w:val="center"/>
              <w:rPr>
                <w:rFonts w:ascii="Times New Roman" w:hAnsi="Times New Roman"/>
                <w:color w:val="000000"/>
                <w:sz w:val="16"/>
                <w:szCs w:val="16"/>
              </w:rPr>
            </w:pPr>
          </w:p>
        </w:tc>
        <w:tc>
          <w:tcPr>
            <w:tcW w:w="992" w:type="dxa"/>
            <w:gridSpan w:val="2"/>
            <w:shd w:val="clear" w:color="auto" w:fill="auto"/>
            <w:vAlign w:val="center"/>
            <w:hideMark/>
          </w:tcPr>
          <w:p w14:paraId="2BEA8BE4" w14:textId="70E2394F" w:rsidR="00953660" w:rsidRPr="004E2DB8" w:rsidRDefault="00953660"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t>1</w:t>
            </w:r>
            <w:r>
              <w:rPr>
                <w:rFonts w:ascii="Times New Roman" w:hAnsi="Times New Roman"/>
                <w:color w:val="000000"/>
                <w:sz w:val="16"/>
                <w:szCs w:val="16"/>
              </w:rPr>
              <w:t xml:space="preserve"> </w:t>
            </w:r>
            <w:r w:rsidR="00BB509B">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2</w:t>
            </w:r>
            <w:r w:rsidR="00BB509B">
              <w:rPr>
                <w:rFonts w:ascii="Times New Roman" w:hAnsi="Times New Roman"/>
                <w:color w:val="000000"/>
                <w:sz w:val="16"/>
                <w:szCs w:val="16"/>
              </w:rPr>
              <w:t xml:space="preserve"> </w:t>
            </w:r>
            <w:r>
              <w:rPr>
                <w:rFonts w:ascii="Times New Roman" w:hAnsi="Times New Roman"/>
                <w:color w:val="000000"/>
                <w:sz w:val="16"/>
                <w:szCs w:val="16"/>
              </w:rPr>
              <w:t>szt.</w:t>
            </w:r>
          </w:p>
          <w:p w14:paraId="600583BE" w14:textId="77777777" w:rsidR="00953660" w:rsidRPr="004E2DB8" w:rsidRDefault="00953660" w:rsidP="004C5AF2">
            <w:pPr>
              <w:spacing w:after="0"/>
              <w:jc w:val="center"/>
              <w:rPr>
                <w:rFonts w:ascii="Times New Roman" w:hAnsi="Times New Roman"/>
                <w:color w:val="000000"/>
                <w:sz w:val="16"/>
                <w:szCs w:val="16"/>
              </w:rPr>
            </w:pPr>
          </w:p>
        </w:tc>
        <w:tc>
          <w:tcPr>
            <w:tcW w:w="993" w:type="dxa"/>
            <w:shd w:val="clear" w:color="auto" w:fill="auto"/>
            <w:vAlign w:val="center"/>
          </w:tcPr>
          <w:p w14:paraId="4E9BE8AA" w14:textId="7D2A4782" w:rsidR="00953660" w:rsidRPr="00BB509B" w:rsidRDefault="000F12EE"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t>87,5</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50</w:t>
            </w:r>
          </w:p>
        </w:tc>
        <w:tc>
          <w:tcPr>
            <w:tcW w:w="992" w:type="dxa"/>
            <w:gridSpan w:val="2"/>
            <w:shd w:val="clear" w:color="auto" w:fill="auto"/>
            <w:vAlign w:val="center"/>
            <w:hideMark/>
          </w:tcPr>
          <w:p w14:paraId="4E399707" w14:textId="3831E5B9" w:rsidR="00953660" w:rsidRPr="004E2DB8" w:rsidRDefault="00953660"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t>1</w:t>
            </w:r>
            <w:r>
              <w:rPr>
                <w:rFonts w:ascii="Times New Roman" w:hAnsi="Times New Roman"/>
                <w:color w:val="000000"/>
                <w:sz w:val="16"/>
                <w:szCs w:val="16"/>
              </w:rPr>
              <w:t xml:space="preserve"> </w:t>
            </w:r>
            <w:r w:rsidR="00BB509B">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2</w:t>
            </w:r>
            <w:r w:rsidR="00BB509B">
              <w:rPr>
                <w:rFonts w:ascii="Times New Roman" w:hAnsi="Times New Roman"/>
                <w:color w:val="000000"/>
                <w:sz w:val="16"/>
                <w:szCs w:val="16"/>
              </w:rPr>
              <w:t xml:space="preserve"> </w:t>
            </w:r>
            <w:r>
              <w:rPr>
                <w:rFonts w:ascii="Times New Roman" w:hAnsi="Times New Roman"/>
                <w:color w:val="000000"/>
                <w:sz w:val="16"/>
                <w:szCs w:val="16"/>
              </w:rPr>
              <w:t>szt.</w:t>
            </w:r>
          </w:p>
          <w:p w14:paraId="1263B625" w14:textId="77777777" w:rsidR="00953660" w:rsidRPr="004E2DB8" w:rsidRDefault="00953660" w:rsidP="004C5AF2">
            <w:pPr>
              <w:spacing w:after="0"/>
              <w:jc w:val="center"/>
              <w:rPr>
                <w:rFonts w:ascii="Times New Roman" w:hAnsi="Times New Roman"/>
                <w:color w:val="000000"/>
                <w:sz w:val="16"/>
                <w:szCs w:val="16"/>
              </w:rPr>
            </w:pPr>
          </w:p>
        </w:tc>
        <w:tc>
          <w:tcPr>
            <w:tcW w:w="992" w:type="dxa"/>
            <w:gridSpan w:val="2"/>
            <w:shd w:val="clear" w:color="auto" w:fill="auto"/>
            <w:vAlign w:val="center"/>
            <w:hideMark/>
          </w:tcPr>
          <w:p w14:paraId="164F71AD" w14:textId="6C958664" w:rsidR="00953660" w:rsidRPr="00BB509B" w:rsidRDefault="000F12EE"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t>100</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75</w:t>
            </w:r>
          </w:p>
        </w:tc>
        <w:tc>
          <w:tcPr>
            <w:tcW w:w="992" w:type="dxa"/>
            <w:gridSpan w:val="2"/>
            <w:shd w:val="clear" w:color="auto" w:fill="auto"/>
            <w:vAlign w:val="center"/>
            <w:hideMark/>
          </w:tcPr>
          <w:p w14:paraId="00C8B139" w14:textId="4C215175" w:rsidR="00953660" w:rsidRPr="004E2DB8" w:rsidRDefault="000F12EE"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t>0</w:t>
            </w:r>
            <w:r w:rsidR="00BB509B">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2</w:t>
            </w:r>
            <w:r w:rsidR="00953660">
              <w:rPr>
                <w:rFonts w:ascii="Times New Roman" w:hAnsi="Times New Roman"/>
                <w:color w:val="000000"/>
                <w:sz w:val="16"/>
                <w:szCs w:val="16"/>
              </w:rPr>
              <w:t xml:space="preserve"> szt.</w:t>
            </w:r>
          </w:p>
          <w:p w14:paraId="2E43941A" w14:textId="77777777" w:rsidR="00953660" w:rsidRPr="004E2DB8" w:rsidRDefault="00953660" w:rsidP="004C5AF2">
            <w:pPr>
              <w:spacing w:after="0"/>
              <w:jc w:val="center"/>
              <w:rPr>
                <w:rFonts w:ascii="Times New Roman" w:hAnsi="Times New Roman"/>
                <w:color w:val="000000"/>
                <w:sz w:val="16"/>
                <w:szCs w:val="16"/>
              </w:rPr>
            </w:pPr>
          </w:p>
        </w:tc>
        <w:tc>
          <w:tcPr>
            <w:tcW w:w="851" w:type="dxa"/>
            <w:shd w:val="clear" w:color="auto" w:fill="auto"/>
            <w:vAlign w:val="center"/>
            <w:hideMark/>
          </w:tcPr>
          <w:p w14:paraId="71956C5B" w14:textId="77777777" w:rsidR="00953660" w:rsidRPr="004E2DB8" w:rsidRDefault="00953660" w:rsidP="004C5AF2">
            <w:pPr>
              <w:spacing w:after="0"/>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vMerge w:val="restart"/>
            <w:shd w:val="clear" w:color="auto" w:fill="auto"/>
            <w:vAlign w:val="center"/>
            <w:hideMark/>
          </w:tcPr>
          <w:p w14:paraId="0C6ACC45" w14:textId="77777777" w:rsidR="00953660" w:rsidRPr="004E2DB8" w:rsidRDefault="00953660" w:rsidP="004C5AF2">
            <w:pPr>
              <w:spacing w:after="0"/>
              <w:ind w:right="-215"/>
              <w:jc w:val="center"/>
              <w:rPr>
                <w:rFonts w:ascii="Times New Roman" w:hAnsi="Times New Roman"/>
                <w:color w:val="000000"/>
                <w:sz w:val="16"/>
                <w:szCs w:val="16"/>
              </w:rPr>
            </w:pPr>
            <w:r w:rsidRPr="004E2DB8">
              <w:rPr>
                <w:rFonts w:ascii="Times New Roman" w:hAnsi="Times New Roman"/>
                <w:color w:val="000000"/>
                <w:sz w:val="16"/>
                <w:szCs w:val="16"/>
              </w:rPr>
              <w:t>PS WPR</w:t>
            </w:r>
          </w:p>
        </w:tc>
      </w:tr>
      <w:tr w:rsidR="00953660" w:rsidRPr="004E2DB8" w14:paraId="7799D95B" w14:textId="77777777" w:rsidTr="004C5AF2">
        <w:trPr>
          <w:trHeight w:val="630"/>
          <w:jc w:val="center"/>
        </w:trPr>
        <w:tc>
          <w:tcPr>
            <w:tcW w:w="735" w:type="dxa"/>
            <w:gridSpan w:val="2"/>
            <w:vMerge/>
            <w:vAlign w:val="center"/>
            <w:hideMark/>
          </w:tcPr>
          <w:p w14:paraId="2BD6E422" w14:textId="77777777" w:rsidR="00953660" w:rsidRPr="004E2DB8" w:rsidRDefault="00953660" w:rsidP="004C5AF2">
            <w:pPr>
              <w:rPr>
                <w:rFonts w:ascii="Times New Roman" w:hAnsi="Times New Roman"/>
                <w:color w:val="000000"/>
                <w:sz w:val="16"/>
                <w:szCs w:val="16"/>
              </w:rPr>
            </w:pPr>
          </w:p>
        </w:tc>
        <w:tc>
          <w:tcPr>
            <w:tcW w:w="956" w:type="dxa"/>
            <w:shd w:val="clear" w:color="auto" w:fill="auto"/>
            <w:vAlign w:val="center"/>
            <w:hideMark/>
          </w:tcPr>
          <w:p w14:paraId="6DFAB99A" w14:textId="77777777" w:rsidR="00953660" w:rsidRPr="004C5792" w:rsidRDefault="00953660" w:rsidP="004C5AF2">
            <w:pPr>
              <w:spacing w:after="0"/>
              <w:rPr>
                <w:rFonts w:ascii="Times New Roman" w:hAnsi="Times New Roman"/>
                <w:color w:val="000000"/>
                <w:sz w:val="16"/>
                <w:szCs w:val="16"/>
              </w:rPr>
            </w:pPr>
            <w:r w:rsidRPr="004C5792">
              <w:rPr>
                <w:rFonts w:ascii="Times New Roman" w:hAnsi="Times New Roman"/>
                <w:sz w:val="16"/>
                <w:szCs w:val="16"/>
              </w:rPr>
              <w:t>Liczba przedsiębiorstw objętych wsparciem w ramach rozwoju</w:t>
            </w:r>
          </w:p>
        </w:tc>
        <w:tc>
          <w:tcPr>
            <w:tcW w:w="992" w:type="dxa"/>
            <w:shd w:val="clear" w:color="auto" w:fill="auto"/>
            <w:vAlign w:val="center"/>
            <w:hideMark/>
          </w:tcPr>
          <w:p w14:paraId="46AF2D33" w14:textId="15780E59" w:rsidR="00953660" w:rsidRPr="004E2DB8" w:rsidRDefault="00BB509B" w:rsidP="004C5AF2">
            <w:pPr>
              <w:jc w:val="center"/>
              <w:rPr>
                <w:rFonts w:ascii="Times New Roman" w:hAnsi="Times New Roman"/>
                <w:color w:val="000000"/>
                <w:sz w:val="16"/>
                <w:szCs w:val="16"/>
              </w:rPr>
            </w:pPr>
            <w:r>
              <w:rPr>
                <w:rFonts w:ascii="Times New Roman" w:hAnsi="Times New Roman"/>
                <w:color w:val="000000"/>
                <w:sz w:val="16"/>
                <w:szCs w:val="16"/>
              </w:rPr>
              <w:t xml:space="preserve"> </w:t>
            </w:r>
            <w:r w:rsidRPr="00BB509B">
              <w:rPr>
                <w:rFonts w:ascii="Times New Roman" w:hAnsi="Times New Roman"/>
                <w:color w:val="000000"/>
                <w:sz w:val="16"/>
                <w:szCs w:val="16"/>
                <w:highlight w:val="yellow"/>
              </w:rPr>
              <w:t>0</w:t>
            </w:r>
            <w:r>
              <w:rPr>
                <w:rFonts w:ascii="Times New Roman" w:hAnsi="Times New Roman"/>
                <w:color w:val="000000"/>
                <w:sz w:val="16"/>
                <w:szCs w:val="16"/>
              </w:rPr>
              <w:t xml:space="preserve"> </w:t>
            </w:r>
            <w:r w:rsidR="00953660" w:rsidRPr="00BB509B">
              <w:rPr>
                <w:rFonts w:ascii="Times New Roman" w:hAnsi="Times New Roman"/>
                <w:strike/>
                <w:color w:val="000000"/>
                <w:sz w:val="16"/>
                <w:szCs w:val="16"/>
              </w:rPr>
              <w:t>1</w:t>
            </w:r>
            <w:r w:rsidR="00953660">
              <w:rPr>
                <w:rFonts w:ascii="Times New Roman" w:hAnsi="Times New Roman"/>
                <w:color w:val="000000"/>
                <w:sz w:val="16"/>
                <w:szCs w:val="16"/>
              </w:rPr>
              <w:t xml:space="preserve"> szt.</w:t>
            </w:r>
          </w:p>
        </w:tc>
        <w:tc>
          <w:tcPr>
            <w:tcW w:w="991" w:type="dxa"/>
            <w:shd w:val="clear" w:color="auto" w:fill="auto"/>
            <w:vAlign w:val="center"/>
            <w:hideMark/>
          </w:tcPr>
          <w:p w14:paraId="4965D8DD" w14:textId="40006056" w:rsidR="00953660" w:rsidRPr="00BB509B" w:rsidRDefault="00953660" w:rsidP="004C5AF2">
            <w:pPr>
              <w:jc w:val="center"/>
              <w:rPr>
                <w:rFonts w:ascii="Times New Roman" w:hAnsi="Times New Roman"/>
                <w:color w:val="000000"/>
                <w:sz w:val="16"/>
                <w:szCs w:val="16"/>
              </w:rPr>
            </w:pPr>
            <w:r w:rsidRPr="00BB509B">
              <w:rPr>
                <w:rFonts w:ascii="Times New Roman" w:hAnsi="Times New Roman"/>
                <w:strike/>
                <w:color w:val="000000"/>
                <w:sz w:val="16"/>
                <w:szCs w:val="16"/>
              </w:rPr>
              <w:t>25</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0</w:t>
            </w:r>
          </w:p>
        </w:tc>
        <w:tc>
          <w:tcPr>
            <w:tcW w:w="994" w:type="dxa"/>
            <w:gridSpan w:val="3"/>
            <w:shd w:val="clear" w:color="auto" w:fill="auto"/>
            <w:vAlign w:val="center"/>
            <w:hideMark/>
          </w:tcPr>
          <w:p w14:paraId="633D803B"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1 szt.</w:t>
            </w:r>
          </w:p>
        </w:tc>
        <w:tc>
          <w:tcPr>
            <w:tcW w:w="997" w:type="dxa"/>
            <w:shd w:val="clear" w:color="auto" w:fill="auto"/>
            <w:vAlign w:val="center"/>
            <w:hideMark/>
          </w:tcPr>
          <w:p w14:paraId="496D517E" w14:textId="228C1E90" w:rsidR="00953660" w:rsidRPr="00BB509B" w:rsidRDefault="00953660" w:rsidP="004C5AF2">
            <w:pPr>
              <w:jc w:val="center"/>
              <w:rPr>
                <w:rFonts w:ascii="Times New Roman" w:hAnsi="Times New Roman"/>
                <w:color w:val="000000"/>
                <w:sz w:val="16"/>
                <w:szCs w:val="16"/>
              </w:rPr>
            </w:pPr>
            <w:r w:rsidRPr="00BB509B">
              <w:rPr>
                <w:rFonts w:ascii="Times New Roman" w:hAnsi="Times New Roman"/>
                <w:strike/>
                <w:color w:val="000000"/>
                <w:sz w:val="16"/>
                <w:szCs w:val="16"/>
              </w:rPr>
              <w:t>50</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25</w:t>
            </w:r>
          </w:p>
          <w:p w14:paraId="01DC247F" w14:textId="77777777" w:rsidR="00953660" w:rsidRPr="004E2DB8" w:rsidRDefault="00953660" w:rsidP="004C5AF2">
            <w:pPr>
              <w:jc w:val="center"/>
              <w:rPr>
                <w:rFonts w:ascii="Times New Roman" w:hAnsi="Times New Roman"/>
                <w:color w:val="000000"/>
                <w:sz w:val="16"/>
                <w:szCs w:val="16"/>
              </w:rPr>
            </w:pPr>
          </w:p>
        </w:tc>
        <w:tc>
          <w:tcPr>
            <w:tcW w:w="993" w:type="dxa"/>
            <w:shd w:val="clear" w:color="auto" w:fill="auto"/>
            <w:vAlign w:val="center"/>
            <w:hideMark/>
          </w:tcPr>
          <w:p w14:paraId="7570C7D1" w14:textId="77777777" w:rsidR="00953660" w:rsidRPr="004E2DB8" w:rsidRDefault="00953660" w:rsidP="004C5AF2">
            <w:pPr>
              <w:jc w:val="center"/>
              <w:rPr>
                <w:rFonts w:ascii="Times New Roman" w:hAnsi="Times New Roman"/>
                <w:color w:val="000000"/>
                <w:sz w:val="16"/>
                <w:szCs w:val="16"/>
              </w:rPr>
            </w:pPr>
            <w:r w:rsidRPr="00BB509B">
              <w:rPr>
                <w:rFonts w:ascii="Times New Roman" w:hAnsi="Times New Roman"/>
                <w:strike/>
                <w:color w:val="000000"/>
                <w:sz w:val="16"/>
                <w:szCs w:val="16"/>
              </w:rPr>
              <w:t>1</w:t>
            </w:r>
            <w:r>
              <w:rPr>
                <w:rFonts w:ascii="Times New Roman" w:hAnsi="Times New Roman"/>
                <w:color w:val="000000"/>
                <w:sz w:val="16"/>
                <w:szCs w:val="16"/>
              </w:rPr>
              <w:t xml:space="preserve"> szt.</w:t>
            </w:r>
          </w:p>
        </w:tc>
        <w:tc>
          <w:tcPr>
            <w:tcW w:w="850" w:type="dxa"/>
            <w:shd w:val="clear" w:color="auto" w:fill="auto"/>
            <w:vAlign w:val="center"/>
            <w:hideMark/>
          </w:tcPr>
          <w:p w14:paraId="02AE992A" w14:textId="0F85DF1E" w:rsidR="00953660" w:rsidRPr="00BB509B" w:rsidRDefault="00953660" w:rsidP="004C5AF2">
            <w:pPr>
              <w:jc w:val="center"/>
              <w:rPr>
                <w:rFonts w:ascii="Times New Roman" w:hAnsi="Times New Roman"/>
                <w:color w:val="000000"/>
                <w:sz w:val="16"/>
                <w:szCs w:val="16"/>
              </w:rPr>
            </w:pPr>
            <w:r w:rsidRPr="00BB509B">
              <w:rPr>
                <w:rFonts w:ascii="Times New Roman" w:hAnsi="Times New Roman"/>
                <w:strike/>
                <w:color w:val="000000"/>
                <w:sz w:val="16"/>
                <w:szCs w:val="16"/>
              </w:rPr>
              <w:t>75</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25</w:t>
            </w:r>
          </w:p>
          <w:p w14:paraId="7F368A97" w14:textId="77777777" w:rsidR="00953660" w:rsidRPr="004E2DB8" w:rsidRDefault="00953660" w:rsidP="004C5AF2">
            <w:pPr>
              <w:jc w:val="center"/>
              <w:rPr>
                <w:rFonts w:ascii="Times New Roman" w:hAnsi="Times New Roman"/>
                <w:color w:val="000000"/>
                <w:sz w:val="16"/>
                <w:szCs w:val="16"/>
              </w:rPr>
            </w:pPr>
          </w:p>
        </w:tc>
        <w:tc>
          <w:tcPr>
            <w:tcW w:w="992" w:type="dxa"/>
            <w:gridSpan w:val="2"/>
            <w:shd w:val="clear" w:color="auto" w:fill="auto"/>
            <w:vAlign w:val="center"/>
            <w:hideMark/>
          </w:tcPr>
          <w:p w14:paraId="6A6FB4BF"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1 szt.</w:t>
            </w:r>
          </w:p>
        </w:tc>
        <w:tc>
          <w:tcPr>
            <w:tcW w:w="993" w:type="dxa"/>
            <w:shd w:val="clear" w:color="auto" w:fill="auto"/>
            <w:vAlign w:val="center"/>
          </w:tcPr>
          <w:p w14:paraId="5A75F7E6" w14:textId="36FD23B6" w:rsidR="00953660" w:rsidRPr="00BB509B" w:rsidRDefault="00953660" w:rsidP="004C5AF2">
            <w:pPr>
              <w:jc w:val="center"/>
              <w:rPr>
                <w:rFonts w:ascii="Times New Roman" w:hAnsi="Times New Roman"/>
                <w:strike/>
                <w:color w:val="000000"/>
                <w:sz w:val="16"/>
                <w:szCs w:val="16"/>
              </w:rPr>
            </w:pPr>
            <w:r w:rsidRPr="00BB509B">
              <w:rPr>
                <w:rFonts w:ascii="Times New Roman" w:hAnsi="Times New Roman"/>
                <w:strike/>
                <w:color w:val="000000"/>
                <w:sz w:val="16"/>
                <w:szCs w:val="16"/>
              </w:rPr>
              <w:t>100</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50</w:t>
            </w:r>
          </w:p>
        </w:tc>
        <w:tc>
          <w:tcPr>
            <w:tcW w:w="992" w:type="dxa"/>
            <w:gridSpan w:val="2"/>
            <w:shd w:val="clear" w:color="auto" w:fill="auto"/>
            <w:vAlign w:val="center"/>
            <w:hideMark/>
          </w:tcPr>
          <w:p w14:paraId="7AB41DB3" w14:textId="190D7127" w:rsidR="00953660" w:rsidRPr="004E2DB8" w:rsidRDefault="00953660" w:rsidP="004C5AF2">
            <w:pPr>
              <w:jc w:val="center"/>
              <w:rPr>
                <w:rFonts w:ascii="Times New Roman" w:hAnsi="Times New Roman"/>
                <w:color w:val="000000"/>
                <w:sz w:val="16"/>
                <w:szCs w:val="16"/>
              </w:rPr>
            </w:pPr>
            <w:r w:rsidRPr="00BB509B">
              <w:rPr>
                <w:rFonts w:ascii="Times New Roman" w:hAnsi="Times New Roman"/>
                <w:strike/>
                <w:color w:val="000000"/>
                <w:sz w:val="16"/>
                <w:szCs w:val="16"/>
              </w:rPr>
              <w:t>0</w:t>
            </w:r>
            <w:r>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1</w:t>
            </w:r>
            <w:r w:rsidR="00BB509B">
              <w:rPr>
                <w:rFonts w:ascii="Times New Roman" w:hAnsi="Times New Roman"/>
                <w:color w:val="000000"/>
                <w:sz w:val="16"/>
                <w:szCs w:val="16"/>
              </w:rPr>
              <w:t xml:space="preserve"> </w:t>
            </w:r>
            <w:r>
              <w:rPr>
                <w:rFonts w:ascii="Times New Roman" w:hAnsi="Times New Roman"/>
                <w:color w:val="000000"/>
                <w:sz w:val="16"/>
                <w:szCs w:val="16"/>
              </w:rPr>
              <w:t>szt.</w:t>
            </w:r>
          </w:p>
        </w:tc>
        <w:tc>
          <w:tcPr>
            <w:tcW w:w="992" w:type="dxa"/>
            <w:gridSpan w:val="2"/>
            <w:shd w:val="clear" w:color="auto" w:fill="auto"/>
            <w:vAlign w:val="center"/>
            <w:hideMark/>
          </w:tcPr>
          <w:p w14:paraId="6AE4527D" w14:textId="613B3AD4" w:rsidR="00953660" w:rsidRPr="00BB509B" w:rsidRDefault="00953660" w:rsidP="004C5AF2">
            <w:pPr>
              <w:jc w:val="center"/>
              <w:rPr>
                <w:rFonts w:ascii="Times New Roman" w:hAnsi="Times New Roman"/>
                <w:color w:val="000000"/>
                <w:sz w:val="16"/>
                <w:szCs w:val="16"/>
              </w:rPr>
            </w:pPr>
            <w:r w:rsidRPr="00BB509B">
              <w:rPr>
                <w:rFonts w:ascii="Times New Roman" w:hAnsi="Times New Roman"/>
                <w:strike/>
                <w:color w:val="000000"/>
                <w:sz w:val="16"/>
                <w:szCs w:val="16"/>
              </w:rPr>
              <w:t>100</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75</w:t>
            </w:r>
          </w:p>
        </w:tc>
        <w:tc>
          <w:tcPr>
            <w:tcW w:w="992" w:type="dxa"/>
            <w:gridSpan w:val="2"/>
            <w:shd w:val="clear" w:color="auto" w:fill="auto"/>
            <w:vAlign w:val="center"/>
            <w:hideMark/>
          </w:tcPr>
          <w:p w14:paraId="543D65FE" w14:textId="71FE49A8" w:rsidR="00953660" w:rsidRPr="004E2DB8" w:rsidRDefault="00953660" w:rsidP="004C5AF2">
            <w:pPr>
              <w:jc w:val="center"/>
              <w:rPr>
                <w:rFonts w:ascii="Times New Roman" w:hAnsi="Times New Roman"/>
                <w:color w:val="000000"/>
                <w:sz w:val="16"/>
                <w:szCs w:val="16"/>
              </w:rPr>
            </w:pPr>
            <w:r w:rsidRPr="00BB509B">
              <w:rPr>
                <w:rFonts w:ascii="Times New Roman" w:hAnsi="Times New Roman"/>
                <w:strike/>
                <w:color w:val="000000"/>
                <w:sz w:val="16"/>
                <w:szCs w:val="16"/>
              </w:rPr>
              <w:t>0</w:t>
            </w:r>
            <w:r>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1</w:t>
            </w:r>
            <w:r w:rsidR="00BB509B">
              <w:rPr>
                <w:rFonts w:ascii="Times New Roman" w:hAnsi="Times New Roman"/>
                <w:color w:val="000000"/>
                <w:sz w:val="16"/>
                <w:szCs w:val="16"/>
              </w:rPr>
              <w:t xml:space="preserve"> </w:t>
            </w:r>
            <w:r>
              <w:rPr>
                <w:rFonts w:ascii="Times New Roman" w:hAnsi="Times New Roman"/>
                <w:color w:val="000000"/>
                <w:sz w:val="16"/>
                <w:szCs w:val="16"/>
              </w:rPr>
              <w:t>szt.</w:t>
            </w:r>
          </w:p>
          <w:p w14:paraId="527EA05B" w14:textId="77777777" w:rsidR="00953660" w:rsidRPr="004E2DB8" w:rsidRDefault="00953660" w:rsidP="004C5AF2">
            <w:pPr>
              <w:jc w:val="center"/>
              <w:rPr>
                <w:rFonts w:ascii="Times New Roman" w:hAnsi="Times New Roman"/>
                <w:color w:val="000000"/>
                <w:sz w:val="16"/>
                <w:szCs w:val="16"/>
              </w:rPr>
            </w:pPr>
          </w:p>
        </w:tc>
        <w:tc>
          <w:tcPr>
            <w:tcW w:w="851" w:type="dxa"/>
            <w:shd w:val="clear" w:color="auto" w:fill="auto"/>
            <w:vAlign w:val="center"/>
            <w:hideMark/>
          </w:tcPr>
          <w:p w14:paraId="5EDAB027"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vMerge/>
            <w:vAlign w:val="center"/>
            <w:hideMark/>
          </w:tcPr>
          <w:p w14:paraId="06A4B3FE" w14:textId="77777777" w:rsidR="00953660" w:rsidRPr="004E2DB8" w:rsidRDefault="00953660" w:rsidP="004C5AF2">
            <w:pPr>
              <w:rPr>
                <w:rFonts w:ascii="Times New Roman" w:hAnsi="Times New Roman"/>
                <w:color w:val="000000"/>
                <w:sz w:val="16"/>
                <w:szCs w:val="16"/>
              </w:rPr>
            </w:pPr>
          </w:p>
        </w:tc>
      </w:tr>
      <w:tr w:rsidR="00953660" w:rsidRPr="004E2DB8" w14:paraId="1CD768FB" w14:textId="77777777" w:rsidTr="004C5AF2">
        <w:trPr>
          <w:trHeight w:val="630"/>
          <w:jc w:val="center"/>
        </w:trPr>
        <w:tc>
          <w:tcPr>
            <w:tcW w:w="735" w:type="dxa"/>
            <w:gridSpan w:val="2"/>
            <w:vMerge w:val="restart"/>
            <w:shd w:val="clear" w:color="000000" w:fill="FFD5B9"/>
            <w:textDirection w:val="btLr"/>
            <w:vAlign w:val="center"/>
            <w:hideMark/>
          </w:tcPr>
          <w:p w14:paraId="64348034" w14:textId="77777777" w:rsidR="00953660" w:rsidRDefault="00953660" w:rsidP="004C5AF2">
            <w:pPr>
              <w:spacing w:after="0"/>
              <w:jc w:val="center"/>
              <w:rPr>
                <w:rFonts w:ascii="Times New Roman" w:hAnsi="Times New Roman"/>
                <w:color w:val="000000"/>
                <w:sz w:val="16"/>
                <w:szCs w:val="16"/>
              </w:rPr>
            </w:pPr>
            <w:r w:rsidRPr="004E2DB8">
              <w:rPr>
                <w:rFonts w:ascii="Times New Roman" w:hAnsi="Times New Roman"/>
                <w:color w:val="000000"/>
                <w:sz w:val="16"/>
                <w:szCs w:val="16"/>
              </w:rPr>
              <w:t xml:space="preserve">Przedsięwzięcie </w:t>
            </w:r>
            <w:r>
              <w:rPr>
                <w:rFonts w:ascii="Times New Roman" w:hAnsi="Times New Roman"/>
                <w:color w:val="000000"/>
                <w:sz w:val="16"/>
                <w:szCs w:val="16"/>
              </w:rPr>
              <w:t xml:space="preserve"> </w:t>
            </w:r>
            <w:r w:rsidRPr="004E2DB8">
              <w:rPr>
                <w:rFonts w:ascii="Times New Roman" w:hAnsi="Times New Roman"/>
                <w:color w:val="000000"/>
                <w:sz w:val="16"/>
                <w:szCs w:val="16"/>
              </w:rPr>
              <w:t>P.1.2</w:t>
            </w:r>
          </w:p>
          <w:p w14:paraId="4D272661" w14:textId="556943F1" w:rsidR="00953660" w:rsidRPr="004E2DB8" w:rsidRDefault="00953660" w:rsidP="004C5AF2">
            <w:pPr>
              <w:spacing w:after="0"/>
              <w:jc w:val="center"/>
              <w:rPr>
                <w:rFonts w:ascii="Times New Roman" w:hAnsi="Times New Roman"/>
                <w:color w:val="000000"/>
                <w:sz w:val="16"/>
                <w:szCs w:val="16"/>
              </w:rPr>
            </w:pPr>
            <w:r w:rsidRPr="004E2DB8">
              <w:rPr>
                <w:rFonts w:ascii="Times New Roman" w:hAnsi="Times New Roman"/>
                <w:sz w:val="18"/>
                <w:szCs w:val="18"/>
              </w:rPr>
              <w:t xml:space="preserve">Włączenie społeczne </w:t>
            </w:r>
            <w:r w:rsidR="00E456B2" w:rsidRPr="00BB509B">
              <w:rPr>
                <w:rFonts w:ascii="Times New Roman" w:hAnsi="Times New Roman"/>
                <w:sz w:val="18"/>
                <w:szCs w:val="18"/>
                <w:highlight w:val="yellow"/>
              </w:rPr>
              <w:t>seniorów, osób młodych oraz</w:t>
            </w:r>
            <w:r w:rsidR="00E456B2" w:rsidRPr="00E456B2">
              <w:rPr>
                <w:rFonts w:ascii="Times New Roman" w:hAnsi="Times New Roman"/>
                <w:color w:val="FF0000"/>
                <w:sz w:val="18"/>
                <w:szCs w:val="18"/>
              </w:rPr>
              <w:t xml:space="preserve"> </w:t>
            </w:r>
            <w:r w:rsidRPr="004E2DB8">
              <w:rPr>
                <w:rFonts w:ascii="Times New Roman" w:hAnsi="Times New Roman"/>
                <w:sz w:val="18"/>
                <w:szCs w:val="18"/>
              </w:rPr>
              <w:t>osób znajdujących się w niekorzystnej sytuacji</w:t>
            </w:r>
          </w:p>
        </w:tc>
        <w:tc>
          <w:tcPr>
            <w:tcW w:w="956" w:type="dxa"/>
            <w:shd w:val="clear" w:color="auto" w:fill="auto"/>
            <w:vAlign w:val="center"/>
            <w:hideMark/>
          </w:tcPr>
          <w:p w14:paraId="71F828C2" w14:textId="77777777" w:rsidR="00953660" w:rsidRPr="004E2DB8" w:rsidRDefault="00953660" w:rsidP="004C5AF2">
            <w:pPr>
              <w:spacing w:after="0"/>
              <w:rPr>
                <w:rFonts w:ascii="Times New Roman" w:hAnsi="Times New Roman"/>
                <w:color w:val="000000"/>
                <w:sz w:val="16"/>
                <w:szCs w:val="16"/>
              </w:rPr>
            </w:pPr>
            <w:r>
              <w:rPr>
                <w:rFonts w:ascii="Times New Roman" w:hAnsi="Times New Roman"/>
                <w:color w:val="000000"/>
                <w:sz w:val="16"/>
                <w:szCs w:val="16"/>
              </w:rPr>
              <w:t>Liczba inicjatyw skierowanych do osób znajdujących się w niekorzystnej sytuacji</w:t>
            </w:r>
          </w:p>
        </w:tc>
        <w:tc>
          <w:tcPr>
            <w:tcW w:w="992" w:type="dxa"/>
            <w:shd w:val="clear" w:color="auto" w:fill="auto"/>
            <w:vAlign w:val="center"/>
            <w:hideMark/>
          </w:tcPr>
          <w:p w14:paraId="58408C4B" w14:textId="77777777" w:rsidR="00953660" w:rsidRPr="004E2DB8" w:rsidRDefault="00A133DC" w:rsidP="004C5AF2">
            <w:pPr>
              <w:spacing w:after="0"/>
              <w:jc w:val="center"/>
              <w:rPr>
                <w:rFonts w:ascii="Times New Roman" w:hAnsi="Times New Roman"/>
                <w:color w:val="000000"/>
                <w:sz w:val="16"/>
                <w:szCs w:val="16"/>
              </w:rPr>
            </w:pPr>
            <w:r>
              <w:rPr>
                <w:rFonts w:ascii="Times New Roman" w:hAnsi="Times New Roman"/>
                <w:color w:val="000000"/>
                <w:sz w:val="16"/>
                <w:szCs w:val="16"/>
              </w:rPr>
              <w:t>0</w:t>
            </w:r>
            <w:r w:rsidR="00953660">
              <w:rPr>
                <w:rFonts w:ascii="Times New Roman" w:hAnsi="Times New Roman"/>
                <w:color w:val="000000"/>
                <w:sz w:val="16"/>
                <w:szCs w:val="16"/>
              </w:rPr>
              <w:t xml:space="preserve"> szt.</w:t>
            </w:r>
            <w:r>
              <w:rPr>
                <w:rFonts w:ascii="Times New Roman" w:hAnsi="Times New Roman"/>
                <w:color w:val="000000"/>
                <w:sz w:val="16"/>
                <w:szCs w:val="16"/>
              </w:rPr>
              <w:t xml:space="preserve"> </w:t>
            </w:r>
          </w:p>
        </w:tc>
        <w:tc>
          <w:tcPr>
            <w:tcW w:w="991" w:type="dxa"/>
            <w:shd w:val="clear" w:color="auto" w:fill="auto"/>
            <w:vAlign w:val="center"/>
            <w:hideMark/>
          </w:tcPr>
          <w:p w14:paraId="3F52EFCA" w14:textId="77777777" w:rsidR="00953660" w:rsidRPr="004E2DB8" w:rsidRDefault="00A133DC" w:rsidP="004C5AF2">
            <w:pPr>
              <w:spacing w:after="0"/>
              <w:jc w:val="center"/>
              <w:rPr>
                <w:rFonts w:ascii="Times New Roman" w:hAnsi="Times New Roman"/>
                <w:color w:val="000000"/>
                <w:sz w:val="16"/>
                <w:szCs w:val="16"/>
              </w:rPr>
            </w:pPr>
            <w:r>
              <w:rPr>
                <w:rFonts w:ascii="Times New Roman" w:hAnsi="Times New Roman"/>
                <w:color w:val="000000"/>
                <w:sz w:val="16"/>
                <w:szCs w:val="16"/>
              </w:rPr>
              <w:t>0</w:t>
            </w:r>
          </w:p>
          <w:p w14:paraId="6BC5EA5A" w14:textId="77777777" w:rsidR="00953660" w:rsidRPr="004E2DB8" w:rsidRDefault="00953660" w:rsidP="004C5AF2">
            <w:pPr>
              <w:spacing w:after="0"/>
              <w:jc w:val="center"/>
              <w:rPr>
                <w:rFonts w:ascii="Times New Roman" w:hAnsi="Times New Roman"/>
                <w:color w:val="000000"/>
                <w:sz w:val="16"/>
                <w:szCs w:val="16"/>
              </w:rPr>
            </w:pPr>
          </w:p>
        </w:tc>
        <w:tc>
          <w:tcPr>
            <w:tcW w:w="994" w:type="dxa"/>
            <w:gridSpan w:val="3"/>
            <w:shd w:val="clear" w:color="auto" w:fill="auto"/>
            <w:vAlign w:val="center"/>
            <w:hideMark/>
          </w:tcPr>
          <w:p w14:paraId="22BC73F6" w14:textId="77777777" w:rsidR="00953660" w:rsidRPr="004E2DB8" w:rsidRDefault="00A133DC" w:rsidP="004C5AF2">
            <w:pPr>
              <w:spacing w:after="0"/>
              <w:jc w:val="center"/>
              <w:rPr>
                <w:rFonts w:ascii="Times New Roman" w:hAnsi="Times New Roman"/>
                <w:color w:val="000000"/>
                <w:sz w:val="16"/>
                <w:szCs w:val="16"/>
              </w:rPr>
            </w:pPr>
            <w:r>
              <w:rPr>
                <w:rFonts w:ascii="Times New Roman" w:hAnsi="Times New Roman"/>
                <w:color w:val="000000"/>
                <w:sz w:val="16"/>
                <w:szCs w:val="16"/>
              </w:rPr>
              <w:t>5</w:t>
            </w:r>
            <w:r w:rsidR="00953660">
              <w:rPr>
                <w:rFonts w:ascii="Times New Roman" w:hAnsi="Times New Roman"/>
                <w:color w:val="000000"/>
                <w:sz w:val="16"/>
                <w:szCs w:val="16"/>
              </w:rPr>
              <w:t xml:space="preserve"> szt.</w:t>
            </w:r>
          </w:p>
        </w:tc>
        <w:tc>
          <w:tcPr>
            <w:tcW w:w="997" w:type="dxa"/>
            <w:shd w:val="clear" w:color="auto" w:fill="auto"/>
            <w:vAlign w:val="center"/>
            <w:hideMark/>
          </w:tcPr>
          <w:p w14:paraId="32B9622F" w14:textId="77777777" w:rsidR="00953660" w:rsidRPr="004E2DB8" w:rsidRDefault="00A133DC" w:rsidP="004C5AF2">
            <w:pPr>
              <w:spacing w:after="0"/>
              <w:jc w:val="center"/>
              <w:rPr>
                <w:rFonts w:ascii="Times New Roman" w:hAnsi="Times New Roman"/>
                <w:color w:val="000000"/>
                <w:sz w:val="16"/>
                <w:szCs w:val="16"/>
              </w:rPr>
            </w:pPr>
            <w:r>
              <w:rPr>
                <w:rFonts w:ascii="Times New Roman" w:hAnsi="Times New Roman"/>
                <w:color w:val="000000"/>
                <w:sz w:val="16"/>
                <w:szCs w:val="16"/>
              </w:rPr>
              <w:t>25</w:t>
            </w:r>
          </w:p>
          <w:p w14:paraId="0CF8794C" w14:textId="77777777" w:rsidR="00953660" w:rsidRPr="004E2DB8" w:rsidRDefault="00953660" w:rsidP="004C5AF2">
            <w:pPr>
              <w:spacing w:after="0"/>
              <w:jc w:val="center"/>
              <w:rPr>
                <w:rFonts w:ascii="Times New Roman" w:hAnsi="Times New Roman"/>
                <w:color w:val="000000"/>
                <w:sz w:val="16"/>
                <w:szCs w:val="16"/>
              </w:rPr>
            </w:pPr>
          </w:p>
        </w:tc>
        <w:tc>
          <w:tcPr>
            <w:tcW w:w="993" w:type="dxa"/>
            <w:shd w:val="clear" w:color="auto" w:fill="auto"/>
            <w:vAlign w:val="center"/>
            <w:hideMark/>
          </w:tcPr>
          <w:p w14:paraId="33521261" w14:textId="77777777" w:rsidR="00953660" w:rsidRPr="004E2DB8" w:rsidRDefault="00A133DC" w:rsidP="004C5AF2">
            <w:pPr>
              <w:spacing w:after="0"/>
              <w:jc w:val="center"/>
              <w:rPr>
                <w:rFonts w:ascii="Times New Roman" w:hAnsi="Times New Roman"/>
                <w:color w:val="000000"/>
                <w:sz w:val="16"/>
                <w:szCs w:val="16"/>
              </w:rPr>
            </w:pPr>
            <w:r>
              <w:rPr>
                <w:rFonts w:ascii="Times New Roman" w:hAnsi="Times New Roman"/>
                <w:color w:val="000000"/>
                <w:sz w:val="16"/>
                <w:szCs w:val="16"/>
              </w:rPr>
              <w:t>5</w:t>
            </w:r>
            <w:r w:rsidR="00953660">
              <w:rPr>
                <w:rFonts w:ascii="Times New Roman" w:hAnsi="Times New Roman"/>
                <w:color w:val="000000"/>
                <w:sz w:val="16"/>
                <w:szCs w:val="16"/>
              </w:rPr>
              <w:t xml:space="preserve"> szt.</w:t>
            </w:r>
          </w:p>
        </w:tc>
        <w:tc>
          <w:tcPr>
            <w:tcW w:w="850" w:type="dxa"/>
            <w:shd w:val="clear" w:color="auto" w:fill="auto"/>
            <w:vAlign w:val="center"/>
            <w:hideMark/>
          </w:tcPr>
          <w:p w14:paraId="6E97EECC" w14:textId="77777777" w:rsidR="00953660" w:rsidRPr="004E2DB8" w:rsidRDefault="00A133DC" w:rsidP="004C5AF2">
            <w:pPr>
              <w:spacing w:after="0"/>
              <w:jc w:val="center"/>
              <w:rPr>
                <w:rFonts w:ascii="Times New Roman" w:hAnsi="Times New Roman"/>
                <w:color w:val="000000"/>
                <w:sz w:val="16"/>
                <w:szCs w:val="16"/>
              </w:rPr>
            </w:pPr>
            <w:r>
              <w:rPr>
                <w:rFonts w:ascii="Times New Roman" w:hAnsi="Times New Roman"/>
                <w:color w:val="000000"/>
                <w:sz w:val="16"/>
                <w:szCs w:val="16"/>
              </w:rPr>
              <w:t>50</w:t>
            </w:r>
          </w:p>
          <w:p w14:paraId="55B106F6" w14:textId="77777777" w:rsidR="00953660" w:rsidRPr="004E2DB8" w:rsidRDefault="00953660" w:rsidP="004C5AF2">
            <w:pPr>
              <w:spacing w:after="0"/>
              <w:jc w:val="center"/>
              <w:rPr>
                <w:rFonts w:ascii="Times New Roman" w:hAnsi="Times New Roman"/>
                <w:color w:val="000000"/>
                <w:sz w:val="16"/>
                <w:szCs w:val="16"/>
              </w:rPr>
            </w:pPr>
          </w:p>
        </w:tc>
        <w:tc>
          <w:tcPr>
            <w:tcW w:w="992" w:type="dxa"/>
            <w:gridSpan w:val="2"/>
            <w:shd w:val="clear" w:color="auto" w:fill="auto"/>
            <w:vAlign w:val="center"/>
            <w:hideMark/>
          </w:tcPr>
          <w:p w14:paraId="0364F924" w14:textId="77777777" w:rsidR="00953660" w:rsidRPr="004E2DB8" w:rsidRDefault="00A133DC" w:rsidP="004C5AF2">
            <w:pPr>
              <w:spacing w:after="0"/>
              <w:jc w:val="center"/>
              <w:rPr>
                <w:rFonts w:ascii="Times New Roman" w:hAnsi="Times New Roman"/>
                <w:color w:val="000000"/>
                <w:sz w:val="16"/>
                <w:szCs w:val="16"/>
              </w:rPr>
            </w:pPr>
            <w:r>
              <w:rPr>
                <w:rFonts w:ascii="Times New Roman" w:hAnsi="Times New Roman"/>
                <w:color w:val="000000"/>
                <w:sz w:val="16"/>
                <w:szCs w:val="16"/>
              </w:rPr>
              <w:t>5</w:t>
            </w:r>
            <w:r w:rsidR="00953660">
              <w:rPr>
                <w:rFonts w:ascii="Times New Roman" w:hAnsi="Times New Roman"/>
                <w:color w:val="000000"/>
                <w:sz w:val="16"/>
                <w:szCs w:val="16"/>
              </w:rPr>
              <w:t xml:space="preserve"> szt.</w:t>
            </w:r>
          </w:p>
        </w:tc>
        <w:tc>
          <w:tcPr>
            <w:tcW w:w="993" w:type="dxa"/>
            <w:shd w:val="clear" w:color="auto" w:fill="auto"/>
            <w:vAlign w:val="center"/>
          </w:tcPr>
          <w:p w14:paraId="53B69186" w14:textId="77777777" w:rsidR="00953660" w:rsidRPr="004E2DB8" w:rsidRDefault="00A133DC" w:rsidP="004C5AF2">
            <w:pPr>
              <w:spacing w:after="0"/>
              <w:jc w:val="center"/>
              <w:rPr>
                <w:rFonts w:ascii="Times New Roman" w:hAnsi="Times New Roman"/>
                <w:color w:val="000000"/>
                <w:sz w:val="16"/>
                <w:szCs w:val="16"/>
              </w:rPr>
            </w:pPr>
            <w:r>
              <w:rPr>
                <w:rFonts w:ascii="Times New Roman" w:hAnsi="Times New Roman"/>
                <w:color w:val="000000"/>
                <w:sz w:val="16"/>
                <w:szCs w:val="16"/>
              </w:rPr>
              <w:t>75</w:t>
            </w:r>
          </w:p>
        </w:tc>
        <w:tc>
          <w:tcPr>
            <w:tcW w:w="992" w:type="dxa"/>
            <w:gridSpan w:val="2"/>
            <w:shd w:val="clear" w:color="auto" w:fill="auto"/>
            <w:vAlign w:val="center"/>
            <w:hideMark/>
          </w:tcPr>
          <w:p w14:paraId="1DF9AB68" w14:textId="77777777" w:rsidR="00953660" w:rsidRPr="004E2DB8" w:rsidRDefault="00A133DC" w:rsidP="004C5AF2">
            <w:pPr>
              <w:spacing w:after="0"/>
              <w:jc w:val="center"/>
              <w:rPr>
                <w:rFonts w:ascii="Times New Roman" w:hAnsi="Times New Roman"/>
                <w:color w:val="000000"/>
                <w:sz w:val="16"/>
                <w:szCs w:val="16"/>
              </w:rPr>
            </w:pPr>
            <w:r>
              <w:rPr>
                <w:rFonts w:ascii="Times New Roman" w:hAnsi="Times New Roman"/>
                <w:color w:val="000000"/>
                <w:sz w:val="16"/>
                <w:szCs w:val="16"/>
              </w:rPr>
              <w:t>5</w:t>
            </w:r>
            <w:r w:rsidR="00953660">
              <w:rPr>
                <w:rFonts w:ascii="Times New Roman" w:hAnsi="Times New Roman"/>
                <w:color w:val="000000"/>
                <w:sz w:val="16"/>
                <w:szCs w:val="16"/>
              </w:rPr>
              <w:t xml:space="preserve"> szt.</w:t>
            </w:r>
          </w:p>
          <w:p w14:paraId="0E317393" w14:textId="77777777" w:rsidR="00953660" w:rsidRPr="004E2DB8" w:rsidRDefault="00953660" w:rsidP="004C5AF2">
            <w:pPr>
              <w:spacing w:after="0"/>
              <w:jc w:val="center"/>
              <w:rPr>
                <w:rFonts w:ascii="Times New Roman" w:hAnsi="Times New Roman"/>
                <w:color w:val="000000"/>
                <w:sz w:val="16"/>
                <w:szCs w:val="16"/>
              </w:rPr>
            </w:pPr>
          </w:p>
        </w:tc>
        <w:tc>
          <w:tcPr>
            <w:tcW w:w="992" w:type="dxa"/>
            <w:gridSpan w:val="2"/>
            <w:shd w:val="clear" w:color="auto" w:fill="auto"/>
            <w:vAlign w:val="center"/>
            <w:hideMark/>
          </w:tcPr>
          <w:p w14:paraId="1A2B8A1F" w14:textId="77777777" w:rsidR="00953660" w:rsidRPr="004E2DB8" w:rsidRDefault="00A133DC" w:rsidP="004C5AF2">
            <w:pPr>
              <w:spacing w:after="0"/>
              <w:jc w:val="center"/>
              <w:rPr>
                <w:rFonts w:ascii="Times New Roman" w:hAnsi="Times New Roman"/>
                <w:color w:val="000000"/>
                <w:sz w:val="16"/>
                <w:szCs w:val="16"/>
              </w:rPr>
            </w:pPr>
            <w:r>
              <w:rPr>
                <w:rFonts w:ascii="Times New Roman" w:hAnsi="Times New Roman"/>
                <w:color w:val="000000"/>
                <w:sz w:val="16"/>
                <w:szCs w:val="16"/>
              </w:rPr>
              <w:t>100</w:t>
            </w:r>
          </w:p>
        </w:tc>
        <w:tc>
          <w:tcPr>
            <w:tcW w:w="992" w:type="dxa"/>
            <w:gridSpan w:val="2"/>
            <w:shd w:val="clear" w:color="auto" w:fill="auto"/>
            <w:vAlign w:val="center"/>
            <w:hideMark/>
          </w:tcPr>
          <w:p w14:paraId="135E9830" w14:textId="77777777" w:rsidR="00953660" w:rsidRPr="004E2DB8" w:rsidRDefault="00A133DC" w:rsidP="004C5AF2">
            <w:pPr>
              <w:spacing w:after="0"/>
              <w:jc w:val="center"/>
              <w:rPr>
                <w:rFonts w:ascii="Times New Roman" w:hAnsi="Times New Roman"/>
                <w:color w:val="000000"/>
                <w:sz w:val="16"/>
                <w:szCs w:val="16"/>
              </w:rPr>
            </w:pPr>
            <w:r>
              <w:rPr>
                <w:rFonts w:ascii="Times New Roman" w:hAnsi="Times New Roman"/>
                <w:color w:val="000000"/>
                <w:sz w:val="16"/>
                <w:szCs w:val="16"/>
              </w:rPr>
              <w:t>0</w:t>
            </w:r>
            <w:r w:rsidR="00953660">
              <w:rPr>
                <w:rFonts w:ascii="Times New Roman" w:hAnsi="Times New Roman"/>
                <w:color w:val="000000"/>
                <w:sz w:val="16"/>
                <w:szCs w:val="16"/>
              </w:rPr>
              <w:t xml:space="preserve"> szt.</w:t>
            </w:r>
          </w:p>
        </w:tc>
        <w:tc>
          <w:tcPr>
            <w:tcW w:w="851" w:type="dxa"/>
            <w:shd w:val="clear" w:color="auto" w:fill="auto"/>
            <w:vAlign w:val="center"/>
            <w:hideMark/>
          </w:tcPr>
          <w:p w14:paraId="2F012382" w14:textId="77777777" w:rsidR="00953660" w:rsidRPr="004E2DB8" w:rsidRDefault="00953660" w:rsidP="004C5AF2">
            <w:pPr>
              <w:spacing w:after="0"/>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vMerge w:val="restart"/>
            <w:shd w:val="clear" w:color="auto" w:fill="auto"/>
            <w:vAlign w:val="center"/>
            <w:hideMark/>
          </w:tcPr>
          <w:p w14:paraId="59BC034C" w14:textId="77777777" w:rsidR="00953660" w:rsidRPr="004E2DB8" w:rsidRDefault="00953660" w:rsidP="004C5AF2">
            <w:pPr>
              <w:spacing w:after="0"/>
              <w:jc w:val="center"/>
              <w:rPr>
                <w:rFonts w:ascii="Times New Roman" w:hAnsi="Times New Roman"/>
                <w:color w:val="000000"/>
                <w:sz w:val="16"/>
                <w:szCs w:val="16"/>
              </w:rPr>
            </w:pPr>
            <w:r>
              <w:rPr>
                <w:rFonts w:ascii="Times New Roman" w:hAnsi="Times New Roman"/>
                <w:color w:val="000000"/>
                <w:sz w:val="16"/>
                <w:szCs w:val="16"/>
              </w:rPr>
              <w:t>PS WPR</w:t>
            </w:r>
          </w:p>
        </w:tc>
      </w:tr>
      <w:tr w:rsidR="00953660" w:rsidRPr="004E2DB8" w14:paraId="29CFA4F6" w14:textId="77777777" w:rsidTr="004C5AF2">
        <w:trPr>
          <w:trHeight w:val="1270"/>
          <w:jc w:val="center"/>
        </w:trPr>
        <w:tc>
          <w:tcPr>
            <w:tcW w:w="735" w:type="dxa"/>
            <w:gridSpan w:val="2"/>
            <w:vMerge/>
            <w:vAlign w:val="center"/>
            <w:hideMark/>
          </w:tcPr>
          <w:p w14:paraId="0EE32E04" w14:textId="77777777" w:rsidR="00953660" w:rsidRPr="004E2DB8" w:rsidRDefault="00953660" w:rsidP="004C5AF2">
            <w:pPr>
              <w:rPr>
                <w:rFonts w:ascii="Times New Roman" w:hAnsi="Times New Roman"/>
                <w:color w:val="000000"/>
                <w:sz w:val="16"/>
                <w:szCs w:val="16"/>
              </w:rPr>
            </w:pPr>
          </w:p>
        </w:tc>
        <w:tc>
          <w:tcPr>
            <w:tcW w:w="956" w:type="dxa"/>
            <w:shd w:val="clear" w:color="auto" w:fill="auto"/>
            <w:vAlign w:val="center"/>
            <w:hideMark/>
          </w:tcPr>
          <w:p w14:paraId="3C691836" w14:textId="77777777" w:rsidR="00953660" w:rsidRPr="004E2DB8" w:rsidRDefault="00953660" w:rsidP="004C5AF2">
            <w:pPr>
              <w:spacing w:after="0"/>
              <w:rPr>
                <w:rFonts w:ascii="Times New Roman" w:hAnsi="Times New Roman"/>
                <w:color w:val="000000"/>
                <w:sz w:val="16"/>
                <w:szCs w:val="16"/>
              </w:rPr>
            </w:pPr>
            <w:r>
              <w:rPr>
                <w:rFonts w:ascii="Times New Roman" w:hAnsi="Times New Roman"/>
                <w:color w:val="000000"/>
                <w:sz w:val="16"/>
                <w:szCs w:val="16"/>
              </w:rPr>
              <w:t>Liczba zrealizowanych projektów grantowych</w:t>
            </w:r>
          </w:p>
        </w:tc>
        <w:tc>
          <w:tcPr>
            <w:tcW w:w="992" w:type="dxa"/>
            <w:shd w:val="clear" w:color="auto" w:fill="auto"/>
            <w:vAlign w:val="center"/>
            <w:hideMark/>
          </w:tcPr>
          <w:p w14:paraId="26D29168"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991" w:type="dxa"/>
            <w:shd w:val="clear" w:color="auto" w:fill="auto"/>
            <w:vAlign w:val="center"/>
            <w:hideMark/>
          </w:tcPr>
          <w:p w14:paraId="772108B0"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0</w:t>
            </w:r>
          </w:p>
          <w:p w14:paraId="495733D6" w14:textId="77777777" w:rsidR="00953660" w:rsidRPr="004E2DB8" w:rsidRDefault="00953660" w:rsidP="004C5AF2">
            <w:pPr>
              <w:jc w:val="center"/>
              <w:rPr>
                <w:rFonts w:ascii="Times New Roman" w:hAnsi="Times New Roman"/>
                <w:color w:val="000000"/>
                <w:sz w:val="16"/>
                <w:szCs w:val="16"/>
              </w:rPr>
            </w:pPr>
          </w:p>
        </w:tc>
        <w:tc>
          <w:tcPr>
            <w:tcW w:w="994" w:type="dxa"/>
            <w:gridSpan w:val="3"/>
            <w:shd w:val="clear" w:color="auto" w:fill="auto"/>
            <w:vAlign w:val="center"/>
            <w:hideMark/>
          </w:tcPr>
          <w:p w14:paraId="316C61CC" w14:textId="77777777" w:rsidR="00953660" w:rsidRPr="004E2DB8" w:rsidRDefault="00B237A4" w:rsidP="004C5AF2">
            <w:pPr>
              <w:jc w:val="center"/>
              <w:rPr>
                <w:rFonts w:ascii="Times New Roman" w:hAnsi="Times New Roman"/>
                <w:color w:val="000000"/>
                <w:sz w:val="16"/>
                <w:szCs w:val="16"/>
              </w:rPr>
            </w:pPr>
            <w:r>
              <w:rPr>
                <w:rFonts w:ascii="Times New Roman" w:hAnsi="Times New Roman"/>
                <w:color w:val="000000"/>
                <w:sz w:val="16"/>
                <w:szCs w:val="16"/>
              </w:rPr>
              <w:t>0</w:t>
            </w:r>
            <w:r w:rsidR="00953660">
              <w:rPr>
                <w:rFonts w:ascii="Times New Roman" w:hAnsi="Times New Roman"/>
                <w:color w:val="000000"/>
                <w:sz w:val="16"/>
                <w:szCs w:val="16"/>
              </w:rPr>
              <w:t xml:space="preserve"> szt.</w:t>
            </w:r>
          </w:p>
        </w:tc>
        <w:tc>
          <w:tcPr>
            <w:tcW w:w="997" w:type="dxa"/>
            <w:shd w:val="clear" w:color="auto" w:fill="auto"/>
            <w:vAlign w:val="center"/>
            <w:hideMark/>
          </w:tcPr>
          <w:p w14:paraId="25F0ACC6" w14:textId="77777777" w:rsidR="00953660" w:rsidRPr="004E2DB8" w:rsidRDefault="00B237A4" w:rsidP="004C5AF2">
            <w:pPr>
              <w:jc w:val="center"/>
              <w:rPr>
                <w:rFonts w:ascii="Times New Roman" w:hAnsi="Times New Roman"/>
                <w:color w:val="000000"/>
                <w:sz w:val="16"/>
                <w:szCs w:val="16"/>
              </w:rPr>
            </w:pPr>
            <w:r>
              <w:rPr>
                <w:rFonts w:ascii="Times New Roman" w:hAnsi="Times New Roman"/>
                <w:color w:val="000000"/>
                <w:sz w:val="16"/>
                <w:szCs w:val="16"/>
              </w:rPr>
              <w:t>0</w:t>
            </w:r>
          </w:p>
          <w:p w14:paraId="1D20DD5B" w14:textId="77777777" w:rsidR="00953660" w:rsidRPr="004E2DB8" w:rsidRDefault="00953660" w:rsidP="004C5AF2">
            <w:pPr>
              <w:jc w:val="center"/>
              <w:rPr>
                <w:rFonts w:ascii="Times New Roman" w:hAnsi="Times New Roman"/>
                <w:color w:val="000000"/>
                <w:sz w:val="16"/>
                <w:szCs w:val="16"/>
              </w:rPr>
            </w:pPr>
          </w:p>
        </w:tc>
        <w:tc>
          <w:tcPr>
            <w:tcW w:w="993" w:type="dxa"/>
            <w:shd w:val="clear" w:color="auto" w:fill="auto"/>
            <w:vAlign w:val="center"/>
            <w:hideMark/>
          </w:tcPr>
          <w:p w14:paraId="10D8B318" w14:textId="77777777" w:rsidR="00953660" w:rsidRPr="004E2DB8" w:rsidRDefault="00B237A4" w:rsidP="004C5AF2">
            <w:pPr>
              <w:jc w:val="center"/>
              <w:rPr>
                <w:rFonts w:ascii="Times New Roman" w:hAnsi="Times New Roman"/>
                <w:color w:val="000000"/>
                <w:sz w:val="16"/>
                <w:szCs w:val="16"/>
              </w:rPr>
            </w:pPr>
            <w:r>
              <w:rPr>
                <w:rFonts w:ascii="Times New Roman" w:hAnsi="Times New Roman"/>
                <w:color w:val="000000"/>
                <w:sz w:val="16"/>
                <w:szCs w:val="16"/>
              </w:rPr>
              <w:t>1</w:t>
            </w:r>
            <w:r w:rsidR="00953660">
              <w:rPr>
                <w:rFonts w:ascii="Times New Roman" w:hAnsi="Times New Roman"/>
                <w:color w:val="000000"/>
                <w:sz w:val="16"/>
                <w:szCs w:val="16"/>
              </w:rPr>
              <w:t xml:space="preserve"> szt.</w:t>
            </w:r>
          </w:p>
        </w:tc>
        <w:tc>
          <w:tcPr>
            <w:tcW w:w="850" w:type="dxa"/>
            <w:shd w:val="clear" w:color="auto" w:fill="auto"/>
            <w:vAlign w:val="center"/>
            <w:hideMark/>
          </w:tcPr>
          <w:p w14:paraId="645B5AAF" w14:textId="77777777" w:rsidR="00953660" w:rsidRPr="004E2DB8" w:rsidRDefault="004059AF" w:rsidP="004C5AF2">
            <w:pPr>
              <w:jc w:val="center"/>
              <w:rPr>
                <w:rFonts w:ascii="Times New Roman" w:hAnsi="Times New Roman"/>
                <w:color w:val="000000"/>
                <w:sz w:val="16"/>
                <w:szCs w:val="16"/>
              </w:rPr>
            </w:pPr>
            <w:r>
              <w:rPr>
                <w:rFonts w:ascii="Times New Roman" w:hAnsi="Times New Roman"/>
                <w:color w:val="000000"/>
                <w:sz w:val="16"/>
                <w:szCs w:val="16"/>
              </w:rPr>
              <w:t>100</w:t>
            </w:r>
          </w:p>
          <w:p w14:paraId="1FB2E9E8" w14:textId="77777777" w:rsidR="00953660" w:rsidRPr="004E2DB8" w:rsidRDefault="00953660" w:rsidP="004C5AF2">
            <w:pPr>
              <w:jc w:val="center"/>
              <w:rPr>
                <w:rFonts w:ascii="Times New Roman" w:hAnsi="Times New Roman"/>
                <w:color w:val="000000"/>
                <w:sz w:val="16"/>
                <w:szCs w:val="16"/>
              </w:rPr>
            </w:pPr>
          </w:p>
        </w:tc>
        <w:tc>
          <w:tcPr>
            <w:tcW w:w="992" w:type="dxa"/>
            <w:gridSpan w:val="2"/>
            <w:shd w:val="clear" w:color="auto" w:fill="auto"/>
            <w:vAlign w:val="center"/>
            <w:hideMark/>
          </w:tcPr>
          <w:p w14:paraId="2DC42633" w14:textId="77777777" w:rsidR="00953660" w:rsidRPr="004E2DB8" w:rsidRDefault="004059AF" w:rsidP="004C5AF2">
            <w:pPr>
              <w:jc w:val="center"/>
              <w:rPr>
                <w:rFonts w:ascii="Times New Roman" w:hAnsi="Times New Roman"/>
                <w:color w:val="000000"/>
                <w:sz w:val="16"/>
                <w:szCs w:val="16"/>
              </w:rPr>
            </w:pPr>
            <w:r>
              <w:rPr>
                <w:rFonts w:ascii="Times New Roman" w:hAnsi="Times New Roman"/>
                <w:color w:val="000000"/>
                <w:sz w:val="16"/>
                <w:szCs w:val="16"/>
              </w:rPr>
              <w:t>0</w:t>
            </w:r>
            <w:r w:rsidR="00953660">
              <w:rPr>
                <w:rFonts w:ascii="Times New Roman" w:hAnsi="Times New Roman"/>
                <w:color w:val="000000"/>
                <w:sz w:val="16"/>
                <w:szCs w:val="16"/>
              </w:rPr>
              <w:t xml:space="preserve"> szt.</w:t>
            </w:r>
          </w:p>
        </w:tc>
        <w:tc>
          <w:tcPr>
            <w:tcW w:w="993" w:type="dxa"/>
            <w:shd w:val="clear" w:color="auto" w:fill="auto"/>
            <w:vAlign w:val="center"/>
          </w:tcPr>
          <w:p w14:paraId="58FA3FDA" w14:textId="77777777" w:rsidR="00953660" w:rsidRPr="004E2DB8" w:rsidRDefault="004059AF"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992" w:type="dxa"/>
            <w:gridSpan w:val="2"/>
            <w:shd w:val="clear" w:color="auto" w:fill="auto"/>
            <w:vAlign w:val="center"/>
            <w:hideMark/>
          </w:tcPr>
          <w:p w14:paraId="1370796C"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0 szt.</w:t>
            </w:r>
          </w:p>
          <w:p w14:paraId="5CEED4F0" w14:textId="77777777" w:rsidR="00953660" w:rsidRPr="004E2DB8" w:rsidRDefault="00953660" w:rsidP="004C5AF2">
            <w:pPr>
              <w:jc w:val="center"/>
              <w:rPr>
                <w:rFonts w:ascii="Times New Roman" w:hAnsi="Times New Roman"/>
                <w:color w:val="000000"/>
                <w:sz w:val="16"/>
                <w:szCs w:val="16"/>
              </w:rPr>
            </w:pPr>
          </w:p>
        </w:tc>
        <w:tc>
          <w:tcPr>
            <w:tcW w:w="992" w:type="dxa"/>
            <w:gridSpan w:val="2"/>
            <w:shd w:val="clear" w:color="auto" w:fill="auto"/>
            <w:vAlign w:val="center"/>
            <w:hideMark/>
          </w:tcPr>
          <w:p w14:paraId="516BD793" w14:textId="77777777" w:rsidR="00953660" w:rsidRPr="004E2DB8" w:rsidRDefault="004059AF"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992" w:type="dxa"/>
            <w:gridSpan w:val="2"/>
            <w:shd w:val="clear" w:color="auto" w:fill="auto"/>
            <w:vAlign w:val="center"/>
            <w:hideMark/>
          </w:tcPr>
          <w:p w14:paraId="3139FAD2" w14:textId="77777777" w:rsidR="00953660" w:rsidRPr="004E2DB8" w:rsidRDefault="004059AF" w:rsidP="004C5AF2">
            <w:pPr>
              <w:jc w:val="center"/>
              <w:rPr>
                <w:rFonts w:ascii="Times New Roman" w:hAnsi="Times New Roman"/>
                <w:color w:val="000000"/>
                <w:sz w:val="16"/>
                <w:szCs w:val="16"/>
              </w:rPr>
            </w:pPr>
            <w:r>
              <w:rPr>
                <w:rFonts w:ascii="Times New Roman" w:hAnsi="Times New Roman"/>
                <w:color w:val="000000"/>
                <w:sz w:val="16"/>
                <w:szCs w:val="16"/>
              </w:rPr>
              <w:t>0</w:t>
            </w:r>
            <w:r w:rsidR="00953660">
              <w:rPr>
                <w:rFonts w:ascii="Times New Roman" w:hAnsi="Times New Roman"/>
                <w:color w:val="000000"/>
                <w:sz w:val="16"/>
                <w:szCs w:val="16"/>
              </w:rPr>
              <w:t xml:space="preserve"> szt.</w:t>
            </w:r>
          </w:p>
        </w:tc>
        <w:tc>
          <w:tcPr>
            <w:tcW w:w="851" w:type="dxa"/>
            <w:shd w:val="clear" w:color="auto" w:fill="auto"/>
            <w:vAlign w:val="center"/>
            <w:hideMark/>
          </w:tcPr>
          <w:p w14:paraId="18580AA8"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vMerge/>
            <w:vAlign w:val="center"/>
            <w:hideMark/>
          </w:tcPr>
          <w:p w14:paraId="049D83A3" w14:textId="77777777" w:rsidR="00953660" w:rsidRPr="004E2DB8" w:rsidRDefault="00953660" w:rsidP="004C5AF2">
            <w:pPr>
              <w:rPr>
                <w:rFonts w:ascii="Times New Roman" w:hAnsi="Times New Roman"/>
                <w:color w:val="000000"/>
                <w:sz w:val="16"/>
                <w:szCs w:val="16"/>
              </w:rPr>
            </w:pPr>
          </w:p>
        </w:tc>
      </w:tr>
      <w:bookmarkStart w:id="217" w:name="RANGE!A10"/>
      <w:tr w:rsidR="00953660" w:rsidRPr="004E2DB8" w14:paraId="3E4A05A0" w14:textId="77777777" w:rsidTr="004C5AF2">
        <w:trPr>
          <w:trHeight w:val="315"/>
          <w:jc w:val="center"/>
        </w:trPr>
        <w:tc>
          <w:tcPr>
            <w:tcW w:w="704" w:type="dxa"/>
            <w:shd w:val="clear" w:color="000000" w:fill="FFFFCC"/>
            <w:vAlign w:val="center"/>
            <w:hideMark/>
          </w:tcPr>
          <w:p w14:paraId="1DF8334E" w14:textId="77777777" w:rsidR="00953660" w:rsidRPr="004E2DB8" w:rsidRDefault="00953660" w:rsidP="004C5AF2">
            <w:pPr>
              <w:spacing w:after="0"/>
              <w:jc w:val="center"/>
              <w:rPr>
                <w:rFonts w:ascii="Times New Roman" w:hAnsi="Times New Roman"/>
                <w:sz w:val="16"/>
                <w:szCs w:val="16"/>
              </w:rPr>
            </w:pPr>
            <w:r w:rsidRPr="004E2DB8">
              <w:rPr>
                <w:rFonts w:ascii="Times New Roman" w:hAnsi="Times New Roman"/>
                <w:sz w:val="16"/>
                <w:szCs w:val="16"/>
              </w:rPr>
              <w:fldChar w:fldCharType="begin"/>
            </w:r>
            <w:r w:rsidRPr="004E2DB8">
              <w:rPr>
                <w:rFonts w:ascii="Times New Roman" w:hAnsi="Times New Roman"/>
                <w:sz w:val="16"/>
                <w:szCs w:val="16"/>
              </w:rPr>
              <w:instrText>HYPERLINK "C:\\Users\\korzech\\AppData\\Local\\Microsoft\\Windows\\INetCache\\Content.MSO\\91E707C9.xlsx" \l "RANGE!A15"</w:instrText>
            </w:r>
            <w:r w:rsidRPr="004E2DB8">
              <w:rPr>
                <w:rFonts w:ascii="Times New Roman" w:hAnsi="Times New Roman"/>
                <w:sz w:val="16"/>
                <w:szCs w:val="16"/>
              </w:rPr>
            </w:r>
            <w:r w:rsidRPr="004E2DB8">
              <w:rPr>
                <w:rFonts w:ascii="Times New Roman" w:hAnsi="Times New Roman"/>
                <w:sz w:val="16"/>
                <w:szCs w:val="16"/>
              </w:rPr>
              <w:fldChar w:fldCharType="separate"/>
            </w:r>
            <w:r w:rsidRPr="004E2DB8">
              <w:rPr>
                <w:rFonts w:ascii="Times New Roman" w:hAnsi="Times New Roman"/>
                <w:sz w:val="16"/>
                <w:szCs w:val="16"/>
              </w:rPr>
              <w:t xml:space="preserve">Wskaźnik rezultatu </w:t>
            </w:r>
            <w:r w:rsidRPr="004E2DB8">
              <w:rPr>
                <w:rFonts w:ascii="Times New Roman" w:hAnsi="Times New Roman"/>
                <w:sz w:val="16"/>
                <w:szCs w:val="16"/>
              </w:rPr>
              <w:lastRenderedPageBreak/>
              <w:t>W.1.1[1]</w:t>
            </w:r>
            <w:r w:rsidRPr="004E2DB8">
              <w:rPr>
                <w:rFonts w:ascii="Times New Roman" w:hAnsi="Times New Roman"/>
                <w:sz w:val="16"/>
                <w:szCs w:val="16"/>
              </w:rPr>
              <w:fldChar w:fldCharType="end"/>
            </w:r>
          </w:p>
        </w:tc>
        <w:bookmarkEnd w:id="217"/>
        <w:tc>
          <w:tcPr>
            <w:tcW w:w="987" w:type="dxa"/>
            <w:gridSpan w:val="2"/>
            <w:shd w:val="clear" w:color="000000" w:fill="FFFFCC"/>
            <w:vAlign w:val="center"/>
          </w:tcPr>
          <w:p w14:paraId="55D50B2E" w14:textId="77777777" w:rsidR="00953660" w:rsidRPr="004E2DB8" w:rsidRDefault="00953660" w:rsidP="004C5AF2">
            <w:pPr>
              <w:spacing w:after="0"/>
              <w:jc w:val="center"/>
              <w:rPr>
                <w:rFonts w:ascii="Times New Roman" w:hAnsi="Times New Roman"/>
                <w:color w:val="0563C1"/>
                <w:sz w:val="16"/>
                <w:szCs w:val="16"/>
                <w:u w:val="single"/>
              </w:rPr>
            </w:pPr>
            <w:r w:rsidRPr="006B785D">
              <w:rPr>
                <w:rFonts w:ascii="Times New Roman" w:hAnsi="Times New Roman"/>
                <w:sz w:val="16"/>
                <w:szCs w:val="16"/>
              </w:rPr>
              <w:lastRenderedPageBreak/>
              <w:t xml:space="preserve">nowe miejsca pracy objęte </w:t>
            </w:r>
            <w:r w:rsidRPr="006B785D">
              <w:rPr>
                <w:rFonts w:ascii="Times New Roman" w:hAnsi="Times New Roman"/>
                <w:sz w:val="16"/>
                <w:szCs w:val="16"/>
              </w:rPr>
              <w:lastRenderedPageBreak/>
              <w:t>wsparciem w ramach projektów WPR.</w:t>
            </w:r>
          </w:p>
        </w:tc>
        <w:tc>
          <w:tcPr>
            <w:tcW w:w="992" w:type="dxa"/>
            <w:shd w:val="clear" w:color="auto" w:fill="auto"/>
            <w:vAlign w:val="center"/>
            <w:hideMark/>
          </w:tcPr>
          <w:p w14:paraId="691AC75D" w14:textId="3B606F98" w:rsidR="00953660" w:rsidRPr="004E2DB8" w:rsidRDefault="00953660"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lastRenderedPageBreak/>
              <w:t>2</w:t>
            </w:r>
            <w:r>
              <w:rPr>
                <w:rFonts w:ascii="Times New Roman" w:hAnsi="Times New Roman"/>
                <w:color w:val="000000"/>
                <w:sz w:val="16"/>
                <w:szCs w:val="16"/>
              </w:rPr>
              <w:t xml:space="preserve"> </w:t>
            </w:r>
            <w:r w:rsidR="00BB509B">
              <w:rPr>
                <w:rFonts w:ascii="Times New Roman" w:hAnsi="Times New Roman"/>
                <w:color w:val="000000"/>
                <w:sz w:val="16"/>
                <w:szCs w:val="16"/>
              </w:rPr>
              <w:t xml:space="preserve"> </w:t>
            </w:r>
            <w:r w:rsidR="00BB509B" w:rsidRPr="00BB509B">
              <w:rPr>
                <w:rFonts w:ascii="Times New Roman" w:hAnsi="Times New Roman"/>
                <w:strike/>
                <w:color w:val="000000"/>
                <w:sz w:val="16"/>
                <w:szCs w:val="16"/>
              </w:rPr>
              <w:t>0</w:t>
            </w:r>
            <w:r w:rsidR="00BB509B">
              <w:rPr>
                <w:rFonts w:ascii="Times New Roman" w:hAnsi="Times New Roman"/>
                <w:color w:val="000000"/>
                <w:sz w:val="16"/>
                <w:szCs w:val="16"/>
              </w:rPr>
              <w:t xml:space="preserve"> </w:t>
            </w:r>
            <w:r>
              <w:rPr>
                <w:rFonts w:ascii="Times New Roman" w:hAnsi="Times New Roman"/>
                <w:color w:val="000000"/>
                <w:sz w:val="16"/>
                <w:szCs w:val="16"/>
              </w:rPr>
              <w:t>etaty</w:t>
            </w:r>
          </w:p>
        </w:tc>
        <w:tc>
          <w:tcPr>
            <w:tcW w:w="991" w:type="dxa"/>
            <w:shd w:val="clear" w:color="auto" w:fill="auto"/>
            <w:vAlign w:val="center"/>
            <w:hideMark/>
          </w:tcPr>
          <w:p w14:paraId="435F2AF4" w14:textId="6342ED1A" w:rsidR="00953660" w:rsidRPr="00BB509B" w:rsidRDefault="00953660" w:rsidP="004C5AF2">
            <w:pPr>
              <w:spacing w:after="0"/>
              <w:jc w:val="center"/>
              <w:rPr>
                <w:rFonts w:ascii="Times New Roman" w:hAnsi="Times New Roman"/>
                <w:strike/>
                <w:color w:val="000000"/>
                <w:sz w:val="16"/>
                <w:szCs w:val="16"/>
              </w:rPr>
            </w:pPr>
            <w:r w:rsidRPr="00BB509B">
              <w:rPr>
                <w:rFonts w:ascii="Times New Roman" w:hAnsi="Times New Roman"/>
                <w:strike/>
                <w:color w:val="000000"/>
                <w:sz w:val="16"/>
                <w:szCs w:val="16"/>
              </w:rPr>
              <w:t>25</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0</w:t>
            </w:r>
          </w:p>
          <w:p w14:paraId="34FFA942" w14:textId="77777777" w:rsidR="00953660" w:rsidRPr="004E2DB8" w:rsidRDefault="00953660" w:rsidP="004C5AF2">
            <w:pPr>
              <w:spacing w:after="0"/>
              <w:jc w:val="center"/>
              <w:rPr>
                <w:rFonts w:ascii="Times New Roman" w:hAnsi="Times New Roman"/>
                <w:color w:val="000000"/>
                <w:sz w:val="16"/>
                <w:szCs w:val="16"/>
              </w:rPr>
            </w:pPr>
          </w:p>
        </w:tc>
        <w:tc>
          <w:tcPr>
            <w:tcW w:w="994" w:type="dxa"/>
            <w:gridSpan w:val="3"/>
            <w:shd w:val="clear" w:color="auto" w:fill="auto"/>
            <w:vAlign w:val="center"/>
            <w:hideMark/>
          </w:tcPr>
          <w:p w14:paraId="4F0D21EA" w14:textId="5667F6F5" w:rsidR="00953660" w:rsidRPr="004E2DB8" w:rsidRDefault="00953660"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t>2</w:t>
            </w:r>
            <w:r>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3</w:t>
            </w:r>
            <w:r w:rsidR="00BB509B">
              <w:rPr>
                <w:rFonts w:ascii="Times New Roman" w:hAnsi="Times New Roman"/>
                <w:color w:val="000000"/>
                <w:sz w:val="16"/>
                <w:szCs w:val="16"/>
              </w:rPr>
              <w:t xml:space="preserve"> </w:t>
            </w:r>
            <w:r>
              <w:rPr>
                <w:rFonts w:ascii="Times New Roman" w:hAnsi="Times New Roman"/>
                <w:color w:val="000000"/>
                <w:sz w:val="16"/>
                <w:szCs w:val="16"/>
              </w:rPr>
              <w:t>etaty</w:t>
            </w:r>
          </w:p>
        </w:tc>
        <w:tc>
          <w:tcPr>
            <w:tcW w:w="997" w:type="dxa"/>
            <w:shd w:val="clear" w:color="auto" w:fill="auto"/>
            <w:vAlign w:val="center"/>
            <w:hideMark/>
          </w:tcPr>
          <w:p w14:paraId="45DAFF26" w14:textId="0656C0D3" w:rsidR="00953660" w:rsidRPr="00BB509B" w:rsidRDefault="00953660"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t>50</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25</w:t>
            </w:r>
          </w:p>
          <w:p w14:paraId="7D7B3948" w14:textId="77777777" w:rsidR="00953660" w:rsidRPr="004E2DB8" w:rsidRDefault="00953660" w:rsidP="004C5AF2">
            <w:pPr>
              <w:spacing w:after="0"/>
              <w:jc w:val="center"/>
              <w:rPr>
                <w:rFonts w:ascii="Times New Roman" w:hAnsi="Times New Roman"/>
                <w:color w:val="000000"/>
                <w:sz w:val="16"/>
                <w:szCs w:val="16"/>
              </w:rPr>
            </w:pPr>
          </w:p>
        </w:tc>
        <w:tc>
          <w:tcPr>
            <w:tcW w:w="993" w:type="dxa"/>
            <w:shd w:val="clear" w:color="auto" w:fill="auto"/>
            <w:vAlign w:val="center"/>
            <w:hideMark/>
          </w:tcPr>
          <w:p w14:paraId="7B516F3F" w14:textId="79EC44B7" w:rsidR="00953660" w:rsidRPr="004E2DB8" w:rsidRDefault="00126550"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t>2</w:t>
            </w:r>
            <w:r w:rsidR="00953660">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0</w:t>
            </w:r>
            <w:r w:rsidR="00BB509B">
              <w:rPr>
                <w:rFonts w:ascii="Times New Roman" w:hAnsi="Times New Roman"/>
                <w:color w:val="000000"/>
                <w:sz w:val="16"/>
                <w:szCs w:val="16"/>
              </w:rPr>
              <w:t xml:space="preserve"> </w:t>
            </w:r>
            <w:r w:rsidR="00953660">
              <w:rPr>
                <w:rFonts w:ascii="Times New Roman" w:hAnsi="Times New Roman"/>
                <w:color w:val="000000"/>
                <w:sz w:val="16"/>
                <w:szCs w:val="16"/>
              </w:rPr>
              <w:t>etat</w:t>
            </w:r>
          </w:p>
          <w:p w14:paraId="7E25B9E5" w14:textId="77777777" w:rsidR="00953660" w:rsidRPr="004E2DB8" w:rsidRDefault="00953660" w:rsidP="004C5AF2">
            <w:pPr>
              <w:spacing w:after="0"/>
              <w:jc w:val="center"/>
              <w:rPr>
                <w:rFonts w:ascii="Times New Roman" w:hAnsi="Times New Roman"/>
                <w:color w:val="000000"/>
                <w:sz w:val="16"/>
                <w:szCs w:val="16"/>
              </w:rPr>
            </w:pPr>
          </w:p>
        </w:tc>
        <w:tc>
          <w:tcPr>
            <w:tcW w:w="850" w:type="dxa"/>
            <w:shd w:val="clear" w:color="auto" w:fill="auto"/>
            <w:vAlign w:val="center"/>
            <w:hideMark/>
          </w:tcPr>
          <w:p w14:paraId="085989B2" w14:textId="7B29B4DE" w:rsidR="00953660" w:rsidRPr="00BB509B" w:rsidRDefault="00126550" w:rsidP="004C5AF2">
            <w:pPr>
              <w:spacing w:after="0"/>
              <w:jc w:val="center"/>
              <w:rPr>
                <w:rFonts w:ascii="Times New Roman" w:hAnsi="Times New Roman"/>
                <w:strike/>
                <w:color w:val="000000"/>
                <w:sz w:val="16"/>
                <w:szCs w:val="16"/>
              </w:rPr>
            </w:pPr>
            <w:r w:rsidRPr="00BB509B">
              <w:rPr>
                <w:rFonts w:ascii="Times New Roman" w:hAnsi="Times New Roman"/>
                <w:strike/>
                <w:color w:val="000000"/>
                <w:sz w:val="16"/>
                <w:szCs w:val="16"/>
              </w:rPr>
              <w:t>75</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25</w:t>
            </w:r>
          </w:p>
        </w:tc>
        <w:tc>
          <w:tcPr>
            <w:tcW w:w="992" w:type="dxa"/>
            <w:gridSpan w:val="2"/>
            <w:shd w:val="clear" w:color="auto" w:fill="auto"/>
            <w:vAlign w:val="center"/>
            <w:hideMark/>
          </w:tcPr>
          <w:p w14:paraId="6E041CBF" w14:textId="0A0C9154" w:rsidR="00953660" w:rsidRPr="004E2DB8" w:rsidRDefault="00953660"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t>1</w:t>
            </w:r>
            <w:r>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3</w:t>
            </w:r>
            <w:r w:rsidR="00BB509B">
              <w:rPr>
                <w:rFonts w:ascii="Times New Roman" w:hAnsi="Times New Roman"/>
                <w:color w:val="000000"/>
                <w:sz w:val="16"/>
                <w:szCs w:val="16"/>
              </w:rPr>
              <w:t xml:space="preserve"> </w:t>
            </w:r>
            <w:r>
              <w:rPr>
                <w:rFonts w:ascii="Times New Roman" w:hAnsi="Times New Roman"/>
                <w:color w:val="000000"/>
                <w:sz w:val="16"/>
                <w:szCs w:val="16"/>
              </w:rPr>
              <w:t>etat</w:t>
            </w:r>
            <w:r w:rsidR="00BB509B">
              <w:rPr>
                <w:rFonts w:ascii="Times New Roman" w:hAnsi="Times New Roman"/>
                <w:color w:val="000000"/>
                <w:sz w:val="16"/>
                <w:szCs w:val="16"/>
              </w:rPr>
              <w:t xml:space="preserve">y </w:t>
            </w:r>
          </w:p>
        </w:tc>
        <w:tc>
          <w:tcPr>
            <w:tcW w:w="993" w:type="dxa"/>
            <w:shd w:val="clear" w:color="auto" w:fill="auto"/>
            <w:vAlign w:val="center"/>
          </w:tcPr>
          <w:p w14:paraId="2ECFB63C" w14:textId="32B0E215" w:rsidR="00953660" w:rsidRPr="00BB509B" w:rsidRDefault="00126550"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t>87,5</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50</w:t>
            </w:r>
          </w:p>
        </w:tc>
        <w:tc>
          <w:tcPr>
            <w:tcW w:w="992" w:type="dxa"/>
            <w:gridSpan w:val="2"/>
            <w:shd w:val="clear" w:color="auto" w:fill="auto"/>
            <w:vAlign w:val="center"/>
            <w:hideMark/>
          </w:tcPr>
          <w:p w14:paraId="718EF688" w14:textId="3074D459" w:rsidR="00953660" w:rsidRPr="004E2DB8" w:rsidRDefault="00953660"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t>1</w:t>
            </w:r>
            <w:r w:rsidR="00BB509B">
              <w:rPr>
                <w:rFonts w:ascii="Times New Roman" w:hAnsi="Times New Roman"/>
                <w:strike/>
                <w:color w:val="000000"/>
                <w:sz w:val="16"/>
                <w:szCs w:val="16"/>
              </w:rPr>
              <w:t xml:space="preserve"> </w:t>
            </w:r>
            <w:r>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3</w:t>
            </w:r>
            <w:r w:rsidR="00BB509B">
              <w:rPr>
                <w:rFonts w:ascii="Times New Roman" w:hAnsi="Times New Roman"/>
                <w:color w:val="000000"/>
                <w:sz w:val="16"/>
                <w:szCs w:val="16"/>
              </w:rPr>
              <w:t xml:space="preserve"> </w:t>
            </w:r>
            <w:r>
              <w:rPr>
                <w:rFonts w:ascii="Times New Roman" w:hAnsi="Times New Roman"/>
                <w:color w:val="000000"/>
                <w:sz w:val="16"/>
                <w:szCs w:val="16"/>
              </w:rPr>
              <w:t>etat</w:t>
            </w:r>
            <w:r w:rsidR="00BB509B">
              <w:rPr>
                <w:rFonts w:ascii="Times New Roman" w:hAnsi="Times New Roman"/>
                <w:color w:val="000000"/>
                <w:sz w:val="16"/>
                <w:szCs w:val="16"/>
              </w:rPr>
              <w:t>y</w:t>
            </w:r>
          </w:p>
        </w:tc>
        <w:tc>
          <w:tcPr>
            <w:tcW w:w="992" w:type="dxa"/>
            <w:gridSpan w:val="2"/>
            <w:shd w:val="clear" w:color="auto" w:fill="auto"/>
            <w:vAlign w:val="center"/>
            <w:hideMark/>
          </w:tcPr>
          <w:p w14:paraId="1494BE56" w14:textId="327537F1" w:rsidR="00953660" w:rsidRPr="00BB509B" w:rsidRDefault="00126550"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t>100</w:t>
            </w:r>
            <w:r w:rsidR="00BB509B">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75</w:t>
            </w:r>
          </w:p>
          <w:p w14:paraId="2956B7B2" w14:textId="77777777" w:rsidR="00953660" w:rsidRPr="004E2DB8" w:rsidRDefault="00953660" w:rsidP="004C5AF2">
            <w:pPr>
              <w:spacing w:after="0"/>
              <w:jc w:val="center"/>
              <w:rPr>
                <w:rFonts w:ascii="Times New Roman" w:hAnsi="Times New Roman"/>
                <w:color w:val="000000"/>
                <w:sz w:val="16"/>
                <w:szCs w:val="16"/>
              </w:rPr>
            </w:pPr>
          </w:p>
        </w:tc>
        <w:tc>
          <w:tcPr>
            <w:tcW w:w="992" w:type="dxa"/>
            <w:gridSpan w:val="2"/>
            <w:shd w:val="clear" w:color="auto" w:fill="auto"/>
            <w:vAlign w:val="center"/>
            <w:hideMark/>
          </w:tcPr>
          <w:p w14:paraId="7ED1E1F4" w14:textId="6D85559F" w:rsidR="00953660" w:rsidRPr="004E2DB8" w:rsidRDefault="00126550" w:rsidP="004C5AF2">
            <w:pPr>
              <w:spacing w:after="0"/>
              <w:jc w:val="center"/>
              <w:rPr>
                <w:rFonts w:ascii="Times New Roman" w:hAnsi="Times New Roman"/>
                <w:color w:val="000000"/>
                <w:sz w:val="16"/>
                <w:szCs w:val="16"/>
              </w:rPr>
            </w:pPr>
            <w:r w:rsidRPr="00BB509B">
              <w:rPr>
                <w:rFonts w:ascii="Times New Roman" w:hAnsi="Times New Roman"/>
                <w:strike/>
                <w:color w:val="000000"/>
                <w:sz w:val="16"/>
                <w:szCs w:val="16"/>
              </w:rPr>
              <w:t>0</w:t>
            </w:r>
            <w:r w:rsidR="00953660">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3</w:t>
            </w:r>
            <w:r w:rsidR="00BB509B">
              <w:rPr>
                <w:rFonts w:ascii="Times New Roman" w:hAnsi="Times New Roman"/>
                <w:color w:val="000000"/>
                <w:sz w:val="16"/>
                <w:szCs w:val="16"/>
              </w:rPr>
              <w:t xml:space="preserve"> </w:t>
            </w:r>
            <w:r w:rsidR="00953660">
              <w:rPr>
                <w:rFonts w:ascii="Times New Roman" w:hAnsi="Times New Roman"/>
                <w:color w:val="000000"/>
                <w:sz w:val="16"/>
                <w:szCs w:val="16"/>
              </w:rPr>
              <w:t>etat</w:t>
            </w:r>
            <w:r w:rsidR="00BB509B">
              <w:rPr>
                <w:rFonts w:ascii="Times New Roman" w:hAnsi="Times New Roman"/>
                <w:color w:val="000000"/>
                <w:sz w:val="16"/>
                <w:szCs w:val="16"/>
              </w:rPr>
              <w:t>y</w:t>
            </w:r>
          </w:p>
        </w:tc>
        <w:tc>
          <w:tcPr>
            <w:tcW w:w="851" w:type="dxa"/>
            <w:shd w:val="clear" w:color="auto" w:fill="auto"/>
            <w:vAlign w:val="center"/>
            <w:hideMark/>
          </w:tcPr>
          <w:p w14:paraId="54D659FB" w14:textId="77777777" w:rsidR="00953660" w:rsidRPr="004E2DB8" w:rsidRDefault="00953660" w:rsidP="004C5AF2">
            <w:pPr>
              <w:spacing w:after="0"/>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shd w:val="clear" w:color="auto" w:fill="auto"/>
            <w:vAlign w:val="center"/>
          </w:tcPr>
          <w:p w14:paraId="3E46D444" w14:textId="77777777" w:rsidR="00953660" w:rsidRPr="004E2DB8" w:rsidRDefault="00953660" w:rsidP="004C5AF2">
            <w:pPr>
              <w:spacing w:after="0"/>
              <w:jc w:val="center"/>
              <w:rPr>
                <w:rFonts w:ascii="Times New Roman" w:hAnsi="Times New Roman"/>
                <w:color w:val="000000"/>
                <w:sz w:val="16"/>
                <w:szCs w:val="16"/>
              </w:rPr>
            </w:pPr>
            <w:r w:rsidRPr="004E2DB8">
              <w:rPr>
                <w:rFonts w:ascii="Times New Roman" w:hAnsi="Times New Roman"/>
                <w:color w:val="000000"/>
                <w:sz w:val="16"/>
                <w:szCs w:val="16"/>
              </w:rPr>
              <w:t>PS WPR</w:t>
            </w:r>
          </w:p>
        </w:tc>
      </w:tr>
      <w:bookmarkStart w:id="218" w:name="RANGE!A11"/>
      <w:tr w:rsidR="00953660" w:rsidRPr="004E2DB8" w14:paraId="0A912052" w14:textId="77777777" w:rsidTr="004C5AF2">
        <w:trPr>
          <w:trHeight w:val="315"/>
          <w:jc w:val="center"/>
        </w:trPr>
        <w:tc>
          <w:tcPr>
            <w:tcW w:w="704" w:type="dxa"/>
            <w:shd w:val="clear" w:color="000000" w:fill="FFFFCC"/>
            <w:vAlign w:val="center"/>
            <w:hideMark/>
          </w:tcPr>
          <w:p w14:paraId="38C6AB8F" w14:textId="77777777" w:rsidR="00953660" w:rsidRPr="004E2DB8" w:rsidRDefault="00953660" w:rsidP="004C5AF2">
            <w:pPr>
              <w:jc w:val="center"/>
              <w:rPr>
                <w:rFonts w:ascii="Times New Roman" w:hAnsi="Times New Roman"/>
                <w:sz w:val="16"/>
                <w:szCs w:val="16"/>
              </w:rPr>
            </w:pPr>
            <w:r w:rsidRPr="004E2DB8">
              <w:rPr>
                <w:rFonts w:ascii="Times New Roman" w:hAnsi="Times New Roman"/>
                <w:sz w:val="16"/>
                <w:szCs w:val="16"/>
              </w:rPr>
              <w:fldChar w:fldCharType="begin"/>
            </w:r>
            <w:r w:rsidRPr="004E2DB8">
              <w:rPr>
                <w:rFonts w:ascii="Times New Roman" w:hAnsi="Times New Roman"/>
                <w:sz w:val="16"/>
                <w:szCs w:val="16"/>
              </w:rPr>
              <w:instrText>HYPERLINK "C:\\Users\\korzech\\AppData\\Local\\Microsoft\\Windows\\INetCache\\Content.MSO\\91E707C9.xlsx" \l "RANGE!A16"</w:instrText>
            </w:r>
            <w:r w:rsidRPr="004E2DB8">
              <w:rPr>
                <w:rFonts w:ascii="Times New Roman" w:hAnsi="Times New Roman"/>
                <w:sz w:val="16"/>
                <w:szCs w:val="16"/>
              </w:rPr>
            </w:r>
            <w:r w:rsidRPr="004E2DB8">
              <w:rPr>
                <w:rFonts w:ascii="Times New Roman" w:hAnsi="Times New Roman"/>
                <w:sz w:val="16"/>
                <w:szCs w:val="16"/>
              </w:rPr>
              <w:fldChar w:fldCharType="separate"/>
            </w:r>
            <w:r w:rsidRPr="004E2DB8">
              <w:rPr>
                <w:rFonts w:ascii="Times New Roman" w:hAnsi="Times New Roman"/>
                <w:sz w:val="16"/>
                <w:szCs w:val="16"/>
              </w:rPr>
              <w:t>Wskaźnik rezultatu W.1.2[2]</w:t>
            </w:r>
            <w:r w:rsidRPr="004E2DB8">
              <w:rPr>
                <w:rFonts w:ascii="Times New Roman" w:hAnsi="Times New Roman"/>
                <w:sz w:val="16"/>
                <w:szCs w:val="16"/>
              </w:rPr>
              <w:fldChar w:fldCharType="end"/>
            </w:r>
          </w:p>
        </w:tc>
        <w:bookmarkEnd w:id="218"/>
        <w:tc>
          <w:tcPr>
            <w:tcW w:w="987" w:type="dxa"/>
            <w:gridSpan w:val="2"/>
            <w:shd w:val="clear" w:color="000000" w:fill="FFFFCC"/>
            <w:vAlign w:val="center"/>
          </w:tcPr>
          <w:p w14:paraId="38B05E06" w14:textId="77777777" w:rsidR="00953660" w:rsidRPr="004E2DB8" w:rsidRDefault="00953660" w:rsidP="004C5AF2">
            <w:pPr>
              <w:spacing w:after="0"/>
              <w:jc w:val="center"/>
              <w:rPr>
                <w:rFonts w:ascii="Times New Roman" w:hAnsi="Times New Roman"/>
                <w:color w:val="0563C1"/>
                <w:sz w:val="16"/>
                <w:szCs w:val="16"/>
                <w:u w:val="single"/>
              </w:rPr>
            </w:pPr>
            <w:r w:rsidRPr="006B785D">
              <w:rPr>
                <w:rFonts w:ascii="Times New Roman" w:hAnsi="Times New Roman"/>
                <w:sz w:val="16"/>
                <w:szCs w:val="16"/>
              </w:rPr>
              <w:t>liczba osób objętych wspieranymi projektami włączenia społecznego</w:t>
            </w:r>
          </w:p>
        </w:tc>
        <w:tc>
          <w:tcPr>
            <w:tcW w:w="992" w:type="dxa"/>
            <w:shd w:val="clear" w:color="auto" w:fill="auto"/>
            <w:vAlign w:val="center"/>
            <w:hideMark/>
          </w:tcPr>
          <w:p w14:paraId="6113D42F" w14:textId="77777777" w:rsidR="00953660" w:rsidRPr="00BB509B" w:rsidRDefault="00953660" w:rsidP="00D96B61">
            <w:pPr>
              <w:jc w:val="center"/>
              <w:rPr>
                <w:rFonts w:ascii="Times New Roman" w:hAnsi="Times New Roman"/>
                <w:strike/>
                <w:color w:val="FF0000"/>
                <w:sz w:val="16"/>
                <w:szCs w:val="16"/>
              </w:rPr>
            </w:pPr>
            <w:r w:rsidRPr="00BB509B">
              <w:rPr>
                <w:rFonts w:ascii="Times New Roman" w:hAnsi="Times New Roman"/>
                <w:strike/>
                <w:color w:val="FF0000"/>
                <w:sz w:val="16"/>
                <w:szCs w:val="16"/>
              </w:rPr>
              <w:t>50 osób</w:t>
            </w:r>
          </w:p>
        </w:tc>
        <w:tc>
          <w:tcPr>
            <w:tcW w:w="991" w:type="dxa"/>
            <w:shd w:val="clear" w:color="auto" w:fill="auto"/>
            <w:vAlign w:val="center"/>
            <w:hideMark/>
          </w:tcPr>
          <w:p w14:paraId="50BFFE44" w14:textId="77777777" w:rsidR="00953660" w:rsidRPr="00BB509B" w:rsidRDefault="00953660" w:rsidP="004C5AF2">
            <w:pPr>
              <w:jc w:val="center"/>
              <w:rPr>
                <w:rFonts w:ascii="Times New Roman" w:hAnsi="Times New Roman"/>
                <w:strike/>
                <w:color w:val="FF0000"/>
                <w:sz w:val="16"/>
                <w:szCs w:val="16"/>
              </w:rPr>
            </w:pPr>
            <w:r w:rsidRPr="00BB509B">
              <w:rPr>
                <w:rFonts w:ascii="Times New Roman" w:hAnsi="Times New Roman"/>
                <w:strike/>
                <w:color w:val="FF0000"/>
                <w:sz w:val="16"/>
                <w:szCs w:val="16"/>
              </w:rPr>
              <w:t>12,5</w:t>
            </w:r>
          </w:p>
          <w:p w14:paraId="708A65D2" w14:textId="77777777" w:rsidR="00953660" w:rsidRPr="00BB509B" w:rsidRDefault="00953660" w:rsidP="004C5AF2">
            <w:pPr>
              <w:jc w:val="center"/>
              <w:rPr>
                <w:rFonts w:ascii="Times New Roman" w:hAnsi="Times New Roman"/>
                <w:color w:val="FF0000"/>
                <w:sz w:val="16"/>
                <w:szCs w:val="16"/>
              </w:rPr>
            </w:pPr>
          </w:p>
        </w:tc>
        <w:tc>
          <w:tcPr>
            <w:tcW w:w="994" w:type="dxa"/>
            <w:gridSpan w:val="3"/>
            <w:shd w:val="clear" w:color="auto" w:fill="auto"/>
            <w:vAlign w:val="center"/>
            <w:hideMark/>
          </w:tcPr>
          <w:p w14:paraId="08711171"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60 osób</w:t>
            </w:r>
          </w:p>
        </w:tc>
        <w:tc>
          <w:tcPr>
            <w:tcW w:w="997" w:type="dxa"/>
            <w:shd w:val="clear" w:color="auto" w:fill="auto"/>
            <w:vAlign w:val="center"/>
            <w:hideMark/>
          </w:tcPr>
          <w:p w14:paraId="74B6E21B" w14:textId="4CA6DD31" w:rsidR="00953660" w:rsidRPr="00BB509B" w:rsidRDefault="00953660" w:rsidP="004C5AF2">
            <w:pPr>
              <w:jc w:val="center"/>
              <w:rPr>
                <w:rFonts w:ascii="Times New Roman" w:hAnsi="Times New Roman"/>
                <w:color w:val="FF0000"/>
                <w:sz w:val="16"/>
                <w:szCs w:val="16"/>
              </w:rPr>
            </w:pPr>
            <w:r w:rsidRPr="00BB509B">
              <w:rPr>
                <w:rFonts w:ascii="Times New Roman" w:hAnsi="Times New Roman"/>
                <w:strike/>
                <w:color w:val="FF0000"/>
                <w:sz w:val="16"/>
                <w:szCs w:val="16"/>
              </w:rPr>
              <w:t>27,5</w:t>
            </w:r>
            <w:r w:rsidR="00BB509B">
              <w:rPr>
                <w:rFonts w:ascii="Times New Roman" w:hAnsi="Times New Roman"/>
                <w:strike/>
                <w:color w:val="FF0000"/>
                <w:sz w:val="16"/>
                <w:szCs w:val="16"/>
              </w:rPr>
              <w:t xml:space="preserve"> </w:t>
            </w:r>
            <w:r w:rsidR="00BB509B" w:rsidRPr="00BB509B">
              <w:rPr>
                <w:rFonts w:ascii="Times New Roman" w:hAnsi="Times New Roman"/>
                <w:sz w:val="16"/>
                <w:szCs w:val="16"/>
                <w:highlight w:val="yellow"/>
              </w:rPr>
              <w:t>15</w:t>
            </w:r>
          </w:p>
          <w:p w14:paraId="270D1FA5" w14:textId="77777777" w:rsidR="00953660" w:rsidRPr="004E2DB8" w:rsidRDefault="00953660" w:rsidP="004C5AF2">
            <w:pPr>
              <w:jc w:val="center"/>
              <w:rPr>
                <w:rFonts w:ascii="Times New Roman" w:hAnsi="Times New Roman"/>
                <w:color w:val="000000"/>
                <w:sz w:val="16"/>
                <w:szCs w:val="16"/>
              </w:rPr>
            </w:pPr>
          </w:p>
        </w:tc>
        <w:tc>
          <w:tcPr>
            <w:tcW w:w="993" w:type="dxa"/>
            <w:shd w:val="clear" w:color="auto" w:fill="auto"/>
            <w:vAlign w:val="center"/>
            <w:hideMark/>
          </w:tcPr>
          <w:p w14:paraId="3D83BDE8" w14:textId="19CF8700" w:rsidR="00953660" w:rsidRPr="004E2DB8" w:rsidRDefault="00953660" w:rsidP="004C5AF2">
            <w:pPr>
              <w:jc w:val="center"/>
              <w:rPr>
                <w:rFonts w:ascii="Times New Roman" w:hAnsi="Times New Roman"/>
                <w:color w:val="000000"/>
                <w:sz w:val="16"/>
                <w:szCs w:val="16"/>
              </w:rPr>
            </w:pPr>
            <w:r w:rsidRPr="00BB509B">
              <w:rPr>
                <w:rFonts w:ascii="Times New Roman" w:hAnsi="Times New Roman"/>
                <w:strike/>
                <w:color w:val="FF0000"/>
                <w:sz w:val="16"/>
                <w:szCs w:val="16"/>
              </w:rPr>
              <w:t>80</w:t>
            </w:r>
            <w:r w:rsidR="00BB509B">
              <w:rPr>
                <w:rFonts w:ascii="Times New Roman" w:hAnsi="Times New Roman"/>
                <w:color w:val="000000"/>
                <w:sz w:val="16"/>
                <w:szCs w:val="16"/>
              </w:rPr>
              <w:t> </w:t>
            </w:r>
            <w:r w:rsidR="00BB509B" w:rsidRPr="00BB509B">
              <w:rPr>
                <w:rFonts w:ascii="Times New Roman" w:hAnsi="Times New Roman"/>
                <w:color w:val="000000"/>
                <w:sz w:val="16"/>
                <w:szCs w:val="16"/>
                <w:highlight w:val="yellow"/>
              </w:rPr>
              <w:t>100</w:t>
            </w:r>
            <w:r w:rsidR="00BB509B">
              <w:rPr>
                <w:rFonts w:ascii="Times New Roman" w:hAnsi="Times New Roman"/>
                <w:color w:val="000000"/>
                <w:sz w:val="16"/>
                <w:szCs w:val="16"/>
              </w:rPr>
              <w:t xml:space="preserve"> </w:t>
            </w:r>
            <w:r>
              <w:rPr>
                <w:rFonts w:ascii="Times New Roman" w:hAnsi="Times New Roman"/>
                <w:color w:val="000000"/>
                <w:sz w:val="16"/>
                <w:szCs w:val="16"/>
              </w:rPr>
              <w:t>osób</w:t>
            </w:r>
          </w:p>
          <w:p w14:paraId="02193345" w14:textId="77777777" w:rsidR="00953660" w:rsidRPr="004E2DB8" w:rsidRDefault="00953660" w:rsidP="004C5AF2">
            <w:pPr>
              <w:jc w:val="center"/>
              <w:rPr>
                <w:rFonts w:ascii="Times New Roman" w:hAnsi="Times New Roman"/>
                <w:color w:val="000000"/>
                <w:sz w:val="16"/>
                <w:szCs w:val="16"/>
              </w:rPr>
            </w:pPr>
          </w:p>
        </w:tc>
        <w:tc>
          <w:tcPr>
            <w:tcW w:w="850" w:type="dxa"/>
            <w:shd w:val="clear" w:color="auto" w:fill="auto"/>
            <w:vAlign w:val="center"/>
            <w:hideMark/>
          </w:tcPr>
          <w:p w14:paraId="1BD08435" w14:textId="45159972" w:rsidR="00953660" w:rsidRPr="00BB509B" w:rsidRDefault="00953660" w:rsidP="004C5AF2">
            <w:pPr>
              <w:jc w:val="center"/>
              <w:rPr>
                <w:rFonts w:ascii="Times New Roman" w:hAnsi="Times New Roman"/>
                <w:sz w:val="16"/>
                <w:szCs w:val="16"/>
              </w:rPr>
            </w:pPr>
            <w:r w:rsidRPr="00BB509B">
              <w:rPr>
                <w:rFonts w:ascii="Times New Roman" w:hAnsi="Times New Roman"/>
                <w:strike/>
                <w:color w:val="FF0000"/>
                <w:sz w:val="16"/>
                <w:szCs w:val="16"/>
              </w:rPr>
              <w:t>47,5</w:t>
            </w:r>
            <w:r w:rsidR="00BB509B">
              <w:rPr>
                <w:rFonts w:ascii="Times New Roman" w:hAnsi="Times New Roman"/>
                <w:strike/>
                <w:color w:val="FF0000"/>
                <w:sz w:val="16"/>
                <w:szCs w:val="16"/>
              </w:rPr>
              <w:t xml:space="preserve"> </w:t>
            </w:r>
            <w:r w:rsidR="00BB509B" w:rsidRPr="00BB509B">
              <w:rPr>
                <w:rFonts w:ascii="Times New Roman" w:hAnsi="Times New Roman"/>
                <w:sz w:val="16"/>
                <w:szCs w:val="16"/>
                <w:highlight w:val="yellow"/>
              </w:rPr>
              <w:t>40</w:t>
            </w:r>
          </w:p>
        </w:tc>
        <w:tc>
          <w:tcPr>
            <w:tcW w:w="992" w:type="dxa"/>
            <w:gridSpan w:val="2"/>
            <w:shd w:val="clear" w:color="auto" w:fill="auto"/>
            <w:vAlign w:val="center"/>
            <w:hideMark/>
          </w:tcPr>
          <w:p w14:paraId="296CAA31" w14:textId="47CD26D4" w:rsidR="00953660" w:rsidRPr="004E2DB8" w:rsidRDefault="00953660" w:rsidP="004C5AF2">
            <w:pPr>
              <w:jc w:val="center"/>
              <w:rPr>
                <w:rFonts w:ascii="Times New Roman" w:hAnsi="Times New Roman"/>
                <w:color w:val="000000"/>
                <w:sz w:val="16"/>
                <w:szCs w:val="16"/>
              </w:rPr>
            </w:pPr>
            <w:r w:rsidRPr="00BB509B">
              <w:rPr>
                <w:rFonts w:ascii="Times New Roman" w:hAnsi="Times New Roman"/>
                <w:strike/>
                <w:color w:val="FF0000"/>
                <w:sz w:val="16"/>
                <w:szCs w:val="16"/>
              </w:rPr>
              <w:t>80</w:t>
            </w:r>
            <w:r>
              <w:rPr>
                <w:rFonts w:ascii="Times New Roman" w:hAnsi="Times New Roman"/>
                <w:color w:val="000000"/>
                <w:sz w:val="16"/>
                <w:szCs w:val="16"/>
              </w:rPr>
              <w:t xml:space="preserve"> </w:t>
            </w:r>
            <w:r w:rsidR="00BB509B">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100</w:t>
            </w:r>
            <w:r w:rsidR="00BB509B">
              <w:rPr>
                <w:rFonts w:ascii="Times New Roman" w:hAnsi="Times New Roman"/>
                <w:color w:val="000000"/>
                <w:sz w:val="16"/>
                <w:szCs w:val="16"/>
              </w:rPr>
              <w:t xml:space="preserve"> </w:t>
            </w:r>
            <w:r>
              <w:rPr>
                <w:rFonts w:ascii="Times New Roman" w:hAnsi="Times New Roman"/>
                <w:color w:val="000000"/>
                <w:sz w:val="16"/>
                <w:szCs w:val="16"/>
              </w:rPr>
              <w:t>osób</w:t>
            </w:r>
          </w:p>
        </w:tc>
        <w:tc>
          <w:tcPr>
            <w:tcW w:w="993" w:type="dxa"/>
            <w:shd w:val="clear" w:color="auto" w:fill="auto"/>
            <w:vAlign w:val="center"/>
          </w:tcPr>
          <w:p w14:paraId="48C9E87A" w14:textId="50AE546A" w:rsidR="00953660" w:rsidRPr="00BB509B" w:rsidRDefault="00953660" w:rsidP="004C5AF2">
            <w:pPr>
              <w:jc w:val="center"/>
              <w:rPr>
                <w:rFonts w:ascii="Times New Roman" w:hAnsi="Times New Roman"/>
                <w:color w:val="000000"/>
                <w:sz w:val="16"/>
                <w:szCs w:val="16"/>
              </w:rPr>
            </w:pPr>
            <w:r w:rsidRPr="00BB509B">
              <w:rPr>
                <w:rFonts w:ascii="Times New Roman" w:hAnsi="Times New Roman"/>
                <w:strike/>
                <w:color w:val="FF0000"/>
                <w:sz w:val="16"/>
                <w:szCs w:val="16"/>
              </w:rPr>
              <w:t>67,5</w:t>
            </w:r>
            <w:r w:rsidR="00BB509B">
              <w:rPr>
                <w:rFonts w:ascii="Times New Roman" w:hAnsi="Times New Roman"/>
                <w:strike/>
                <w:color w:val="FF0000"/>
                <w:sz w:val="16"/>
                <w:szCs w:val="16"/>
              </w:rPr>
              <w:t xml:space="preserve"> </w:t>
            </w:r>
            <w:r w:rsidR="00BB509B" w:rsidRPr="00BB509B">
              <w:rPr>
                <w:rFonts w:ascii="Times New Roman" w:hAnsi="Times New Roman"/>
                <w:sz w:val="16"/>
                <w:szCs w:val="16"/>
                <w:highlight w:val="yellow"/>
              </w:rPr>
              <w:t>65</w:t>
            </w:r>
          </w:p>
        </w:tc>
        <w:tc>
          <w:tcPr>
            <w:tcW w:w="992" w:type="dxa"/>
            <w:gridSpan w:val="2"/>
            <w:shd w:val="clear" w:color="auto" w:fill="auto"/>
            <w:vAlign w:val="center"/>
            <w:hideMark/>
          </w:tcPr>
          <w:p w14:paraId="04E85F86" w14:textId="056084EA" w:rsidR="00953660" w:rsidRPr="004E2DB8" w:rsidRDefault="00953660" w:rsidP="004C5AF2">
            <w:pPr>
              <w:jc w:val="center"/>
              <w:rPr>
                <w:rFonts w:ascii="Times New Roman" w:hAnsi="Times New Roman"/>
                <w:color w:val="000000"/>
                <w:sz w:val="16"/>
                <w:szCs w:val="16"/>
              </w:rPr>
            </w:pPr>
            <w:r w:rsidRPr="00BB509B">
              <w:rPr>
                <w:rFonts w:ascii="Times New Roman" w:hAnsi="Times New Roman"/>
                <w:strike/>
                <w:color w:val="FF0000"/>
                <w:sz w:val="16"/>
                <w:szCs w:val="16"/>
              </w:rPr>
              <w:t>80</w:t>
            </w:r>
            <w:r>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90</w:t>
            </w:r>
            <w:r w:rsidR="00BB509B">
              <w:rPr>
                <w:rFonts w:ascii="Times New Roman" w:hAnsi="Times New Roman"/>
                <w:color w:val="000000"/>
                <w:sz w:val="16"/>
                <w:szCs w:val="16"/>
              </w:rPr>
              <w:t xml:space="preserve"> </w:t>
            </w:r>
            <w:r>
              <w:rPr>
                <w:rFonts w:ascii="Times New Roman" w:hAnsi="Times New Roman"/>
                <w:color w:val="000000"/>
                <w:sz w:val="16"/>
                <w:szCs w:val="16"/>
              </w:rPr>
              <w:t>osób</w:t>
            </w:r>
          </w:p>
        </w:tc>
        <w:tc>
          <w:tcPr>
            <w:tcW w:w="992" w:type="dxa"/>
            <w:gridSpan w:val="2"/>
            <w:shd w:val="clear" w:color="auto" w:fill="auto"/>
            <w:vAlign w:val="center"/>
            <w:hideMark/>
          </w:tcPr>
          <w:p w14:paraId="61A54AEE" w14:textId="77777777" w:rsidR="00953660" w:rsidRPr="00BB509B" w:rsidRDefault="00953660" w:rsidP="004C5AF2">
            <w:pPr>
              <w:jc w:val="center"/>
              <w:rPr>
                <w:rFonts w:ascii="Times New Roman" w:hAnsi="Times New Roman"/>
                <w:sz w:val="16"/>
                <w:szCs w:val="16"/>
              </w:rPr>
            </w:pPr>
            <w:r w:rsidRPr="00BB509B">
              <w:rPr>
                <w:rFonts w:ascii="Times New Roman" w:hAnsi="Times New Roman"/>
                <w:sz w:val="16"/>
                <w:szCs w:val="16"/>
              </w:rPr>
              <w:t>87,5</w:t>
            </w:r>
          </w:p>
          <w:p w14:paraId="1D386F98" w14:textId="77777777" w:rsidR="00953660" w:rsidRPr="004E2DB8" w:rsidRDefault="00953660" w:rsidP="004C5AF2">
            <w:pPr>
              <w:jc w:val="center"/>
              <w:rPr>
                <w:rFonts w:ascii="Times New Roman" w:hAnsi="Times New Roman"/>
                <w:color w:val="000000"/>
                <w:sz w:val="16"/>
                <w:szCs w:val="16"/>
              </w:rPr>
            </w:pPr>
          </w:p>
        </w:tc>
        <w:tc>
          <w:tcPr>
            <w:tcW w:w="992" w:type="dxa"/>
            <w:gridSpan w:val="2"/>
            <w:shd w:val="clear" w:color="auto" w:fill="auto"/>
            <w:vAlign w:val="center"/>
            <w:hideMark/>
          </w:tcPr>
          <w:p w14:paraId="191DD99C"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50</w:t>
            </w:r>
          </w:p>
        </w:tc>
        <w:tc>
          <w:tcPr>
            <w:tcW w:w="851" w:type="dxa"/>
            <w:shd w:val="clear" w:color="auto" w:fill="auto"/>
            <w:vAlign w:val="center"/>
            <w:hideMark/>
          </w:tcPr>
          <w:p w14:paraId="293202C6"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shd w:val="clear" w:color="auto" w:fill="auto"/>
            <w:vAlign w:val="center"/>
            <w:hideMark/>
          </w:tcPr>
          <w:p w14:paraId="7EA13C3E"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PS WPR</w:t>
            </w:r>
          </w:p>
        </w:tc>
      </w:tr>
    </w:tbl>
    <w:p w14:paraId="7C919EC3" w14:textId="77777777" w:rsidR="00953660" w:rsidRPr="004E2DB8" w:rsidRDefault="00953660" w:rsidP="00953660">
      <w:pPr>
        <w:rPr>
          <w:rFonts w:ascii="Times New Roman" w:hAnsi="Times New Roman"/>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276"/>
        <w:gridCol w:w="992"/>
        <w:gridCol w:w="851"/>
        <w:gridCol w:w="992"/>
        <w:gridCol w:w="709"/>
        <w:gridCol w:w="992"/>
        <w:gridCol w:w="850"/>
        <w:gridCol w:w="993"/>
        <w:gridCol w:w="850"/>
        <w:gridCol w:w="992"/>
        <w:gridCol w:w="709"/>
        <w:gridCol w:w="142"/>
        <w:gridCol w:w="764"/>
        <w:gridCol w:w="86"/>
        <w:gridCol w:w="851"/>
        <w:gridCol w:w="41"/>
        <w:gridCol w:w="809"/>
      </w:tblGrid>
      <w:tr w:rsidR="00953660" w:rsidRPr="004E2DB8" w14:paraId="3D2A1322" w14:textId="77777777" w:rsidTr="004C5AF2">
        <w:trPr>
          <w:trHeight w:val="360"/>
          <w:jc w:val="center"/>
        </w:trPr>
        <w:tc>
          <w:tcPr>
            <w:tcW w:w="1271" w:type="dxa"/>
            <w:vMerge w:val="restart"/>
            <w:shd w:val="clear" w:color="000000" w:fill="FF944B"/>
            <w:vAlign w:val="center"/>
            <w:hideMark/>
          </w:tcPr>
          <w:p w14:paraId="798488C9" w14:textId="77777777" w:rsidR="00953660" w:rsidRPr="004E2DB8" w:rsidRDefault="00953660" w:rsidP="004C5AF2">
            <w:pPr>
              <w:jc w:val="center"/>
              <w:rPr>
                <w:rFonts w:ascii="Times New Roman" w:hAnsi="Times New Roman"/>
                <w:b/>
                <w:bCs/>
                <w:color w:val="000000"/>
                <w:sz w:val="16"/>
                <w:szCs w:val="16"/>
              </w:rPr>
            </w:pPr>
            <w:r w:rsidRPr="004E2DB8">
              <w:rPr>
                <w:rFonts w:ascii="Times New Roman" w:hAnsi="Times New Roman"/>
                <w:b/>
                <w:bCs/>
                <w:color w:val="000000"/>
                <w:sz w:val="16"/>
                <w:szCs w:val="16"/>
              </w:rPr>
              <w:t xml:space="preserve">CEL </w:t>
            </w:r>
          </w:p>
        </w:tc>
        <w:tc>
          <w:tcPr>
            <w:tcW w:w="1276" w:type="dxa"/>
            <w:shd w:val="clear" w:color="000000" w:fill="FFFF00"/>
            <w:vAlign w:val="center"/>
            <w:hideMark/>
          </w:tcPr>
          <w:p w14:paraId="6C80813A" w14:textId="77777777" w:rsidR="00953660" w:rsidRPr="004E2DB8" w:rsidRDefault="00953660" w:rsidP="004C5AF2">
            <w:pPr>
              <w:jc w:val="center"/>
              <w:rPr>
                <w:rFonts w:ascii="Times New Roman" w:hAnsi="Times New Roman"/>
                <w:b/>
                <w:bCs/>
                <w:color w:val="000000"/>
                <w:sz w:val="16"/>
                <w:szCs w:val="16"/>
              </w:rPr>
            </w:pPr>
            <w:r w:rsidRPr="004E2DB8">
              <w:rPr>
                <w:rFonts w:ascii="Times New Roman" w:hAnsi="Times New Roman"/>
                <w:b/>
                <w:bCs/>
                <w:color w:val="000000"/>
                <w:sz w:val="16"/>
                <w:szCs w:val="16"/>
              </w:rPr>
              <w:t>Lata</w:t>
            </w:r>
          </w:p>
        </w:tc>
        <w:tc>
          <w:tcPr>
            <w:tcW w:w="1843" w:type="dxa"/>
            <w:gridSpan w:val="2"/>
            <w:shd w:val="clear" w:color="000000" w:fill="FFFF00"/>
            <w:vAlign w:val="center"/>
            <w:hideMark/>
          </w:tcPr>
          <w:p w14:paraId="18EA71CD" w14:textId="77777777" w:rsidR="00953660" w:rsidRPr="004E2DB8" w:rsidRDefault="00953660" w:rsidP="004C5AF2">
            <w:pPr>
              <w:jc w:val="center"/>
              <w:rPr>
                <w:rFonts w:ascii="Times New Roman" w:hAnsi="Times New Roman"/>
                <w:b/>
                <w:bCs/>
                <w:color w:val="000000"/>
                <w:sz w:val="16"/>
                <w:szCs w:val="16"/>
              </w:rPr>
            </w:pPr>
            <w:r w:rsidRPr="004E2DB8">
              <w:rPr>
                <w:rFonts w:ascii="Times New Roman" w:hAnsi="Times New Roman"/>
                <w:b/>
                <w:bCs/>
                <w:color w:val="000000"/>
                <w:sz w:val="16"/>
                <w:szCs w:val="16"/>
              </w:rPr>
              <w:t>Do 31.12.2024</w:t>
            </w:r>
          </w:p>
        </w:tc>
        <w:tc>
          <w:tcPr>
            <w:tcW w:w="1701" w:type="dxa"/>
            <w:gridSpan w:val="2"/>
            <w:shd w:val="clear" w:color="000000" w:fill="FFFF00"/>
            <w:vAlign w:val="center"/>
            <w:hideMark/>
          </w:tcPr>
          <w:p w14:paraId="751C9651" w14:textId="77777777" w:rsidR="00953660" w:rsidRPr="004E2DB8" w:rsidRDefault="00953660" w:rsidP="004C5AF2">
            <w:pPr>
              <w:jc w:val="center"/>
              <w:rPr>
                <w:rFonts w:ascii="Times New Roman" w:hAnsi="Times New Roman"/>
                <w:b/>
                <w:bCs/>
                <w:color w:val="000000"/>
                <w:sz w:val="16"/>
                <w:szCs w:val="16"/>
              </w:rPr>
            </w:pPr>
            <w:r w:rsidRPr="004E2DB8">
              <w:rPr>
                <w:rFonts w:ascii="Times New Roman" w:hAnsi="Times New Roman"/>
                <w:b/>
                <w:bCs/>
                <w:color w:val="000000"/>
                <w:sz w:val="16"/>
                <w:szCs w:val="16"/>
              </w:rPr>
              <w:t>Do 31.12.2025</w:t>
            </w:r>
          </w:p>
        </w:tc>
        <w:tc>
          <w:tcPr>
            <w:tcW w:w="1842" w:type="dxa"/>
            <w:gridSpan w:val="2"/>
            <w:shd w:val="clear" w:color="000000" w:fill="FFFF00"/>
            <w:vAlign w:val="center"/>
            <w:hideMark/>
          </w:tcPr>
          <w:p w14:paraId="64BFA140" w14:textId="77777777" w:rsidR="00953660" w:rsidRPr="004E2DB8" w:rsidRDefault="00953660" w:rsidP="004C5AF2">
            <w:pPr>
              <w:jc w:val="center"/>
              <w:rPr>
                <w:rFonts w:ascii="Times New Roman" w:hAnsi="Times New Roman"/>
                <w:b/>
                <w:bCs/>
                <w:color w:val="000000"/>
                <w:sz w:val="16"/>
                <w:szCs w:val="16"/>
              </w:rPr>
            </w:pPr>
            <w:r w:rsidRPr="004E2DB8">
              <w:rPr>
                <w:rFonts w:ascii="Times New Roman" w:hAnsi="Times New Roman"/>
                <w:b/>
                <w:bCs/>
                <w:color w:val="000000"/>
                <w:sz w:val="16"/>
                <w:szCs w:val="16"/>
              </w:rPr>
              <w:t>Do 31.12.2026</w:t>
            </w:r>
          </w:p>
        </w:tc>
        <w:tc>
          <w:tcPr>
            <w:tcW w:w="1843" w:type="dxa"/>
            <w:gridSpan w:val="2"/>
            <w:shd w:val="clear" w:color="000000" w:fill="FFFF00"/>
            <w:vAlign w:val="center"/>
            <w:hideMark/>
          </w:tcPr>
          <w:p w14:paraId="269A0FF5" w14:textId="77777777" w:rsidR="00953660" w:rsidRPr="004E2DB8" w:rsidRDefault="00953660" w:rsidP="004C5AF2">
            <w:pPr>
              <w:jc w:val="center"/>
              <w:rPr>
                <w:rFonts w:ascii="Times New Roman" w:hAnsi="Times New Roman"/>
                <w:b/>
                <w:bCs/>
                <w:color w:val="000000"/>
                <w:sz w:val="16"/>
                <w:szCs w:val="16"/>
              </w:rPr>
            </w:pPr>
            <w:r w:rsidRPr="004E2DB8">
              <w:rPr>
                <w:rFonts w:ascii="Times New Roman" w:hAnsi="Times New Roman"/>
                <w:b/>
                <w:bCs/>
                <w:color w:val="000000"/>
                <w:sz w:val="16"/>
                <w:szCs w:val="16"/>
              </w:rPr>
              <w:t>Do 31.12.2027</w:t>
            </w:r>
          </w:p>
        </w:tc>
        <w:tc>
          <w:tcPr>
            <w:tcW w:w="1701" w:type="dxa"/>
            <w:gridSpan w:val="2"/>
            <w:shd w:val="clear" w:color="000000" w:fill="FFFF00"/>
            <w:vAlign w:val="center"/>
            <w:hideMark/>
          </w:tcPr>
          <w:p w14:paraId="7F62FF92" w14:textId="77777777" w:rsidR="00953660" w:rsidRPr="004E2DB8" w:rsidRDefault="00953660" w:rsidP="004C5AF2">
            <w:pPr>
              <w:jc w:val="center"/>
              <w:rPr>
                <w:rFonts w:ascii="Times New Roman" w:hAnsi="Times New Roman"/>
                <w:b/>
                <w:bCs/>
                <w:color w:val="000000"/>
                <w:sz w:val="16"/>
                <w:szCs w:val="16"/>
              </w:rPr>
            </w:pPr>
            <w:r w:rsidRPr="004E2DB8">
              <w:rPr>
                <w:rFonts w:ascii="Times New Roman" w:hAnsi="Times New Roman"/>
                <w:b/>
                <w:bCs/>
                <w:color w:val="000000"/>
                <w:sz w:val="16"/>
                <w:szCs w:val="16"/>
              </w:rPr>
              <w:t>Do 31.12.2028</w:t>
            </w:r>
          </w:p>
        </w:tc>
        <w:tc>
          <w:tcPr>
            <w:tcW w:w="1884" w:type="dxa"/>
            <w:gridSpan w:val="5"/>
            <w:shd w:val="clear" w:color="000000" w:fill="FFFF00"/>
            <w:vAlign w:val="center"/>
            <w:hideMark/>
          </w:tcPr>
          <w:p w14:paraId="13F36E84" w14:textId="77777777" w:rsidR="00953660" w:rsidRPr="004E2DB8" w:rsidRDefault="00953660" w:rsidP="004C5AF2">
            <w:pPr>
              <w:jc w:val="center"/>
              <w:rPr>
                <w:rFonts w:ascii="Times New Roman" w:hAnsi="Times New Roman"/>
                <w:b/>
                <w:bCs/>
                <w:color w:val="000000"/>
                <w:sz w:val="16"/>
                <w:szCs w:val="16"/>
              </w:rPr>
            </w:pPr>
            <w:r w:rsidRPr="004E2DB8">
              <w:rPr>
                <w:rFonts w:ascii="Times New Roman" w:hAnsi="Times New Roman"/>
                <w:b/>
                <w:bCs/>
                <w:color w:val="000000"/>
                <w:sz w:val="16"/>
                <w:szCs w:val="16"/>
              </w:rPr>
              <w:t>Do 31.12.2029</w:t>
            </w:r>
          </w:p>
        </w:tc>
        <w:tc>
          <w:tcPr>
            <w:tcW w:w="809" w:type="dxa"/>
            <w:vMerge w:val="restart"/>
            <w:shd w:val="clear" w:color="000000" w:fill="FE9786"/>
            <w:textDirection w:val="tbRl"/>
            <w:vAlign w:val="center"/>
            <w:hideMark/>
          </w:tcPr>
          <w:p w14:paraId="7CE375C5" w14:textId="77777777" w:rsidR="00953660" w:rsidRPr="004E2DB8" w:rsidRDefault="00953660" w:rsidP="004C5AF2">
            <w:pPr>
              <w:ind w:left="113" w:right="113"/>
              <w:jc w:val="center"/>
              <w:rPr>
                <w:rFonts w:ascii="Times New Roman" w:hAnsi="Times New Roman"/>
                <w:b/>
                <w:bCs/>
                <w:color w:val="000000"/>
                <w:sz w:val="16"/>
                <w:szCs w:val="16"/>
              </w:rPr>
            </w:pPr>
            <w:r w:rsidRPr="004E2DB8">
              <w:rPr>
                <w:rFonts w:ascii="Times New Roman" w:hAnsi="Times New Roman"/>
                <w:b/>
                <w:bCs/>
                <w:color w:val="000000"/>
                <w:sz w:val="16"/>
                <w:szCs w:val="16"/>
              </w:rPr>
              <w:t>Program</w:t>
            </w:r>
          </w:p>
        </w:tc>
      </w:tr>
      <w:tr w:rsidR="00953660" w:rsidRPr="004E2DB8" w14:paraId="2C5A7A4B" w14:textId="77777777" w:rsidTr="004C5AF2">
        <w:trPr>
          <w:cantSplit/>
          <w:trHeight w:val="1320"/>
          <w:jc w:val="center"/>
        </w:trPr>
        <w:tc>
          <w:tcPr>
            <w:tcW w:w="1271" w:type="dxa"/>
            <w:vMerge/>
            <w:vAlign w:val="center"/>
            <w:hideMark/>
          </w:tcPr>
          <w:p w14:paraId="122CCFE7" w14:textId="77777777" w:rsidR="00953660" w:rsidRPr="004E2DB8" w:rsidRDefault="00953660" w:rsidP="004C5AF2">
            <w:pPr>
              <w:rPr>
                <w:rFonts w:ascii="Times New Roman" w:hAnsi="Times New Roman"/>
                <w:b/>
                <w:bCs/>
                <w:color w:val="000000"/>
                <w:sz w:val="16"/>
                <w:szCs w:val="16"/>
              </w:rPr>
            </w:pPr>
          </w:p>
        </w:tc>
        <w:tc>
          <w:tcPr>
            <w:tcW w:w="1276" w:type="dxa"/>
            <w:shd w:val="clear" w:color="000000" w:fill="FFFFCC"/>
            <w:textDirection w:val="tbRl"/>
            <w:vAlign w:val="center"/>
            <w:hideMark/>
          </w:tcPr>
          <w:p w14:paraId="5C308E82"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Nazwa wskaźnika</w:t>
            </w:r>
          </w:p>
        </w:tc>
        <w:tc>
          <w:tcPr>
            <w:tcW w:w="992" w:type="dxa"/>
            <w:shd w:val="clear" w:color="000000" w:fill="FFFFCC"/>
            <w:textDirection w:val="tbRl"/>
            <w:vAlign w:val="center"/>
            <w:hideMark/>
          </w:tcPr>
          <w:p w14:paraId="4DD7F6E7"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Wartość z jednostką miary</w:t>
            </w:r>
          </w:p>
        </w:tc>
        <w:tc>
          <w:tcPr>
            <w:tcW w:w="851" w:type="dxa"/>
            <w:shd w:val="clear" w:color="000000" w:fill="FFFFCC"/>
            <w:textDirection w:val="tbRl"/>
            <w:vAlign w:val="center"/>
            <w:hideMark/>
          </w:tcPr>
          <w:p w14:paraId="7127E869"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 realizacji wskaźnika narastająco</w:t>
            </w:r>
          </w:p>
        </w:tc>
        <w:tc>
          <w:tcPr>
            <w:tcW w:w="992" w:type="dxa"/>
            <w:shd w:val="clear" w:color="000000" w:fill="FFFFCC"/>
            <w:textDirection w:val="tbRl"/>
            <w:vAlign w:val="center"/>
            <w:hideMark/>
          </w:tcPr>
          <w:p w14:paraId="230C04F3"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Wartość z jednostką miary</w:t>
            </w:r>
          </w:p>
        </w:tc>
        <w:tc>
          <w:tcPr>
            <w:tcW w:w="709" w:type="dxa"/>
            <w:shd w:val="clear" w:color="000000" w:fill="FFFFCC"/>
            <w:textDirection w:val="tbRl"/>
            <w:vAlign w:val="center"/>
            <w:hideMark/>
          </w:tcPr>
          <w:p w14:paraId="1F269B0C"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 realizacji wskaźnika narastająco</w:t>
            </w:r>
          </w:p>
        </w:tc>
        <w:tc>
          <w:tcPr>
            <w:tcW w:w="992" w:type="dxa"/>
            <w:shd w:val="clear" w:color="000000" w:fill="FFFFCC"/>
            <w:textDirection w:val="tbRl"/>
            <w:vAlign w:val="center"/>
            <w:hideMark/>
          </w:tcPr>
          <w:p w14:paraId="2716DAC0"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Wartość z jednostką miary</w:t>
            </w:r>
          </w:p>
        </w:tc>
        <w:tc>
          <w:tcPr>
            <w:tcW w:w="850" w:type="dxa"/>
            <w:shd w:val="clear" w:color="000000" w:fill="FFFFCC"/>
            <w:textDirection w:val="tbRl"/>
            <w:vAlign w:val="center"/>
            <w:hideMark/>
          </w:tcPr>
          <w:p w14:paraId="32D2C4DA"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 realizacji wskaźnika narastająco</w:t>
            </w:r>
          </w:p>
          <w:p w14:paraId="5AD6B583"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br/>
            </w:r>
          </w:p>
        </w:tc>
        <w:tc>
          <w:tcPr>
            <w:tcW w:w="993" w:type="dxa"/>
            <w:shd w:val="clear" w:color="000000" w:fill="FFFFCC"/>
            <w:textDirection w:val="tbRl"/>
            <w:vAlign w:val="center"/>
            <w:hideMark/>
          </w:tcPr>
          <w:p w14:paraId="79FE4604"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Wartość z jednostką miary</w:t>
            </w:r>
          </w:p>
        </w:tc>
        <w:tc>
          <w:tcPr>
            <w:tcW w:w="850" w:type="dxa"/>
            <w:shd w:val="clear" w:color="000000" w:fill="FFFFCC"/>
            <w:textDirection w:val="tbRl"/>
            <w:vAlign w:val="center"/>
            <w:hideMark/>
          </w:tcPr>
          <w:p w14:paraId="2AD10915"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 realizacji wskaźnika narastająco</w:t>
            </w:r>
          </w:p>
        </w:tc>
        <w:tc>
          <w:tcPr>
            <w:tcW w:w="992" w:type="dxa"/>
            <w:shd w:val="clear" w:color="000000" w:fill="FFFFCC"/>
            <w:textDirection w:val="tbRl"/>
            <w:vAlign w:val="center"/>
            <w:hideMark/>
          </w:tcPr>
          <w:p w14:paraId="30562766"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Wartość z jednostką miary</w:t>
            </w:r>
          </w:p>
        </w:tc>
        <w:tc>
          <w:tcPr>
            <w:tcW w:w="709" w:type="dxa"/>
            <w:shd w:val="clear" w:color="000000" w:fill="FFFFCC"/>
            <w:textDirection w:val="tbRl"/>
            <w:vAlign w:val="center"/>
            <w:hideMark/>
          </w:tcPr>
          <w:p w14:paraId="74323371"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 realizacji wskaźnika narastająco</w:t>
            </w:r>
          </w:p>
        </w:tc>
        <w:tc>
          <w:tcPr>
            <w:tcW w:w="906" w:type="dxa"/>
            <w:gridSpan w:val="2"/>
            <w:shd w:val="clear" w:color="000000" w:fill="FFFFCC"/>
            <w:textDirection w:val="tbRl"/>
            <w:vAlign w:val="center"/>
            <w:hideMark/>
          </w:tcPr>
          <w:p w14:paraId="44EC6984"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Wartość z jednostką miary</w:t>
            </w:r>
          </w:p>
        </w:tc>
        <w:tc>
          <w:tcPr>
            <w:tcW w:w="978" w:type="dxa"/>
            <w:gridSpan w:val="3"/>
            <w:shd w:val="clear" w:color="000000" w:fill="FFFFCC"/>
            <w:textDirection w:val="tbRl"/>
            <w:vAlign w:val="center"/>
            <w:hideMark/>
          </w:tcPr>
          <w:p w14:paraId="3C98C359"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 realizacji wskaźnika narastająco</w:t>
            </w:r>
          </w:p>
        </w:tc>
        <w:tc>
          <w:tcPr>
            <w:tcW w:w="809" w:type="dxa"/>
            <w:vMerge/>
            <w:vAlign w:val="center"/>
            <w:hideMark/>
          </w:tcPr>
          <w:p w14:paraId="4B8AF15E" w14:textId="77777777" w:rsidR="00953660" w:rsidRPr="004E2DB8" w:rsidRDefault="00953660" w:rsidP="004C5AF2">
            <w:pPr>
              <w:rPr>
                <w:rFonts w:ascii="Times New Roman" w:hAnsi="Times New Roman"/>
                <w:b/>
                <w:bCs/>
                <w:color w:val="000000"/>
                <w:sz w:val="16"/>
                <w:szCs w:val="16"/>
              </w:rPr>
            </w:pPr>
          </w:p>
        </w:tc>
      </w:tr>
      <w:tr w:rsidR="00953660" w:rsidRPr="004E2DB8" w14:paraId="25FFDAF7" w14:textId="77777777" w:rsidTr="004C5AF2">
        <w:trPr>
          <w:cantSplit/>
          <w:trHeight w:val="680"/>
          <w:jc w:val="center"/>
        </w:trPr>
        <w:tc>
          <w:tcPr>
            <w:tcW w:w="1271" w:type="dxa"/>
            <w:vAlign w:val="center"/>
          </w:tcPr>
          <w:p w14:paraId="26124C3D" w14:textId="77777777" w:rsidR="00953660" w:rsidRPr="004E2DB8" w:rsidRDefault="00953660" w:rsidP="004C5AF2">
            <w:pPr>
              <w:rPr>
                <w:rFonts w:ascii="Times New Roman" w:hAnsi="Times New Roman"/>
                <w:b/>
                <w:bCs/>
                <w:color w:val="000000"/>
                <w:sz w:val="16"/>
                <w:szCs w:val="16"/>
              </w:rPr>
            </w:pPr>
          </w:p>
          <w:p w14:paraId="27039475" w14:textId="77777777" w:rsidR="00953660" w:rsidRPr="004E2DB8" w:rsidRDefault="00953660" w:rsidP="004C5AF2">
            <w:pPr>
              <w:rPr>
                <w:rFonts w:ascii="Times New Roman" w:hAnsi="Times New Roman"/>
                <w:sz w:val="16"/>
                <w:szCs w:val="16"/>
              </w:rPr>
            </w:pPr>
            <w:r w:rsidRPr="004E2DB8">
              <w:rPr>
                <w:rFonts w:ascii="Times New Roman" w:hAnsi="Times New Roman"/>
                <w:sz w:val="16"/>
                <w:szCs w:val="16"/>
              </w:rPr>
              <w:t>C.</w:t>
            </w:r>
            <w:r>
              <w:rPr>
                <w:rFonts w:ascii="Times New Roman" w:hAnsi="Times New Roman"/>
                <w:sz w:val="16"/>
                <w:szCs w:val="16"/>
              </w:rPr>
              <w:t>2</w:t>
            </w:r>
            <w:r w:rsidRPr="004E2DB8">
              <w:rPr>
                <w:rFonts w:ascii="Times New Roman" w:hAnsi="Times New Roman"/>
                <w:sz w:val="16"/>
                <w:szCs w:val="16"/>
              </w:rPr>
              <w:t>.</w:t>
            </w:r>
          </w:p>
        </w:tc>
        <w:tc>
          <w:tcPr>
            <w:tcW w:w="12899" w:type="dxa"/>
            <w:gridSpan w:val="17"/>
            <w:shd w:val="clear" w:color="000000" w:fill="FFFFCC"/>
            <w:vAlign w:val="center"/>
          </w:tcPr>
          <w:p w14:paraId="4F630D3E" w14:textId="77777777" w:rsidR="00953660" w:rsidRPr="004E2DB8" w:rsidRDefault="00953660" w:rsidP="004C5AF2">
            <w:pPr>
              <w:rPr>
                <w:rFonts w:ascii="Times New Roman" w:hAnsi="Times New Roman"/>
                <w:b/>
                <w:bCs/>
                <w:color w:val="000000"/>
                <w:sz w:val="16"/>
                <w:szCs w:val="16"/>
              </w:rPr>
            </w:pPr>
            <w:r w:rsidRPr="00BA6DAB">
              <w:rPr>
                <w:rFonts w:ascii="Times New Roman" w:hAnsi="Times New Roman"/>
                <w:b/>
                <w:bCs/>
              </w:rPr>
              <w:t>Innowacyjne in</w:t>
            </w:r>
            <w:r w:rsidRPr="004E2DB8">
              <w:rPr>
                <w:rFonts w:ascii="Times New Roman" w:hAnsi="Times New Roman"/>
                <w:b/>
                <w:bCs/>
              </w:rPr>
              <w:t>westycje w sferę społeczną zapewniającą rozwój mieszkańców, oraz promocję obszaru z poszanowaniem tradycji, dziedzictwa kulturowego, ekologii, rekreacji dla podnoszenia jakości życia mieszkańców</w:t>
            </w:r>
          </w:p>
        </w:tc>
      </w:tr>
      <w:tr w:rsidR="00953660" w:rsidRPr="004E2DB8" w14:paraId="337D361B" w14:textId="77777777" w:rsidTr="004C5AF2">
        <w:trPr>
          <w:trHeight w:val="630"/>
          <w:jc w:val="center"/>
        </w:trPr>
        <w:tc>
          <w:tcPr>
            <w:tcW w:w="1271" w:type="dxa"/>
            <w:vMerge w:val="restart"/>
            <w:shd w:val="clear" w:color="000000" w:fill="FFD5B9"/>
            <w:textDirection w:val="btLr"/>
            <w:vAlign w:val="center"/>
            <w:hideMark/>
          </w:tcPr>
          <w:p w14:paraId="63800E98" w14:textId="77777777" w:rsidR="00953660" w:rsidRPr="002F335C" w:rsidRDefault="00953660" w:rsidP="004C5AF2">
            <w:pPr>
              <w:spacing w:after="0" w:line="240" w:lineRule="auto"/>
              <w:jc w:val="center"/>
              <w:rPr>
                <w:rFonts w:ascii="Times New Roman" w:hAnsi="Times New Roman"/>
                <w:color w:val="000000"/>
                <w:sz w:val="16"/>
                <w:szCs w:val="16"/>
              </w:rPr>
            </w:pPr>
            <w:r w:rsidRPr="002F335C">
              <w:rPr>
                <w:rFonts w:ascii="Times New Roman" w:hAnsi="Times New Roman"/>
                <w:color w:val="000000"/>
                <w:sz w:val="16"/>
                <w:szCs w:val="16"/>
              </w:rPr>
              <w:t>Przedsięwzięcie P. 2.1</w:t>
            </w:r>
          </w:p>
          <w:p w14:paraId="42BCC764" w14:textId="77777777" w:rsidR="00953660" w:rsidRPr="002F335C" w:rsidRDefault="00953660" w:rsidP="004C5AF2">
            <w:pPr>
              <w:spacing w:after="0" w:line="240" w:lineRule="auto"/>
              <w:jc w:val="center"/>
              <w:rPr>
                <w:rFonts w:ascii="Times New Roman" w:hAnsi="Times New Roman"/>
                <w:color w:val="000000"/>
                <w:sz w:val="16"/>
                <w:szCs w:val="16"/>
              </w:rPr>
            </w:pPr>
            <w:r w:rsidRPr="002F335C">
              <w:rPr>
                <w:rFonts w:ascii="Times New Roman" w:hAnsi="Times New Roman"/>
                <w:sz w:val="16"/>
                <w:szCs w:val="16"/>
              </w:rPr>
              <w:t>Poprawa jakości życia mieszkańców obszaru poprzez rozwój infrastruktury turystycznej, rekreacyjnej i kulturalnej oraz doskonalenie funkcjonowania obiektów użyteczności publicznej.</w:t>
            </w:r>
          </w:p>
        </w:tc>
        <w:tc>
          <w:tcPr>
            <w:tcW w:w="1276" w:type="dxa"/>
            <w:shd w:val="clear" w:color="auto" w:fill="auto"/>
            <w:vAlign w:val="center"/>
          </w:tcPr>
          <w:p w14:paraId="5F3A2FED" w14:textId="77777777" w:rsidR="00953660" w:rsidRPr="006B785D" w:rsidRDefault="00953660" w:rsidP="004C5AF2">
            <w:pPr>
              <w:autoSpaceDE w:val="0"/>
              <w:adjustRightInd w:val="0"/>
              <w:spacing w:after="0"/>
              <w:jc w:val="both"/>
              <w:rPr>
                <w:rFonts w:ascii="Times New Roman" w:hAnsi="Times New Roman"/>
                <w:color w:val="000000"/>
                <w:sz w:val="16"/>
                <w:szCs w:val="16"/>
                <w:lang w:eastAsia="pl-PL"/>
              </w:rPr>
            </w:pPr>
            <w:r w:rsidRPr="005E0677">
              <w:rPr>
                <w:rFonts w:ascii="Times New Roman" w:hAnsi="Times New Roman"/>
                <w:sz w:val="16"/>
                <w:szCs w:val="16"/>
              </w:rPr>
              <w:t xml:space="preserve">Liczba nowych lub przebudowanych obiektów infrastruktury turystycznej, kulturalnej </w:t>
            </w:r>
            <w:r w:rsidRPr="005E0677">
              <w:rPr>
                <w:rFonts w:ascii="Times New Roman" w:hAnsi="Times New Roman"/>
                <w:sz w:val="16"/>
                <w:szCs w:val="16"/>
              </w:rPr>
              <w:br/>
              <w:t>i rekreacyjnej</w:t>
            </w:r>
          </w:p>
        </w:tc>
        <w:tc>
          <w:tcPr>
            <w:tcW w:w="992" w:type="dxa"/>
            <w:shd w:val="clear" w:color="auto" w:fill="auto"/>
            <w:vAlign w:val="center"/>
            <w:hideMark/>
          </w:tcPr>
          <w:p w14:paraId="564D86D1" w14:textId="3F315E29" w:rsidR="00953660" w:rsidRPr="004E2DB8" w:rsidRDefault="00953660" w:rsidP="004C5AF2">
            <w:pPr>
              <w:jc w:val="center"/>
              <w:rPr>
                <w:rFonts w:ascii="Times New Roman" w:hAnsi="Times New Roman"/>
                <w:color w:val="000000"/>
                <w:sz w:val="16"/>
                <w:szCs w:val="16"/>
              </w:rPr>
            </w:pPr>
            <w:r w:rsidRPr="00BB509B">
              <w:rPr>
                <w:rFonts w:ascii="Times New Roman" w:hAnsi="Times New Roman"/>
                <w:strike/>
                <w:color w:val="FF0000"/>
                <w:sz w:val="16"/>
                <w:szCs w:val="16"/>
              </w:rPr>
              <w:t>5</w:t>
            </w:r>
            <w:r>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4</w:t>
            </w:r>
            <w:r w:rsidR="00BB509B">
              <w:rPr>
                <w:rFonts w:ascii="Times New Roman" w:hAnsi="Times New Roman"/>
                <w:color w:val="000000"/>
                <w:sz w:val="16"/>
                <w:szCs w:val="16"/>
              </w:rPr>
              <w:t xml:space="preserve"> </w:t>
            </w:r>
            <w:r>
              <w:rPr>
                <w:rFonts w:ascii="Times New Roman" w:hAnsi="Times New Roman"/>
                <w:color w:val="000000"/>
                <w:sz w:val="16"/>
                <w:szCs w:val="16"/>
              </w:rPr>
              <w:t>szt.</w:t>
            </w:r>
          </w:p>
        </w:tc>
        <w:tc>
          <w:tcPr>
            <w:tcW w:w="851" w:type="dxa"/>
            <w:shd w:val="clear" w:color="auto" w:fill="auto"/>
            <w:vAlign w:val="center"/>
            <w:hideMark/>
          </w:tcPr>
          <w:p w14:paraId="7739D318" w14:textId="46283AC2" w:rsidR="00953660" w:rsidRPr="00BB509B" w:rsidRDefault="00953660" w:rsidP="004C5AF2">
            <w:pPr>
              <w:jc w:val="center"/>
              <w:rPr>
                <w:rFonts w:ascii="Times New Roman" w:hAnsi="Times New Roman"/>
                <w:sz w:val="16"/>
                <w:szCs w:val="16"/>
              </w:rPr>
            </w:pPr>
            <w:r w:rsidRPr="00BB509B">
              <w:rPr>
                <w:rFonts w:ascii="Times New Roman" w:hAnsi="Times New Roman"/>
                <w:strike/>
                <w:color w:val="FF0000"/>
                <w:sz w:val="16"/>
                <w:szCs w:val="16"/>
              </w:rPr>
              <w:t>12,5</w:t>
            </w:r>
            <w:r w:rsidR="00BB509B">
              <w:rPr>
                <w:rFonts w:ascii="Times New Roman" w:hAnsi="Times New Roman"/>
                <w:strike/>
                <w:color w:val="FF0000"/>
                <w:sz w:val="16"/>
                <w:szCs w:val="16"/>
              </w:rPr>
              <w:t xml:space="preserve"> </w:t>
            </w:r>
            <w:r w:rsidR="00BB509B" w:rsidRPr="00BB509B">
              <w:rPr>
                <w:rFonts w:ascii="Times New Roman" w:hAnsi="Times New Roman"/>
                <w:sz w:val="16"/>
                <w:szCs w:val="16"/>
                <w:highlight w:val="yellow"/>
              </w:rPr>
              <w:t>36,36</w:t>
            </w:r>
          </w:p>
          <w:p w14:paraId="00643164" w14:textId="77777777" w:rsidR="00953660" w:rsidRPr="004E2DB8" w:rsidRDefault="00953660" w:rsidP="004C5AF2">
            <w:pPr>
              <w:jc w:val="center"/>
              <w:rPr>
                <w:rFonts w:ascii="Times New Roman" w:hAnsi="Times New Roman"/>
                <w:color w:val="000000"/>
                <w:sz w:val="16"/>
                <w:szCs w:val="16"/>
              </w:rPr>
            </w:pPr>
          </w:p>
        </w:tc>
        <w:tc>
          <w:tcPr>
            <w:tcW w:w="992" w:type="dxa"/>
            <w:shd w:val="clear" w:color="auto" w:fill="auto"/>
            <w:vAlign w:val="center"/>
            <w:hideMark/>
          </w:tcPr>
          <w:p w14:paraId="1EC76B93" w14:textId="72E9891E" w:rsidR="00953660" w:rsidRPr="004E2DB8" w:rsidRDefault="00953660" w:rsidP="004C5AF2">
            <w:pPr>
              <w:jc w:val="center"/>
              <w:rPr>
                <w:rFonts w:ascii="Times New Roman" w:hAnsi="Times New Roman"/>
                <w:color w:val="000000"/>
                <w:sz w:val="16"/>
                <w:szCs w:val="16"/>
              </w:rPr>
            </w:pPr>
            <w:r w:rsidRPr="00BB509B">
              <w:rPr>
                <w:rFonts w:ascii="Times New Roman" w:hAnsi="Times New Roman"/>
                <w:strike/>
                <w:color w:val="FF0000"/>
                <w:sz w:val="16"/>
                <w:szCs w:val="16"/>
              </w:rPr>
              <w:t>5</w:t>
            </w:r>
            <w:r>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4</w:t>
            </w:r>
            <w:r w:rsidR="00BB509B">
              <w:rPr>
                <w:rFonts w:ascii="Times New Roman" w:hAnsi="Times New Roman"/>
                <w:color w:val="000000"/>
                <w:sz w:val="16"/>
                <w:szCs w:val="16"/>
              </w:rPr>
              <w:t xml:space="preserve"> </w:t>
            </w:r>
            <w:r>
              <w:rPr>
                <w:rFonts w:ascii="Times New Roman" w:hAnsi="Times New Roman"/>
                <w:color w:val="000000"/>
                <w:sz w:val="16"/>
                <w:szCs w:val="16"/>
              </w:rPr>
              <w:t>szt.</w:t>
            </w:r>
          </w:p>
        </w:tc>
        <w:tc>
          <w:tcPr>
            <w:tcW w:w="709" w:type="dxa"/>
            <w:shd w:val="clear" w:color="auto" w:fill="auto"/>
            <w:vAlign w:val="center"/>
            <w:hideMark/>
          </w:tcPr>
          <w:p w14:paraId="63769A41" w14:textId="5BE25649" w:rsidR="00953660" w:rsidRPr="00BB509B" w:rsidRDefault="00953660" w:rsidP="004C5AF2">
            <w:pPr>
              <w:jc w:val="center"/>
              <w:rPr>
                <w:rFonts w:ascii="Times New Roman" w:hAnsi="Times New Roman"/>
                <w:strike/>
                <w:sz w:val="16"/>
                <w:szCs w:val="16"/>
              </w:rPr>
            </w:pPr>
            <w:r w:rsidRPr="00BB509B">
              <w:rPr>
                <w:rFonts w:ascii="Times New Roman" w:hAnsi="Times New Roman"/>
                <w:strike/>
                <w:color w:val="FF0000"/>
                <w:sz w:val="16"/>
                <w:szCs w:val="16"/>
              </w:rPr>
              <w:t>25</w:t>
            </w:r>
            <w:r w:rsidR="00BB509B">
              <w:rPr>
                <w:rFonts w:ascii="Times New Roman" w:hAnsi="Times New Roman"/>
                <w:strike/>
                <w:color w:val="FF0000"/>
                <w:sz w:val="16"/>
                <w:szCs w:val="16"/>
              </w:rPr>
              <w:t xml:space="preserve"> </w:t>
            </w:r>
            <w:r w:rsidR="00BB509B" w:rsidRPr="00BB509B">
              <w:rPr>
                <w:rFonts w:ascii="Times New Roman" w:hAnsi="Times New Roman"/>
                <w:sz w:val="16"/>
                <w:szCs w:val="16"/>
                <w:highlight w:val="yellow"/>
              </w:rPr>
              <w:t>72,72</w:t>
            </w:r>
          </w:p>
          <w:p w14:paraId="58088C26" w14:textId="77777777" w:rsidR="00953660" w:rsidRPr="004E2DB8" w:rsidRDefault="00953660" w:rsidP="004C5AF2">
            <w:pPr>
              <w:jc w:val="center"/>
              <w:rPr>
                <w:rFonts w:ascii="Times New Roman" w:hAnsi="Times New Roman"/>
                <w:color w:val="000000"/>
                <w:sz w:val="16"/>
                <w:szCs w:val="16"/>
              </w:rPr>
            </w:pPr>
          </w:p>
        </w:tc>
        <w:tc>
          <w:tcPr>
            <w:tcW w:w="992" w:type="dxa"/>
            <w:shd w:val="clear" w:color="auto" w:fill="auto"/>
            <w:vAlign w:val="center"/>
            <w:hideMark/>
          </w:tcPr>
          <w:p w14:paraId="5AF57428" w14:textId="151502A1" w:rsidR="00953660" w:rsidRPr="004E2DB8" w:rsidRDefault="00953660" w:rsidP="004C5AF2">
            <w:pPr>
              <w:jc w:val="center"/>
              <w:rPr>
                <w:rFonts w:ascii="Times New Roman" w:hAnsi="Times New Roman"/>
                <w:color w:val="000000"/>
                <w:sz w:val="16"/>
                <w:szCs w:val="16"/>
              </w:rPr>
            </w:pPr>
            <w:r w:rsidRPr="00BB509B">
              <w:rPr>
                <w:rFonts w:ascii="Times New Roman" w:hAnsi="Times New Roman"/>
                <w:strike/>
                <w:color w:val="FF0000"/>
                <w:sz w:val="16"/>
                <w:szCs w:val="16"/>
              </w:rPr>
              <w:t>10 szt</w:t>
            </w:r>
            <w:r>
              <w:rPr>
                <w:rFonts w:ascii="Times New Roman" w:hAnsi="Times New Roman"/>
                <w:color w:val="000000"/>
                <w:sz w:val="16"/>
                <w:szCs w:val="16"/>
              </w:rPr>
              <w:t>.</w:t>
            </w:r>
            <w:r w:rsidR="00BB509B" w:rsidRPr="00BB509B">
              <w:rPr>
                <w:rFonts w:ascii="Times New Roman" w:hAnsi="Times New Roman"/>
                <w:color w:val="000000"/>
                <w:sz w:val="16"/>
                <w:szCs w:val="16"/>
                <w:highlight w:val="yellow"/>
              </w:rPr>
              <w:t>0</w:t>
            </w:r>
          </w:p>
        </w:tc>
        <w:tc>
          <w:tcPr>
            <w:tcW w:w="850" w:type="dxa"/>
            <w:shd w:val="clear" w:color="auto" w:fill="auto"/>
            <w:vAlign w:val="center"/>
            <w:hideMark/>
          </w:tcPr>
          <w:p w14:paraId="15760105" w14:textId="328422CD" w:rsidR="00953660" w:rsidRPr="00BB509B" w:rsidRDefault="00953660" w:rsidP="004C5AF2">
            <w:pPr>
              <w:jc w:val="center"/>
              <w:rPr>
                <w:rFonts w:ascii="Times New Roman" w:hAnsi="Times New Roman"/>
                <w:strike/>
                <w:color w:val="FF0000"/>
                <w:sz w:val="16"/>
                <w:szCs w:val="16"/>
              </w:rPr>
            </w:pPr>
            <w:r w:rsidRPr="00BB509B">
              <w:rPr>
                <w:rFonts w:ascii="Times New Roman" w:hAnsi="Times New Roman"/>
                <w:strike/>
                <w:color w:val="FF0000"/>
                <w:sz w:val="16"/>
                <w:szCs w:val="16"/>
              </w:rPr>
              <w:t>50</w:t>
            </w:r>
            <w:r w:rsidR="00BB509B">
              <w:rPr>
                <w:rFonts w:ascii="Times New Roman" w:hAnsi="Times New Roman"/>
                <w:strike/>
                <w:color w:val="FF0000"/>
                <w:sz w:val="16"/>
                <w:szCs w:val="16"/>
              </w:rPr>
              <w:t xml:space="preserve"> </w:t>
            </w:r>
            <w:r w:rsidR="00BB509B" w:rsidRPr="00BB509B">
              <w:rPr>
                <w:rFonts w:ascii="Times New Roman" w:hAnsi="Times New Roman"/>
                <w:color w:val="FF0000"/>
                <w:sz w:val="16"/>
                <w:szCs w:val="16"/>
                <w:highlight w:val="yellow"/>
              </w:rPr>
              <w:t>72,72</w:t>
            </w:r>
          </w:p>
          <w:p w14:paraId="6B11D22A" w14:textId="77777777" w:rsidR="00953660" w:rsidRPr="004E2DB8" w:rsidRDefault="00953660" w:rsidP="004C5AF2">
            <w:pPr>
              <w:jc w:val="center"/>
              <w:rPr>
                <w:rFonts w:ascii="Times New Roman" w:hAnsi="Times New Roman"/>
                <w:color w:val="000000"/>
                <w:sz w:val="16"/>
                <w:szCs w:val="16"/>
              </w:rPr>
            </w:pPr>
          </w:p>
        </w:tc>
        <w:tc>
          <w:tcPr>
            <w:tcW w:w="993" w:type="dxa"/>
            <w:shd w:val="clear" w:color="auto" w:fill="auto"/>
            <w:vAlign w:val="center"/>
            <w:hideMark/>
          </w:tcPr>
          <w:p w14:paraId="25B87BB0" w14:textId="0999558A" w:rsidR="00953660" w:rsidRPr="004E2DB8" w:rsidRDefault="00953660" w:rsidP="004C5AF2">
            <w:pPr>
              <w:jc w:val="center"/>
              <w:rPr>
                <w:rFonts w:ascii="Times New Roman" w:hAnsi="Times New Roman"/>
                <w:color w:val="000000"/>
                <w:sz w:val="16"/>
                <w:szCs w:val="16"/>
              </w:rPr>
            </w:pPr>
            <w:r w:rsidRPr="00BB509B">
              <w:rPr>
                <w:rFonts w:ascii="Times New Roman" w:hAnsi="Times New Roman"/>
                <w:strike/>
                <w:color w:val="000000"/>
                <w:sz w:val="16"/>
                <w:szCs w:val="16"/>
              </w:rPr>
              <w:t>10</w:t>
            </w:r>
            <w:r>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3</w:t>
            </w:r>
            <w:r w:rsidR="00BB509B">
              <w:rPr>
                <w:rFonts w:ascii="Times New Roman" w:hAnsi="Times New Roman"/>
                <w:color w:val="000000"/>
                <w:sz w:val="16"/>
                <w:szCs w:val="16"/>
              </w:rPr>
              <w:t xml:space="preserve"> </w:t>
            </w:r>
            <w:r>
              <w:rPr>
                <w:rFonts w:ascii="Times New Roman" w:hAnsi="Times New Roman"/>
                <w:color w:val="000000"/>
                <w:sz w:val="16"/>
                <w:szCs w:val="16"/>
              </w:rPr>
              <w:t>szt.</w:t>
            </w:r>
          </w:p>
          <w:p w14:paraId="316DCE1A" w14:textId="77777777" w:rsidR="00953660" w:rsidRPr="004E2DB8" w:rsidRDefault="00953660" w:rsidP="004C5AF2">
            <w:pPr>
              <w:jc w:val="center"/>
              <w:rPr>
                <w:rFonts w:ascii="Times New Roman" w:hAnsi="Times New Roman"/>
                <w:color w:val="000000"/>
                <w:sz w:val="16"/>
                <w:szCs w:val="16"/>
              </w:rPr>
            </w:pPr>
          </w:p>
        </w:tc>
        <w:tc>
          <w:tcPr>
            <w:tcW w:w="850" w:type="dxa"/>
            <w:shd w:val="clear" w:color="auto" w:fill="auto"/>
            <w:vAlign w:val="center"/>
          </w:tcPr>
          <w:p w14:paraId="5C889A01" w14:textId="525408E3" w:rsidR="00953660" w:rsidRPr="00BB509B" w:rsidRDefault="00953660" w:rsidP="004C5AF2">
            <w:pPr>
              <w:jc w:val="center"/>
              <w:rPr>
                <w:rFonts w:ascii="Times New Roman" w:hAnsi="Times New Roman"/>
                <w:strike/>
                <w:color w:val="000000"/>
                <w:sz w:val="16"/>
                <w:szCs w:val="16"/>
              </w:rPr>
            </w:pPr>
            <w:r w:rsidRPr="00BB509B">
              <w:rPr>
                <w:rFonts w:ascii="Times New Roman" w:hAnsi="Times New Roman"/>
                <w:strike/>
                <w:color w:val="FF0000"/>
                <w:sz w:val="16"/>
                <w:szCs w:val="16"/>
              </w:rPr>
              <w:t>75</w:t>
            </w:r>
            <w:r w:rsidR="00BB509B">
              <w:rPr>
                <w:rFonts w:ascii="Times New Roman" w:hAnsi="Times New Roman"/>
                <w:strike/>
                <w:color w:val="FF0000"/>
                <w:sz w:val="16"/>
                <w:szCs w:val="16"/>
              </w:rPr>
              <w:t xml:space="preserve"> </w:t>
            </w:r>
            <w:r w:rsidR="00BB509B" w:rsidRPr="00BB509B">
              <w:rPr>
                <w:rFonts w:ascii="Times New Roman" w:hAnsi="Times New Roman"/>
                <w:sz w:val="16"/>
                <w:szCs w:val="16"/>
                <w:highlight w:val="yellow"/>
              </w:rPr>
              <w:t>100</w:t>
            </w:r>
          </w:p>
        </w:tc>
        <w:tc>
          <w:tcPr>
            <w:tcW w:w="992" w:type="dxa"/>
            <w:shd w:val="clear" w:color="auto" w:fill="auto"/>
            <w:vAlign w:val="center"/>
            <w:hideMark/>
          </w:tcPr>
          <w:p w14:paraId="7F88FB0A" w14:textId="14E2F46C" w:rsidR="00953660" w:rsidRPr="004E2DB8" w:rsidRDefault="00953660" w:rsidP="004C5AF2">
            <w:pPr>
              <w:jc w:val="center"/>
              <w:rPr>
                <w:rFonts w:ascii="Times New Roman" w:hAnsi="Times New Roman"/>
                <w:color w:val="000000"/>
                <w:sz w:val="16"/>
                <w:szCs w:val="16"/>
              </w:rPr>
            </w:pPr>
            <w:r w:rsidRPr="00BB509B">
              <w:rPr>
                <w:rFonts w:ascii="Times New Roman" w:hAnsi="Times New Roman"/>
                <w:strike/>
                <w:color w:val="FF0000"/>
                <w:sz w:val="16"/>
                <w:szCs w:val="16"/>
              </w:rPr>
              <w:t>10</w:t>
            </w:r>
            <w:r>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0</w:t>
            </w:r>
            <w:r w:rsidR="00BB509B">
              <w:rPr>
                <w:rFonts w:ascii="Times New Roman" w:hAnsi="Times New Roman"/>
                <w:color w:val="000000"/>
                <w:sz w:val="16"/>
                <w:szCs w:val="16"/>
              </w:rPr>
              <w:t xml:space="preserve"> </w:t>
            </w:r>
            <w:r>
              <w:rPr>
                <w:rFonts w:ascii="Times New Roman" w:hAnsi="Times New Roman"/>
                <w:color w:val="000000"/>
                <w:sz w:val="16"/>
                <w:szCs w:val="16"/>
              </w:rPr>
              <w:t>szt.</w:t>
            </w:r>
          </w:p>
        </w:tc>
        <w:tc>
          <w:tcPr>
            <w:tcW w:w="851" w:type="dxa"/>
            <w:gridSpan w:val="2"/>
            <w:shd w:val="clear" w:color="auto" w:fill="auto"/>
            <w:vAlign w:val="center"/>
            <w:hideMark/>
          </w:tcPr>
          <w:p w14:paraId="4513B74D"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shd w:val="clear" w:color="auto" w:fill="auto"/>
            <w:vAlign w:val="center"/>
            <w:hideMark/>
          </w:tcPr>
          <w:p w14:paraId="206BEACD"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1" w:type="dxa"/>
            <w:shd w:val="clear" w:color="auto" w:fill="auto"/>
            <w:vAlign w:val="center"/>
            <w:hideMark/>
          </w:tcPr>
          <w:p w14:paraId="671B8E8A"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vMerge w:val="restart"/>
            <w:shd w:val="clear" w:color="auto" w:fill="auto"/>
            <w:vAlign w:val="center"/>
            <w:hideMark/>
          </w:tcPr>
          <w:p w14:paraId="27383CB2" w14:textId="77777777" w:rsidR="00953660" w:rsidRPr="004E2DB8" w:rsidRDefault="00953660" w:rsidP="004C5AF2">
            <w:pPr>
              <w:ind w:right="-215"/>
              <w:jc w:val="center"/>
              <w:rPr>
                <w:rFonts w:ascii="Times New Roman" w:hAnsi="Times New Roman"/>
                <w:color w:val="000000"/>
                <w:sz w:val="16"/>
                <w:szCs w:val="16"/>
              </w:rPr>
            </w:pPr>
            <w:r w:rsidRPr="004E2DB8">
              <w:rPr>
                <w:rFonts w:ascii="Times New Roman" w:hAnsi="Times New Roman"/>
                <w:color w:val="000000"/>
                <w:sz w:val="16"/>
                <w:szCs w:val="16"/>
              </w:rPr>
              <w:t>PS WPR</w:t>
            </w:r>
          </w:p>
        </w:tc>
      </w:tr>
      <w:tr w:rsidR="00953660" w:rsidRPr="004E2DB8" w14:paraId="766A2D1C" w14:textId="77777777" w:rsidTr="004C5AF2">
        <w:trPr>
          <w:trHeight w:val="630"/>
          <w:jc w:val="center"/>
        </w:trPr>
        <w:tc>
          <w:tcPr>
            <w:tcW w:w="1271" w:type="dxa"/>
            <w:vMerge/>
            <w:vAlign w:val="center"/>
            <w:hideMark/>
          </w:tcPr>
          <w:p w14:paraId="6591818C" w14:textId="77777777" w:rsidR="00953660" w:rsidRPr="004E2DB8" w:rsidRDefault="00953660" w:rsidP="004C5AF2">
            <w:pPr>
              <w:rPr>
                <w:rFonts w:ascii="Times New Roman" w:hAnsi="Times New Roman"/>
                <w:color w:val="000000"/>
                <w:sz w:val="16"/>
                <w:szCs w:val="16"/>
              </w:rPr>
            </w:pPr>
          </w:p>
        </w:tc>
        <w:tc>
          <w:tcPr>
            <w:tcW w:w="1276" w:type="dxa"/>
            <w:shd w:val="clear" w:color="auto" w:fill="auto"/>
            <w:vAlign w:val="center"/>
            <w:hideMark/>
          </w:tcPr>
          <w:p w14:paraId="1A23CC9A" w14:textId="77777777" w:rsidR="00953660" w:rsidRPr="005E0677" w:rsidRDefault="00953660" w:rsidP="004C5AF2">
            <w:pPr>
              <w:autoSpaceDE w:val="0"/>
              <w:adjustRightInd w:val="0"/>
              <w:spacing w:after="0"/>
              <w:jc w:val="both"/>
              <w:rPr>
                <w:rFonts w:ascii="Times New Roman" w:hAnsi="Times New Roman"/>
                <w:color w:val="000000"/>
                <w:sz w:val="16"/>
                <w:szCs w:val="16"/>
              </w:rPr>
            </w:pPr>
            <w:r w:rsidRPr="005E0677">
              <w:rPr>
                <w:rFonts w:ascii="Times New Roman" w:hAnsi="Times New Roman"/>
                <w:color w:val="000000"/>
                <w:sz w:val="16"/>
                <w:szCs w:val="16"/>
              </w:rPr>
              <w:t>Liczba zrealizowanych projektów grantowych.</w:t>
            </w:r>
          </w:p>
          <w:p w14:paraId="6A6CE345" w14:textId="77777777" w:rsidR="00953660" w:rsidRPr="006B785D" w:rsidRDefault="00953660" w:rsidP="004C5AF2">
            <w:pPr>
              <w:rPr>
                <w:rFonts w:ascii="Times New Roman" w:hAnsi="Times New Roman"/>
                <w:color w:val="000000"/>
                <w:sz w:val="16"/>
                <w:szCs w:val="16"/>
              </w:rPr>
            </w:pPr>
          </w:p>
        </w:tc>
        <w:tc>
          <w:tcPr>
            <w:tcW w:w="992" w:type="dxa"/>
            <w:shd w:val="clear" w:color="auto" w:fill="auto"/>
            <w:vAlign w:val="center"/>
            <w:hideMark/>
          </w:tcPr>
          <w:p w14:paraId="6E57B82A"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1" w:type="dxa"/>
            <w:shd w:val="clear" w:color="auto" w:fill="auto"/>
            <w:vAlign w:val="center"/>
            <w:hideMark/>
          </w:tcPr>
          <w:p w14:paraId="364104E4"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0</w:t>
            </w:r>
          </w:p>
          <w:p w14:paraId="77656C60" w14:textId="77777777" w:rsidR="00953660" w:rsidRPr="004E2DB8" w:rsidRDefault="00953660" w:rsidP="004C5AF2">
            <w:pPr>
              <w:jc w:val="center"/>
              <w:rPr>
                <w:rFonts w:ascii="Times New Roman" w:hAnsi="Times New Roman"/>
                <w:color w:val="000000"/>
                <w:sz w:val="16"/>
                <w:szCs w:val="16"/>
              </w:rPr>
            </w:pPr>
          </w:p>
        </w:tc>
        <w:tc>
          <w:tcPr>
            <w:tcW w:w="992" w:type="dxa"/>
            <w:shd w:val="clear" w:color="auto" w:fill="auto"/>
            <w:vAlign w:val="center"/>
            <w:hideMark/>
          </w:tcPr>
          <w:p w14:paraId="08FB9F02"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1 szt.</w:t>
            </w:r>
          </w:p>
        </w:tc>
        <w:tc>
          <w:tcPr>
            <w:tcW w:w="709" w:type="dxa"/>
            <w:shd w:val="clear" w:color="auto" w:fill="auto"/>
            <w:vAlign w:val="center"/>
            <w:hideMark/>
          </w:tcPr>
          <w:p w14:paraId="380FB438"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100</w:t>
            </w:r>
          </w:p>
          <w:p w14:paraId="4D818D6D" w14:textId="77777777" w:rsidR="00953660" w:rsidRPr="004E2DB8" w:rsidRDefault="00953660" w:rsidP="004C5AF2">
            <w:pPr>
              <w:jc w:val="center"/>
              <w:rPr>
                <w:rFonts w:ascii="Times New Roman" w:hAnsi="Times New Roman"/>
                <w:color w:val="000000"/>
                <w:sz w:val="16"/>
                <w:szCs w:val="16"/>
              </w:rPr>
            </w:pPr>
          </w:p>
        </w:tc>
        <w:tc>
          <w:tcPr>
            <w:tcW w:w="992" w:type="dxa"/>
            <w:shd w:val="clear" w:color="auto" w:fill="auto"/>
            <w:vAlign w:val="center"/>
            <w:hideMark/>
          </w:tcPr>
          <w:p w14:paraId="7E1B7A91"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0" w:type="dxa"/>
            <w:shd w:val="clear" w:color="auto" w:fill="auto"/>
            <w:vAlign w:val="center"/>
            <w:hideMark/>
          </w:tcPr>
          <w:p w14:paraId="7F3A030F"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100</w:t>
            </w:r>
          </w:p>
          <w:p w14:paraId="6F945659" w14:textId="77777777" w:rsidR="00953660" w:rsidRPr="004E2DB8" w:rsidRDefault="00953660" w:rsidP="004C5AF2">
            <w:pPr>
              <w:jc w:val="center"/>
              <w:rPr>
                <w:rFonts w:ascii="Times New Roman" w:hAnsi="Times New Roman"/>
                <w:color w:val="000000"/>
                <w:sz w:val="16"/>
                <w:szCs w:val="16"/>
              </w:rPr>
            </w:pPr>
          </w:p>
        </w:tc>
        <w:tc>
          <w:tcPr>
            <w:tcW w:w="993" w:type="dxa"/>
            <w:shd w:val="clear" w:color="auto" w:fill="auto"/>
            <w:vAlign w:val="center"/>
            <w:hideMark/>
          </w:tcPr>
          <w:p w14:paraId="28C196EF"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0" w:type="dxa"/>
            <w:shd w:val="clear" w:color="auto" w:fill="auto"/>
            <w:vAlign w:val="center"/>
          </w:tcPr>
          <w:p w14:paraId="25C81961"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992" w:type="dxa"/>
            <w:shd w:val="clear" w:color="auto" w:fill="auto"/>
            <w:vAlign w:val="center"/>
            <w:hideMark/>
          </w:tcPr>
          <w:p w14:paraId="08826DD1"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0 szt.</w:t>
            </w:r>
          </w:p>
          <w:p w14:paraId="0EBB9AA9" w14:textId="77777777" w:rsidR="00953660" w:rsidRPr="004E2DB8" w:rsidRDefault="00953660" w:rsidP="004C5AF2">
            <w:pPr>
              <w:jc w:val="center"/>
              <w:rPr>
                <w:rFonts w:ascii="Times New Roman" w:hAnsi="Times New Roman"/>
                <w:color w:val="000000"/>
                <w:sz w:val="16"/>
                <w:szCs w:val="16"/>
              </w:rPr>
            </w:pPr>
          </w:p>
        </w:tc>
        <w:tc>
          <w:tcPr>
            <w:tcW w:w="851" w:type="dxa"/>
            <w:gridSpan w:val="2"/>
            <w:shd w:val="clear" w:color="auto" w:fill="auto"/>
            <w:vAlign w:val="center"/>
            <w:hideMark/>
          </w:tcPr>
          <w:p w14:paraId="4E28ED8E"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shd w:val="clear" w:color="auto" w:fill="auto"/>
            <w:vAlign w:val="center"/>
            <w:hideMark/>
          </w:tcPr>
          <w:p w14:paraId="132E4837"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1" w:type="dxa"/>
            <w:shd w:val="clear" w:color="auto" w:fill="auto"/>
            <w:vAlign w:val="center"/>
            <w:hideMark/>
          </w:tcPr>
          <w:p w14:paraId="71952179"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vMerge/>
            <w:vAlign w:val="center"/>
            <w:hideMark/>
          </w:tcPr>
          <w:p w14:paraId="01320158" w14:textId="77777777" w:rsidR="00953660" w:rsidRPr="004E2DB8" w:rsidRDefault="00953660" w:rsidP="004C5AF2">
            <w:pPr>
              <w:rPr>
                <w:rFonts w:ascii="Times New Roman" w:hAnsi="Times New Roman"/>
                <w:color w:val="000000"/>
                <w:sz w:val="16"/>
                <w:szCs w:val="16"/>
              </w:rPr>
            </w:pPr>
          </w:p>
        </w:tc>
      </w:tr>
      <w:tr w:rsidR="00D96B61" w:rsidRPr="004E2DB8" w14:paraId="5E8A0C61" w14:textId="77777777" w:rsidTr="004C5AF2">
        <w:trPr>
          <w:trHeight w:val="630"/>
          <w:jc w:val="center"/>
        </w:trPr>
        <w:tc>
          <w:tcPr>
            <w:tcW w:w="1271" w:type="dxa"/>
            <w:vMerge w:val="restart"/>
            <w:shd w:val="clear" w:color="000000" w:fill="FFD5B9"/>
            <w:textDirection w:val="btLr"/>
            <w:vAlign w:val="center"/>
            <w:hideMark/>
          </w:tcPr>
          <w:p w14:paraId="62518874" w14:textId="77777777" w:rsidR="00D96B61" w:rsidRPr="002F335C" w:rsidRDefault="00D96B61" w:rsidP="004C5AF2">
            <w:pPr>
              <w:spacing w:after="0" w:line="240" w:lineRule="auto"/>
              <w:jc w:val="center"/>
              <w:rPr>
                <w:rFonts w:ascii="Times New Roman" w:hAnsi="Times New Roman"/>
                <w:color w:val="000000"/>
                <w:sz w:val="16"/>
                <w:szCs w:val="16"/>
              </w:rPr>
            </w:pPr>
            <w:r w:rsidRPr="002F335C">
              <w:rPr>
                <w:rFonts w:ascii="Times New Roman" w:hAnsi="Times New Roman"/>
                <w:color w:val="000000"/>
                <w:sz w:val="16"/>
                <w:szCs w:val="16"/>
              </w:rPr>
              <w:t>Przedsięwzięcie</w:t>
            </w:r>
            <w:r>
              <w:rPr>
                <w:rFonts w:ascii="Times New Roman" w:hAnsi="Times New Roman"/>
                <w:color w:val="000000"/>
                <w:sz w:val="16"/>
                <w:szCs w:val="16"/>
              </w:rPr>
              <w:t xml:space="preserve">  </w:t>
            </w:r>
            <w:r w:rsidRPr="002F335C">
              <w:rPr>
                <w:rFonts w:ascii="Times New Roman" w:hAnsi="Times New Roman"/>
                <w:color w:val="000000"/>
                <w:sz w:val="16"/>
                <w:szCs w:val="16"/>
              </w:rPr>
              <w:t>P.2.2</w:t>
            </w:r>
          </w:p>
          <w:p w14:paraId="6CECA421" w14:textId="77777777" w:rsidR="00D96B61" w:rsidRPr="002F335C" w:rsidRDefault="00D96B61" w:rsidP="004C5AF2">
            <w:pPr>
              <w:spacing w:after="0" w:line="240" w:lineRule="auto"/>
              <w:jc w:val="center"/>
              <w:rPr>
                <w:rFonts w:ascii="Times New Roman" w:hAnsi="Times New Roman"/>
                <w:color w:val="000000"/>
                <w:sz w:val="16"/>
                <w:szCs w:val="16"/>
              </w:rPr>
            </w:pPr>
            <w:r w:rsidRPr="002F335C">
              <w:rPr>
                <w:rFonts w:ascii="Times New Roman" w:hAnsi="Times New Roman"/>
                <w:sz w:val="16"/>
                <w:szCs w:val="16"/>
              </w:rPr>
              <w:t>Kultura wolnego czasu i budowanie tożsamości lokalnej jako czynniki integracji społecznej</w:t>
            </w:r>
          </w:p>
          <w:p w14:paraId="4D616599" w14:textId="77777777" w:rsidR="00D96B61" w:rsidRPr="002F335C" w:rsidRDefault="00D96B61" w:rsidP="004C5AF2">
            <w:pPr>
              <w:spacing w:after="0" w:line="240" w:lineRule="auto"/>
              <w:jc w:val="center"/>
              <w:rPr>
                <w:rFonts w:ascii="Times New Roman" w:hAnsi="Times New Roman"/>
                <w:color w:val="000000"/>
                <w:sz w:val="16"/>
                <w:szCs w:val="16"/>
              </w:rPr>
            </w:pPr>
          </w:p>
        </w:tc>
        <w:tc>
          <w:tcPr>
            <w:tcW w:w="1276" w:type="dxa"/>
            <w:shd w:val="clear" w:color="auto" w:fill="auto"/>
            <w:vAlign w:val="center"/>
            <w:hideMark/>
          </w:tcPr>
          <w:p w14:paraId="2C836FBB" w14:textId="77777777" w:rsidR="00D96B61" w:rsidRPr="005E0677" w:rsidRDefault="00D96B61" w:rsidP="004C5AF2">
            <w:pPr>
              <w:autoSpaceDE w:val="0"/>
              <w:adjustRightInd w:val="0"/>
              <w:rPr>
                <w:rFonts w:ascii="Times New Roman" w:hAnsi="Times New Roman"/>
                <w:color w:val="000000"/>
                <w:sz w:val="16"/>
                <w:szCs w:val="16"/>
              </w:rPr>
            </w:pPr>
            <w:r w:rsidRPr="005E0677">
              <w:rPr>
                <w:rFonts w:ascii="Times New Roman" w:hAnsi="Times New Roman"/>
                <w:color w:val="000000"/>
                <w:sz w:val="16"/>
                <w:szCs w:val="16"/>
              </w:rPr>
              <w:t>Liczba zrealizowanych operacji w partnerstwie.</w:t>
            </w:r>
          </w:p>
          <w:p w14:paraId="496227E8" w14:textId="77777777" w:rsidR="00D96B61" w:rsidRPr="004E2DB8" w:rsidRDefault="00D96B61" w:rsidP="004C5AF2">
            <w:pPr>
              <w:spacing w:after="0"/>
              <w:rPr>
                <w:rFonts w:ascii="Times New Roman" w:hAnsi="Times New Roman"/>
                <w:color w:val="000000"/>
                <w:sz w:val="16"/>
                <w:szCs w:val="16"/>
              </w:rPr>
            </w:pPr>
          </w:p>
        </w:tc>
        <w:tc>
          <w:tcPr>
            <w:tcW w:w="992" w:type="dxa"/>
            <w:shd w:val="clear" w:color="auto" w:fill="auto"/>
            <w:vAlign w:val="center"/>
            <w:hideMark/>
          </w:tcPr>
          <w:p w14:paraId="55A1DA5A" w14:textId="77777777" w:rsidR="00D96B61" w:rsidRPr="004E2DB8" w:rsidRDefault="00D96B61" w:rsidP="004C5AF2">
            <w:pPr>
              <w:spacing w:after="0"/>
              <w:jc w:val="center"/>
              <w:rPr>
                <w:rFonts w:ascii="Times New Roman" w:hAnsi="Times New Roman"/>
                <w:color w:val="000000"/>
                <w:sz w:val="16"/>
                <w:szCs w:val="16"/>
              </w:rPr>
            </w:pPr>
            <w:r>
              <w:rPr>
                <w:rFonts w:ascii="Times New Roman" w:hAnsi="Times New Roman"/>
                <w:color w:val="000000"/>
                <w:sz w:val="16"/>
                <w:szCs w:val="16"/>
              </w:rPr>
              <w:t>0 szt.</w:t>
            </w:r>
          </w:p>
        </w:tc>
        <w:tc>
          <w:tcPr>
            <w:tcW w:w="851" w:type="dxa"/>
            <w:shd w:val="clear" w:color="auto" w:fill="auto"/>
            <w:vAlign w:val="center"/>
            <w:hideMark/>
          </w:tcPr>
          <w:p w14:paraId="3D429E30" w14:textId="77777777" w:rsidR="00D96B61" w:rsidRPr="004E2DB8" w:rsidRDefault="00D96B61" w:rsidP="004C5AF2">
            <w:pPr>
              <w:spacing w:after="0"/>
              <w:jc w:val="center"/>
              <w:rPr>
                <w:rFonts w:ascii="Times New Roman" w:hAnsi="Times New Roman"/>
                <w:color w:val="000000"/>
                <w:sz w:val="16"/>
                <w:szCs w:val="16"/>
              </w:rPr>
            </w:pPr>
            <w:r>
              <w:rPr>
                <w:rFonts w:ascii="Times New Roman" w:hAnsi="Times New Roman"/>
                <w:color w:val="000000"/>
                <w:sz w:val="16"/>
                <w:szCs w:val="16"/>
              </w:rPr>
              <w:t>0</w:t>
            </w:r>
          </w:p>
          <w:p w14:paraId="3FBB7C11" w14:textId="77777777" w:rsidR="00D96B61" w:rsidRPr="004E2DB8" w:rsidRDefault="00D96B61" w:rsidP="004C5AF2">
            <w:pPr>
              <w:spacing w:after="0"/>
              <w:jc w:val="center"/>
              <w:rPr>
                <w:rFonts w:ascii="Times New Roman" w:hAnsi="Times New Roman"/>
                <w:color w:val="000000"/>
                <w:sz w:val="16"/>
                <w:szCs w:val="16"/>
              </w:rPr>
            </w:pPr>
          </w:p>
        </w:tc>
        <w:tc>
          <w:tcPr>
            <w:tcW w:w="992" w:type="dxa"/>
            <w:shd w:val="clear" w:color="auto" w:fill="auto"/>
            <w:vAlign w:val="center"/>
            <w:hideMark/>
          </w:tcPr>
          <w:p w14:paraId="16936FD8" w14:textId="77777777" w:rsidR="00D96B61" w:rsidRPr="004E2DB8" w:rsidRDefault="00D96B61" w:rsidP="004C5AF2">
            <w:pPr>
              <w:spacing w:after="0"/>
              <w:jc w:val="center"/>
              <w:rPr>
                <w:rFonts w:ascii="Times New Roman" w:hAnsi="Times New Roman"/>
                <w:color w:val="000000"/>
                <w:sz w:val="16"/>
                <w:szCs w:val="16"/>
              </w:rPr>
            </w:pPr>
            <w:r>
              <w:rPr>
                <w:rFonts w:ascii="Times New Roman" w:hAnsi="Times New Roman"/>
                <w:color w:val="000000"/>
                <w:sz w:val="16"/>
                <w:szCs w:val="16"/>
              </w:rPr>
              <w:t>2 szt.</w:t>
            </w:r>
          </w:p>
        </w:tc>
        <w:tc>
          <w:tcPr>
            <w:tcW w:w="709" w:type="dxa"/>
            <w:shd w:val="clear" w:color="auto" w:fill="auto"/>
            <w:vAlign w:val="center"/>
            <w:hideMark/>
          </w:tcPr>
          <w:p w14:paraId="313678E0" w14:textId="77777777" w:rsidR="00D96B61" w:rsidRPr="004E2DB8" w:rsidRDefault="00D96B61" w:rsidP="004C5AF2">
            <w:pPr>
              <w:spacing w:after="0"/>
              <w:jc w:val="center"/>
              <w:rPr>
                <w:rFonts w:ascii="Times New Roman" w:hAnsi="Times New Roman"/>
                <w:color w:val="000000"/>
                <w:sz w:val="16"/>
                <w:szCs w:val="16"/>
              </w:rPr>
            </w:pPr>
            <w:r>
              <w:rPr>
                <w:rFonts w:ascii="Times New Roman" w:hAnsi="Times New Roman"/>
                <w:color w:val="000000"/>
                <w:sz w:val="16"/>
                <w:szCs w:val="16"/>
              </w:rPr>
              <w:t>25</w:t>
            </w:r>
          </w:p>
          <w:p w14:paraId="11C80730" w14:textId="77777777" w:rsidR="00D96B61" w:rsidRPr="004E2DB8" w:rsidRDefault="00D96B61" w:rsidP="004C5AF2">
            <w:pPr>
              <w:spacing w:after="0"/>
              <w:jc w:val="center"/>
              <w:rPr>
                <w:rFonts w:ascii="Times New Roman" w:hAnsi="Times New Roman"/>
                <w:color w:val="000000"/>
                <w:sz w:val="16"/>
                <w:szCs w:val="16"/>
              </w:rPr>
            </w:pPr>
          </w:p>
        </w:tc>
        <w:tc>
          <w:tcPr>
            <w:tcW w:w="992" w:type="dxa"/>
            <w:shd w:val="clear" w:color="auto" w:fill="auto"/>
            <w:vAlign w:val="center"/>
            <w:hideMark/>
          </w:tcPr>
          <w:p w14:paraId="41C87FCC" w14:textId="77777777" w:rsidR="00D96B61" w:rsidRPr="004E2DB8" w:rsidRDefault="00D96B61" w:rsidP="004C5AF2">
            <w:pPr>
              <w:spacing w:after="0"/>
              <w:jc w:val="center"/>
              <w:rPr>
                <w:rFonts w:ascii="Times New Roman" w:hAnsi="Times New Roman"/>
                <w:color w:val="000000"/>
                <w:sz w:val="16"/>
                <w:szCs w:val="16"/>
              </w:rPr>
            </w:pPr>
            <w:r>
              <w:rPr>
                <w:rFonts w:ascii="Times New Roman" w:hAnsi="Times New Roman"/>
                <w:color w:val="000000"/>
                <w:sz w:val="16"/>
                <w:szCs w:val="16"/>
              </w:rPr>
              <w:t>2 szt.</w:t>
            </w:r>
          </w:p>
        </w:tc>
        <w:tc>
          <w:tcPr>
            <w:tcW w:w="850" w:type="dxa"/>
            <w:shd w:val="clear" w:color="auto" w:fill="auto"/>
            <w:vAlign w:val="center"/>
            <w:hideMark/>
          </w:tcPr>
          <w:p w14:paraId="43DB9A43" w14:textId="77777777" w:rsidR="00D96B61" w:rsidRPr="004E2DB8" w:rsidRDefault="00D96B61" w:rsidP="004C5AF2">
            <w:pPr>
              <w:spacing w:after="0"/>
              <w:jc w:val="center"/>
              <w:rPr>
                <w:rFonts w:ascii="Times New Roman" w:hAnsi="Times New Roman"/>
                <w:color w:val="000000"/>
                <w:sz w:val="16"/>
                <w:szCs w:val="16"/>
              </w:rPr>
            </w:pPr>
            <w:r>
              <w:rPr>
                <w:rFonts w:ascii="Times New Roman" w:hAnsi="Times New Roman"/>
                <w:color w:val="000000"/>
                <w:sz w:val="16"/>
                <w:szCs w:val="16"/>
              </w:rPr>
              <w:t>50</w:t>
            </w:r>
          </w:p>
          <w:p w14:paraId="5AB9DE6B" w14:textId="77777777" w:rsidR="00D96B61" w:rsidRPr="004E2DB8" w:rsidRDefault="00D96B61" w:rsidP="004C5AF2">
            <w:pPr>
              <w:spacing w:after="0"/>
              <w:jc w:val="center"/>
              <w:rPr>
                <w:rFonts w:ascii="Times New Roman" w:hAnsi="Times New Roman"/>
                <w:color w:val="000000"/>
                <w:sz w:val="16"/>
                <w:szCs w:val="16"/>
              </w:rPr>
            </w:pPr>
          </w:p>
        </w:tc>
        <w:tc>
          <w:tcPr>
            <w:tcW w:w="993" w:type="dxa"/>
            <w:shd w:val="clear" w:color="auto" w:fill="auto"/>
            <w:vAlign w:val="center"/>
            <w:hideMark/>
          </w:tcPr>
          <w:p w14:paraId="2796A629" w14:textId="77777777" w:rsidR="00D96B61" w:rsidRPr="004E2DB8" w:rsidRDefault="00D96B61" w:rsidP="004C5AF2">
            <w:pPr>
              <w:spacing w:after="0"/>
              <w:jc w:val="center"/>
              <w:rPr>
                <w:rFonts w:ascii="Times New Roman" w:hAnsi="Times New Roman"/>
                <w:color w:val="000000"/>
                <w:sz w:val="16"/>
                <w:szCs w:val="16"/>
              </w:rPr>
            </w:pPr>
            <w:r>
              <w:rPr>
                <w:rFonts w:ascii="Times New Roman" w:hAnsi="Times New Roman"/>
                <w:color w:val="000000"/>
                <w:sz w:val="16"/>
                <w:szCs w:val="16"/>
              </w:rPr>
              <w:t>2 szt.</w:t>
            </w:r>
          </w:p>
        </w:tc>
        <w:tc>
          <w:tcPr>
            <w:tcW w:w="850" w:type="dxa"/>
            <w:shd w:val="clear" w:color="auto" w:fill="auto"/>
            <w:vAlign w:val="center"/>
          </w:tcPr>
          <w:p w14:paraId="59712CF6" w14:textId="77777777" w:rsidR="00D96B61" w:rsidRPr="004E2DB8" w:rsidRDefault="00D96B61" w:rsidP="004C5AF2">
            <w:pPr>
              <w:spacing w:after="0"/>
              <w:jc w:val="center"/>
              <w:rPr>
                <w:rFonts w:ascii="Times New Roman" w:hAnsi="Times New Roman"/>
                <w:color w:val="000000"/>
                <w:sz w:val="16"/>
                <w:szCs w:val="16"/>
              </w:rPr>
            </w:pPr>
            <w:r>
              <w:rPr>
                <w:rFonts w:ascii="Times New Roman" w:hAnsi="Times New Roman"/>
                <w:color w:val="000000"/>
                <w:sz w:val="16"/>
                <w:szCs w:val="16"/>
              </w:rPr>
              <w:t>75</w:t>
            </w:r>
          </w:p>
        </w:tc>
        <w:tc>
          <w:tcPr>
            <w:tcW w:w="992" w:type="dxa"/>
            <w:shd w:val="clear" w:color="auto" w:fill="auto"/>
            <w:vAlign w:val="center"/>
            <w:hideMark/>
          </w:tcPr>
          <w:p w14:paraId="65D6D0CD" w14:textId="77777777" w:rsidR="00D96B61" w:rsidRPr="004E2DB8" w:rsidRDefault="00D96B61" w:rsidP="004C5AF2">
            <w:pPr>
              <w:spacing w:after="0"/>
              <w:jc w:val="center"/>
              <w:rPr>
                <w:rFonts w:ascii="Times New Roman" w:hAnsi="Times New Roman"/>
                <w:color w:val="000000"/>
                <w:sz w:val="16"/>
                <w:szCs w:val="16"/>
              </w:rPr>
            </w:pPr>
            <w:r>
              <w:rPr>
                <w:rFonts w:ascii="Times New Roman" w:hAnsi="Times New Roman"/>
                <w:color w:val="000000"/>
                <w:sz w:val="16"/>
                <w:szCs w:val="16"/>
              </w:rPr>
              <w:t>1 szt.</w:t>
            </w:r>
          </w:p>
          <w:p w14:paraId="7D1536D7" w14:textId="77777777" w:rsidR="00D96B61" w:rsidRPr="004E2DB8" w:rsidRDefault="00D96B61" w:rsidP="004C5AF2">
            <w:pPr>
              <w:spacing w:after="0"/>
              <w:jc w:val="center"/>
              <w:rPr>
                <w:rFonts w:ascii="Times New Roman" w:hAnsi="Times New Roman"/>
                <w:color w:val="000000"/>
                <w:sz w:val="16"/>
                <w:szCs w:val="16"/>
              </w:rPr>
            </w:pPr>
          </w:p>
        </w:tc>
        <w:tc>
          <w:tcPr>
            <w:tcW w:w="851" w:type="dxa"/>
            <w:gridSpan w:val="2"/>
            <w:shd w:val="clear" w:color="auto" w:fill="auto"/>
            <w:vAlign w:val="center"/>
            <w:hideMark/>
          </w:tcPr>
          <w:p w14:paraId="31E5C54D" w14:textId="77777777" w:rsidR="00D96B61" w:rsidRPr="004E2DB8" w:rsidRDefault="00D96B61" w:rsidP="004C5AF2">
            <w:pPr>
              <w:spacing w:after="0"/>
              <w:jc w:val="center"/>
              <w:rPr>
                <w:rFonts w:ascii="Times New Roman" w:hAnsi="Times New Roman"/>
                <w:color w:val="000000"/>
                <w:sz w:val="16"/>
                <w:szCs w:val="16"/>
              </w:rPr>
            </w:pPr>
            <w:r>
              <w:rPr>
                <w:rFonts w:ascii="Times New Roman" w:hAnsi="Times New Roman"/>
                <w:color w:val="000000"/>
                <w:sz w:val="16"/>
                <w:szCs w:val="16"/>
              </w:rPr>
              <w:t>82,5</w:t>
            </w:r>
          </w:p>
        </w:tc>
        <w:tc>
          <w:tcPr>
            <w:tcW w:w="850" w:type="dxa"/>
            <w:gridSpan w:val="2"/>
            <w:shd w:val="clear" w:color="auto" w:fill="auto"/>
            <w:vAlign w:val="center"/>
            <w:hideMark/>
          </w:tcPr>
          <w:p w14:paraId="56CEE3BA" w14:textId="77777777" w:rsidR="00D96B61" w:rsidRPr="004E2DB8" w:rsidRDefault="00D96B61" w:rsidP="004C5AF2">
            <w:pPr>
              <w:spacing w:after="0"/>
              <w:jc w:val="center"/>
              <w:rPr>
                <w:rFonts w:ascii="Times New Roman" w:hAnsi="Times New Roman"/>
                <w:color w:val="000000"/>
                <w:sz w:val="16"/>
                <w:szCs w:val="16"/>
              </w:rPr>
            </w:pPr>
            <w:r>
              <w:rPr>
                <w:rFonts w:ascii="Times New Roman" w:hAnsi="Times New Roman"/>
                <w:color w:val="000000"/>
                <w:sz w:val="16"/>
                <w:szCs w:val="16"/>
              </w:rPr>
              <w:t>1 szt.</w:t>
            </w:r>
          </w:p>
          <w:p w14:paraId="5A033EB8" w14:textId="77777777" w:rsidR="00D96B61" w:rsidRPr="004E2DB8" w:rsidRDefault="00D96B61" w:rsidP="004C5AF2">
            <w:pPr>
              <w:spacing w:after="0"/>
              <w:jc w:val="center"/>
              <w:rPr>
                <w:rFonts w:ascii="Times New Roman" w:hAnsi="Times New Roman"/>
                <w:color w:val="000000"/>
                <w:sz w:val="16"/>
                <w:szCs w:val="16"/>
              </w:rPr>
            </w:pPr>
          </w:p>
        </w:tc>
        <w:tc>
          <w:tcPr>
            <w:tcW w:w="851" w:type="dxa"/>
            <w:shd w:val="clear" w:color="auto" w:fill="auto"/>
            <w:vAlign w:val="center"/>
            <w:hideMark/>
          </w:tcPr>
          <w:p w14:paraId="498A051D" w14:textId="77777777" w:rsidR="00D96B61" w:rsidRPr="004E2DB8" w:rsidRDefault="00D96B61" w:rsidP="004C5AF2">
            <w:pPr>
              <w:spacing w:after="0"/>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vMerge w:val="restart"/>
            <w:shd w:val="clear" w:color="auto" w:fill="auto"/>
            <w:vAlign w:val="center"/>
            <w:hideMark/>
          </w:tcPr>
          <w:p w14:paraId="4EF3156E" w14:textId="77777777" w:rsidR="00D96B61" w:rsidRPr="004E2DB8" w:rsidRDefault="00D96B61" w:rsidP="004C5AF2">
            <w:pPr>
              <w:spacing w:after="0"/>
              <w:jc w:val="center"/>
              <w:rPr>
                <w:rFonts w:ascii="Times New Roman" w:hAnsi="Times New Roman"/>
                <w:color w:val="000000"/>
                <w:sz w:val="16"/>
                <w:szCs w:val="16"/>
              </w:rPr>
            </w:pPr>
            <w:r>
              <w:rPr>
                <w:rFonts w:ascii="Times New Roman" w:hAnsi="Times New Roman"/>
                <w:color w:val="000000"/>
                <w:sz w:val="16"/>
                <w:szCs w:val="16"/>
              </w:rPr>
              <w:t>PS WPR</w:t>
            </w:r>
          </w:p>
        </w:tc>
      </w:tr>
      <w:tr w:rsidR="00D96B61" w:rsidRPr="004E2DB8" w14:paraId="70724A7E" w14:textId="77777777" w:rsidTr="004C5AF2">
        <w:trPr>
          <w:trHeight w:val="630"/>
          <w:jc w:val="center"/>
        </w:trPr>
        <w:tc>
          <w:tcPr>
            <w:tcW w:w="1271" w:type="dxa"/>
            <w:vMerge/>
            <w:vAlign w:val="center"/>
            <w:hideMark/>
          </w:tcPr>
          <w:p w14:paraId="7109C2E5" w14:textId="77777777" w:rsidR="00D96B61" w:rsidRPr="004E2DB8" w:rsidRDefault="00D96B61" w:rsidP="004C5AF2">
            <w:pPr>
              <w:rPr>
                <w:rFonts w:ascii="Times New Roman" w:hAnsi="Times New Roman"/>
                <w:color w:val="000000"/>
                <w:sz w:val="16"/>
                <w:szCs w:val="16"/>
              </w:rPr>
            </w:pPr>
          </w:p>
        </w:tc>
        <w:tc>
          <w:tcPr>
            <w:tcW w:w="1276" w:type="dxa"/>
            <w:shd w:val="clear" w:color="auto" w:fill="auto"/>
            <w:vAlign w:val="center"/>
            <w:hideMark/>
          </w:tcPr>
          <w:p w14:paraId="1E86CD58" w14:textId="77777777" w:rsidR="00D96B61" w:rsidRPr="004E2DB8" w:rsidRDefault="00D96B61" w:rsidP="004C5AF2">
            <w:pPr>
              <w:rPr>
                <w:rFonts w:ascii="Times New Roman" w:hAnsi="Times New Roman"/>
                <w:color w:val="000000"/>
                <w:sz w:val="16"/>
                <w:szCs w:val="16"/>
              </w:rPr>
            </w:pPr>
            <w:r>
              <w:rPr>
                <w:rFonts w:ascii="Times New Roman" w:hAnsi="Times New Roman"/>
                <w:color w:val="000000"/>
                <w:sz w:val="16"/>
                <w:szCs w:val="16"/>
              </w:rPr>
              <w:t>Liczba zrealizowanych projektów partnerskich</w:t>
            </w:r>
          </w:p>
        </w:tc>
        <w:tc>
          <w:tcPr>
            <w:tcW w:w="992" w:type="dxa"/>
            <w:shd w:val="clear" w:color="auto" w:fill="auto"/>
            <w:vAlign w:val="center"/>
            <w:hideMark/>
          </w:tcPr>
          <w:p w14:paraId="34807014"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1" w:type="dxa"/>
            <w:shd w:val="clear" w:color="auto" w:fill="auto"/>
            <w:vAlign w:val="center"/>
            <w:hideMark/>
          </w:tcPr>
          <w:p w14:paraId="3E587134"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w:t>
            </w:r>
          </w:p>
          <w:p w14:paraId="61FBABBC" w14:textId="77777777" w:rsidR="00D96B61" w:rsidRPr="004E2DB8" w:rsidRDefault="00D96B61" w:rsidP="004C5AF2">
            <w:pPr>
              <w:jc w:val="center"/>
              <w:rPr>
                <w:rFonts w:ascii="Times New Roman" w:hAnsi="Times New Roman"/>
                <w:color w:val="000000"/>
                <w:sz w:val="16"/>
                <w:szCs w:val="16"/>
              </w:rPr>
            </w:pPr>
          </w:p>
        </w:tc>
        <w:tc>
          <w:tcPr>
            <w:tcW w:w="992" w:type="dxa"/>
            <w:shd w:val="clear" w:color="auto" w:fill="auto"/>
            <w:vAlign w:val="center"/>
            <w:hideMark/>
          </w:tcPr>
          <w:p w14:paraId="0EF82EF4"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709" w:type="dxa"/>
            <w:shd w:val="clear" w:color="auto" w:fill="auto"/>
            <w:vAlign w:val="center"/>
            <w:hideMark/>
          </w:tcPr>
          <w:p w14:paraId="622E1071"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w:t>
            </w:r>
          </w:p>
          <w:p w14:paraId="1C39BC09" w14:textId="77777777" w:rsidR="00D96B61" w:rsidRPr="004E2DB8" w:rsidRDefault="00D96B61" w:rsidP="004C5AF2">
            <w:pPr>
              <w:jc w:val="center"/>
              <w:rPr>
                <w:rFonts w:ascii="Times New Roman" w:hAnsi="Times New Roman"/>
                <w:color w:val="000000"/>
                <w:sz w:val="16"/>
                <w:szCs w:val="16"/>
              </w:rPr>
            </w:pPr>
          </w:p>
        </w:tc>
        <w:tc>
          <w:tcPr>
            <w:tcW w:w="992" w:type="dxa"/>
            <w:shd w:val="clear" w:color="auto" w:fill="auto"/>
            <w:vAlign w:val="center"/>
            <w:hideMark/>
          </w:tcPr>
          <w:p w14:paraId="6DEF57D8"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 szt.</w:t>
            </w:r>
          </w:p>
        </w:tc>
        <w:tc>
          <w:tcPr>
            <w:tcW w:w="850" w:type="dxa"/>
            <w:shd w:val="clear" w:color="auto" w:fill="auto"/>
            <w:vAlign w:val="center"/>
            <w:hideMark/>
          </w:tcPr>
          <w:p w14:paraId="1209EA9D"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p w14:paraId="217A474E" w14:textId="77777777" w:rsidR="00D96B61" w:rsidRPr="004E2DB8" w:rsidRDefault="00D96B61" w:rsidP="004C5AF2">
            <w:pPr>
              <w:jc w:val="center"/>
              <w:rPr>
                <w:rFonts w:ascii="Times New Roman" w:hAnsi="Times New Roman"/>
                <w:color w:val="000000"/>
                <w:sz w:val="16"/>
                <w:szCs w:val="16"/>
              </w:rPr>
            </w:pPr>
          </w:p>
        </w:tc>
        <w:tc>
          <w:tcPr>
            <w:tcW w:w="993" w:type="dxa"/>
            <w:shd w:val="clear" w:color="auto" w:fill="auto"/>
            <w:vAlign w:val="center"/>
            <w:hideMark/>
          </w:tcPr>
          <w:p w14:paraId="6B0E2CA3"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0" w:type="dxa"/>
            <w:shd w:val="clear" w:color="auto" w:fill="auto"/>
            <w:vAlign w:val="center"/>
          </w:tcPr>
          <w:p w14:paraId="19D356FD"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992" w:type="dxa"/>
            <w:shd w:val="clear" w:color="auto" w:fill="auto"/>
            <w:vAlign w:val="center"/>
            <w:hideMark/>
          </w:tcPr>
          <w:p w14:paraId="5BBCDF6E"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1" w:type="dxa"/>
            <w:gridSpan w:val="2"/>
            <w:shd w:val="clear" w:color="auto" w:fill="auto"/>
            <w:vAlign w:val="center"/>
            <w:hideMark/>
          </w:tcPr>
          <w:p w14:paraId="77D46FA6"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shd w:val="clear" w:color="auto" w:fill="auto"/>
            <w:vAlign w:val="center"/>
            <w:hideMark/>
          </w:tcPr>
          <w:p w14:paraId="2BCC3AB4"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1" w:type="dxa"/>
            <w:shd w:val="clear" w:color="auto" w:fill="auto"/>
            <w:vAlign w:val="center"/>
            <w:hideMark/>
          </w:tcPr>
          <w:p w14:paraId="54F4C78F"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vMerge/>
            <w:vAlign w:val="center"/>
            <w:hideMark/>
          </w:tcPr>
          <w:p w14:paraId="4D988D51" w14:textId="77777777" w:rsidR="00D96B61" w:rsidRPr="004E2DB8" w:rsidRDefault="00D96B61" w:rsidP="004C5AF2">
            <w:pPr>
              <w:rPr>
                <w:rFonts w:ascii="Times New Roman" w:hAnsi="Times New Roman"/>
                <w:color w:val="000000"/>
                <w:sz w:val="16"/>
                <w:szCs w:val="16"/>
              </w:rPr>
            </w:pPr>
          </w:p>
        </w:tc>
      </w:tr>
      <w:tr w:rsidR="00D96B61" w:rsidRPr="004E2DB8" w14:paraId="76D66E75" w14:textId="77777777" w:rsidTr="004C5AF2">
        <w:trPr>
          <w:trHeight w:val="630"/>
          <w:jc w:val="center"/>
        </w:trPr>
        <w:tc>
          <w:tcPr>
            <w:tcW w:w="1271" w:type="dxa"/>
            <w:vMerge/>
            <w:vAlign w:val="center"/>
            <w:hideMark/>
          </w:tcPr>
          <w:p w14:paraId="6BA0BD74" w14:textId="77777777" w:rsidR="00D96B61" w:rsidRPr="004E2DB8" w:rsidRDefault="00D96B61" w:rsidP="004C5AF2">
            <w:pPr>
              <w:rPr>
                <w:rFonts w:ascii="Times New Roman" w:hAnsi="Times New Roman"/>
                <w:color w:val="000000"/>
                <w:sz w:val="16"/>
                <w:szCs w:val="16"/>
              </w:rPr>
            </w:pPr>
          </w:p>
        </w:tc>
        <w:tc>
          <w:tcPr>
            <w:tcW w:w="1276" w:type="dxa"/>
            <w:shd w:val="clear" w:color="auto" w:fill="auto"/>
            <w:vAlign w:val="center"/>
            <w:hideMark/>
          </w:tcPr>
          <w:p w14:paraId="10910ABF" w14:textId="77777777" w:rsidR="00D96B61" w:rsidRPr="004E2DB8" w:rsidRDefault="00D96B61" w:rsidP="004C5AF2">
            <w:pPr>
              <w:rPr>
                <w:rFonts w:ascii="Times New Roman" w:hAnsi="Times New Roman"/>
                <w:color w:val="000000"/>
                <w:sz w:val="16"/>
                <w:szCs w:val="16"/>
              </w:rPr>
            </w:pPr>
            <w:r>
              <w:rPr>
                <w:rFonts w:ascii="Times New Roman" w:hAnsi="Times New Roman"/>
                <w:color w:val="000000"/>
                <w:sz w:val="16"/>
                <w:szCs w:val="16"/>
              </w:rPr>
              <w:t>Liczba zrealizowanych projektów grantowych</w:t>
            </w:r>
          </w:p>
        </w:tc>
        <w:tc>
          <w:tcPr>
            <w:tcW w:w="992" w:type="dxa"/>
            <w:shd w:val="clear" w:color="auto" w:fill="auto"/>
            <w:vAlign w:val="center"/>
            <w:hideMark/>
          </w:tcPr>
          <w:p w14:paraId="275601C1"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1" w:type="dxa"/>
            <w:shd w:val="clear" w:color="auto" w:fill="auto"/>
            <w:vAlign w:val="center"/>
            <w:hideMark/>
          </w:tcPr>
          <w:p w14:paraId="298DFDB7"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w:t>
            </w:r>
          </w:p>
          <w:p w14:paraId="474B1C96" w14:textId="77777777" w:rsidR="00D96B61" w:rsidRPr="004E2DB8" w:rsidRDefault="00D96B61" w:rsidP="004C5AF2">
            <w:pPr>
              <w:jc w:val="center"/>
              <w:rPr>
                <w:rFonts w:ascii="Times New Roman" w:hAnsi="Times New Roman"/>
                <w:color w:val="000000"/>
                <w:sz w:val="16"/>
                <w:szCs w:val="16"/>
              </w:rPr>
            </w:pPr>
          </w:p>
        </w:tc>
        <w:tc>
          <w:tcPr>
            <w:tcW w:w="992" w:type="dxa"/>
            <w:shd w:val="clear" w:color="auto" w:fill="auto"/>
            <w:vAlign w:val="center"/>
            <w:hideMark/>
          </w:tcPr>
          <w:p w14:paraId="27948ECB"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 szt.</w:t>
            </w:r>
          </w:p>
        </w:tc>
        <w:tc>
          <w:tcPr>
            <w:tcW w:w="709" w:type="dxa"/>
            <w:shd w:val="clear" w:color="auto" w:fill="auto"/>
            <w:vAlign w:val="center"/>
            <w:hideMark/>
          </w:tcPr>
          <w:p w14:paraId="0936D598"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50</w:t>
            </w:r>
          </w:p>
          <w:p w14:paraId="17ACE583" w14:textId="77777777" w:rsidR="00D96B61" w:rsidRPr="004E2DB8" w:rsidRDefault="00D96B61" w:rsidP="004C5AF2">
            <w:pPr>
              <w:jc w:val="center"/>
              <w:rPr>
                <w:rFonts w:ascii="Times New Roman" w:hAnsi="Times New Roman"/>
                <w:color w:val="000000"/>
                <w:sz w:val="16"/>
                <w:szCs w:val="16"/>
              </w:rPr>
            </w:pPr>
          </w:p>
        </w:tc>
        <w:tc>
          <w:tcPr>
            <w:tcW w:w="992" w:type="dxa"/>
            <w:shd w:val="clear" w:color="auto" w:fill="auto"/>
            <w:vAlign w:val="center"/>
            <w:hideMark/>
          </w:tcPr>
          <w:p w14:paraId="5EED9C65"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0" w:type="dxa"/>
            <w:shd w:val="clear" w:color="auto" w:fill="auto"/>
            <w:vAlign w:val="center"/>
            <w:hideMark/>
          </w:tcPr>
          <w:p w14:paraId="5C95A54F"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50</w:t>
            </w:r>
          </w:p>
        </w:tc>
        <w:tc>
          <w:tcPr>
            <w:tcW w:w="993" w:type="dxa"/>
            <w:shd w:val="clear" w:color="auto" w:fill="auto"/>
            <w:vAlign w:val="center"/>
            <w:hideMark/>
          </w:tcPr>
          <w:p w14:paraId="73F3A0A3"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 szt.</w:t>
            </w:r>
          </w:p>
        </w:tc>
        <w:tc>
          <w:tcPr>
            <w:tcW w:w="850" w:type="dxa"/>
            <w:shd w:val="clear" w:color="auto" w:fill="auto"/>
            <w:vAlign w:val="center"/>
          </w:tcPr>
          <w:p w14:paraId="64667E5B"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992" w:type="dxa"/>
            <w:shd w:val="clear" w:color="auto" w:fill="auto"/>
            <w:vAlign w:val="center"/>
            <w:hideMark/>
          </w:tcPr>
          <w:p w14:paraId="4B0A4DB0"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1" w:type="dxa"/>
            <w:gridSpan w:val="2"/>
            <w:shd w:val="clear" w:color="auto" w:fill="auto"/>
            <w:vAlign w:val="center"/>
            <w:hideMark/>
          </w:tcPr>
          <w:p w14:paraId="6553309A"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shd w:val="clear" w:color="auto" w:fill="auto"/>
            <w:vAlign w:val="center"/>
            <w:hideMark/>
          </w:tcPr>
          <w:p w14:paraId="437C71B7"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1" w:type="dxa"/>
            <w:shd w:val="clear" w:color="auto" w:fill="auto"/>
            <w:vAlign w:val="center"/>
            <w:hideMark/>
          </w:tcPr>
          <w:p w14:paraId="1823574B"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vMerge/>
            <w:vAlign w:val="center"/>
            <w:hideMark/>
          </w:tcPr>
          <w:p w14:paraId="1ED89B9C" w14:textId="77777777" w:rsidR="00D96B61" w:rsidRPr="004E2DB8" w:rsidRDefault="00D96B61" w:rsidP="004C5AF2">
            <w:pPr>
              <w:rPr>
                <w:rFonts w:ascii="Times New Roman" w:hAnsi="Times New Roman"/>
                <w:color w:val="000000"/>
                <w:sz w:val="16"/>
                <w:szCs w:val="16"/>
              </w:rPr>
            </w:pPr>
          </w:p>
        </w:tc>
      </w:tr>
      <w:tr w:rsidR="00D96B61" w:rsidRPr="004E2DB8" w14:paraId="0BCD7AF9" w14:textId="77777777" w:rsidTr="004C5AF2">
        <w:trPr>
          <w:trHeight w:val="630"/>
          <w:jc w:val="center"/>
        </w:trPr>
        <w:tc>
          <w:tcPr>
            <w:tcW w:w="1271" w:type="dxa"/>
            <w:vMerge/>
            <w:vAlign w:val="center"/>
          </w:tcPr>
          <w:p w14:paraId="1B5886F3" w14:textId="77777777" w:rsidR="00D96B61" w:rsidRPr="004E2DB8" w:rsidRDefault="00D96B61" w:rsidP="004C5AF2">
            <w:pPr>
              <w:rPr>
                <w:rFonts w:ascii="Times New Roman" w:hAnsi="Times New Roman"/>
                <w:color w:val="000000"/>
                <w:sz w:val="16"/>
                <w:szCs w:val="16"/>
              </w:rPr>
            </w:pPr>
          </w:p>
        </w:tc>
        <w:tc>
          <w:tcPr>
            <w:tcW w:w="1276" w:type="dxa"/>
            <w:shd w:val="clear" w:color="auto" w:fill="auto"/>
            <w:vAlign w:val="center"/>
          </w:tcPr>
          <w:p w14:paraId="2E3DE947" w14:textId="77777777" w:rsidR="00D96B61" w:rsidRDefault="00D96B61" w:rsidP="004C5AF2">
            <w:pPr>
              <w:rPr>
                <w:rFonts w:ascii="Times New Roman" w:hAnsi="Times New Roman"/>
                <w:color w:val="000000"/>
                <w:sz w:val="16"/>
                <w:szCs w:val="16"/>
              </w:rPr>
            </w:pPr>
            <w:r>
              <w:rPr>
                <w:rFonts w:ascii="Times New Roman" w:hAnsi="Times New Roman"/>
                <w:color w:val="000000"/>
                <w:sz w:val="16"/>
                <w:szCs w:val="16"/>
              </w:rPr>
              <w:t>Liczba zrealizowanych operacji własnych</w:t>
            </w:r>
          </w:p>
        </w:tc>
        <w:tc>
          <w:tcPr>
            <w:tcW w:w="992" w:type="dxa"/>
            <w:shd w:val="clear" w:color="auto" w:fill="auto"/>
            <w:vAlign w:val="center"/>
          </w:tcPr>
          <w:p w14:paraId="182B09D5"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1" w:type="dxa"/>
            <w:shd w:val="clear" w:color="auto" w:fill="auto"/>
            <w:vAlign w:val="center"/>
          </w:tcPr>
          <w:p w14:paraId="4624FD55"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w:t>
            </w:r>
          </w:p>
        </w:tc>
        <w:tc>
          <w:tcPr>
            <w:tcW w:w="992" w:type="dxa"/>
            <w:shd w:val="clear" w:color="auto" w:fill="auto"/>
            <w:vAlign w:val="center"/>
          </w:tcPr>
          <w:p w14:paraId="14176E43"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 szt.</w:t>
            </w:r>
          </w:p>
        </w:tc>
        <w:tc>
          <w:tcPr>
            <w:tcW w:w="709" w:type="dxa"/>
            <w:shd w:val="clear" w:color="auto" w:fill="auto"/>
            <w:vAlign w:val="center"/>
          </w:tcPr>
          <w:p w14:paraId="61EDC5A6"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992" w:type="dxa"/>
            <w:shd w:val="clear" w:color="auto" w:fill="auto"/>
            <w:vAlign w:val="center"/>
          </w:tcPr>
          <w:p w14:paraId="79C44BD1"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0" w:type="dxa"/>
            <w:shd w:val="clear" w:color="auto" w:fill="auto"/>
            <w:vAlign w:val="center"/>
          </w:tcPr>
          <w:p w14:paraId="7A9D7AF2"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993" w:type="dxa"/>
            <w:shd w:val="clear" w:color="auto" w:fill="auto"/>
            <w:vAlign w:val="center"/>
          </w:tcPr>
          <w:p w14:paraId="06829705"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0" w:type="dxa"/>
            <w:shd w:val="clear" w:color="auto" w:fill="auto"/>
            <w:vAlign w:val="center"/>
          </w:tcPr>
          <w:p w14:paraId="5AE84D18"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992" w:type="dxa"/>
            <w:shd w:val="clear" w:color="auto" w:fill="auto"/>
            <w:vAlign w:val="center"/>
          </w:tcPr>
          <w:p w14:paraId="1CE266FD"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1" w:type="dxa"/>
            <w:gridSpan w:val="2"/>
            <w:shd w:val="clear" w:color="auto" w:fill="auto"/>
            <w:vAlign w:val="center"/>
          </w:tcPr>
          <w:p w14:paraId="3495C683"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shd w:val="clear" w:color="auto" w:fill="auto"/>
            <w:vAlign w:val="center"/>
          </w:tcPr>
          <w:p w14:paraId="70ED57D1"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1" w:type="dxa"/>
            <w:shd w:val="clear" w:color="auto" w:fill="auto"/>
            <w:vAlign w:val="center"/>
          </w:tcPr>
          <w:p w14:paraId="5C4EF106"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vMerge/>
            <w:vAlign w:val="center"/>
          </w:tcPr>
          <w:p w14:paraId="5B815602" w14:textId="77777777" w:rsidR="00D96B61" w:rsidRPr="004E2DB8" w:rsidRDefault="00D96B61" w:rsidP="004C5AF2">
            <w:pPr>
              <w:rPr>
                <w:rFonts w:ascii="Times New Roman" w:hAnsi="Times New Roman"/>
                <w:color w:val="000000"/>
                <w:sz w:val="16"/>
                <w:szCs w:val="16"/>
              </w:rPr>
            </w:pPr>
          </w:p>
        </w:tc>
      </w:tr>
      <w:tr w:rsidR="00D96B61" w:rsidRPr="004E2DB8" w14:paraId="033A6A51" w14:textId="77777777" w:rsidTr="004C5AF2">
        <w:trPr>
          <w:trHeight w:val="630"/>
          <w:jc w:val="center"/>
        </w:trPr>
        <w:tc>
          <w:tcPr>
            <w:tcW w:w="1271" w:type="dxa"/>
            <w:vMerge/>
            <w:vAlign w:val="center"/>
          </w:tcPr>
          <w:p w14:paraId="64F359AD" w14:textId="77777777" w:rsidR="00D96B61" w:rsidRPr="004E2DB8" w:rsidRDefault="00D96B61" w:rsidP="004C5AF2">
            <w:pPr>
              <w:rPr>
                <w:rFonts w:ascii="Times New Roman" w:hAnsi="Times New Roman"/>
                <w:color w:val="000000"/>
                <w:sz w:val="16"/>
                <w:szCs w:val="16"/>
              </w:rPr>
            </w:pPr>
          </w:p>
        </w:tc>
        <w:tc>
          <w:tcPr>
            <w:tcW w:w="1276" w:type="dxa"/>
            <w:shd w:val="clear" w:color="auto" w:fill="auto"/>
            <w:vAlign w:val="center"/>
          </w:tcPr>
          <w:p w14:paraId="66C43D07" w14:textId="77777777" w:rsidR="00D96B61" w:rsidRDefault="00D96B61" w:rsidP="004C5AF2">
            <w:pPr>
              <w:rPr>
                <w:rFonts w:ascii="Times New Roman" w:hAnsi="Times New Roman"/>
                <w:color w:val="000000"/>
                <w:sz w:val="16"/>
                <w:szCs w:val="16"/>
              </w:rPr>
            </w:pPr>
            <w:r>
              <w:rPr>
                <w:rFonts w:ascii="Times New Roman" w:hAnsi="Times New Roman"/>
                <w:color w:val="000000"/>
                <w:sz w:val="16"/>
                <w:szCs w:val="16"/>
              </w:rPr>
              <w:t>Liczba zrealizowanych projektów partnerskich międzynarodowych</w:t>
            </w:r>
          </w:p>
        </w:tc>
        <w:tc>
          <w:tcPr>
            <w:tcW w:w="992" w:type="dxa"/>
            <w:shd w:val="clear" w:color="auto" w:fill="auto"/>
            <w:vAlign w:val="center"/>
          </w:tcPr>
          <w:p w14:paraId="11662710"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1" w:type="dxa"/>
            <w:shd w:val="clear" w:color="auto" w:fill="auto"/>
            <w:vAlign w:val="center"/>
          </w:tcPr>
          <w:p w14:paraId="16F54B69"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w:t>
            </w:r>
          </w:p>
        </w:tc>
        <w:tc>
          <w:tcPr>
            <w:tcW w:w="992" w:type="dxa"/>
            <w:shd w:val="clear" w:color="auto" w:fill="auto"/>
            <w:vAlign w:val="center"/>
          </w:tcPr>
          <w:p w14:paraId="5B5AB044"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709" w:type="dxa"/>
            <w:shd w:val="clear" w:color="auto" w:fill="auto"/>
            <w:vAlign w:val="center"/>
          </w:tcPr>
          <w:p w14:paraId="41291897"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992" w:type="dxa"/>
            <w:shd w:val="clear" w:color="auto" w:fill="auto"/>
            <w:vAlign w:val="center"/>
          </w:tcPr>
          <w:p w14:paraId="60A1244E"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0" w:type="dxa"/>
            <w:shd w:val="clear" w:color="auto" w:fill="auto"/>
            <w:vAlign w:val="center"/>
          </w:tcPr>
          <w:p w14:paraId="20FAC12B"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993" w:type="dxa"/>
            <w:shd w:val="clear" w:color="auto" w:fill="auto"/>
            <w:vAlign w:val="center"/>
          </w:tcPr>
          <w:p w14:paraId="4ED159A0"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0" w:type="dxa"/>
            <w:shd w:val="clear" w:color="auto" w:fill="auto"/>
            <w:vAlign w:val="center"/>
          </w:tcPr>
          <w:p w14:paraId="50682225"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992" w:type="dxa"/>
            <w:shd w:val="clear" w:color="auto" w:fill="auto"/>
            <w:vAlign w:val="center"/>
          </w:tcPr>
          <w:p w14:paraId="45F2C92C"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 szt.</w:t>
            </w:r>
          </w:p>
        </w:tc>
        <w:tc>
          <w:tcPr>
            <w:tcW w:w="851" w:type="dxa"/>
            <w:gridSpan w:val="2"/>
            <w:shd w:val="clear" w:color="auto" w:fill="auto"/>
            <w:vAlign w:val="center"/>
          </w:tcPr>
          <w:p w14:paraId="0E1C6DC3"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shd w:val="clear" w:color="auto" w:fill="auto"/>
            <w:vAlign w:val="center"/>
          </w:tcPr>
          <w:p w14:paraId="73AB7DF8"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0 szt.</w:t>
            </w:r>
          </w:p>
        </w:tc>
        <w:tc>
          <w:tcPr>
            <w:tcW w:w="851" w:type="dxa"/>
            <w:shd w:val="clear" w:color="auto" w:fill="auto"/>
            <w:vAlign w:val="center"/>
          </w:tcPr>
          <w:p w14:paraId="150C92C6" w14:textId="77777777" w:rsidR="00D96B61" w:rsidRPr="004E2DB8" w:rsidRDefault="00D96B61"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vMerge/>
            <w:vAlign w:val="center"/>
          </w:tcPr>
          <w:p w14:paraId="1E677D30" w14:textId="77777777" w:rsidR="00D96B61" w:rsidRPr="004E2DB8" w:rsidRDefault="00D96B61" w:rsidP="004C5AF2">
            <w:pPr>
              <w:rPr>
                <w:rFonts w:ascii="Times New Roman" w:hAnsi="Times New Roman"/>
                <w:color w:val="000000"/>
                <w:sz w:val="16"/>
                <w:szCs w:val="16"/>
              </w:rPr>
            </w:pPr>
          </w:p>
        </w:tc>
      </w:tr>
      <w:tr w:rsidR="00953660" w:rsidRPr="004E2DB8" w14:paraId="1723EE89" w14:textId="77777777" w:rsidTr="004C5AF2">
        <w:trPr>
          <w:trHeight w:val="315"/>
          <w:jc w:val="center"/>
        </w:trPr>
        <w:tc>
          <w:tcPr>
            <w:tcW w:w="1271" w:type="dxa"/>
            <w:shd w:val="clear" w:color="000000" w:fill="FFFFCC"/>
            <w:vAlign w:val="center"/>
            <w:hideMark/>
          </w:tcPr>
          <w:p w14:paraId="730D4AAA" w14:textId="77777777" w:rsidR="00953660" w:rsidRPr="004E2DB8" w:rsidRDefault="004C5AF2" w:rsidP="004C5AF2">
            <w:pPr>
              <w:jc w:val="center"/>
              <w:rPr>
                <w:rFonts w:ascii="Times New Roman" w:hAnsi="Times New Roman"/>
                <w:sz w:val="16"/>
                <w:szCs w:val="16"/>
              </w:rPr>
            </w:pPr>
            <w:hyperlink r:id="rId14" w:anchor="RANGE!A15" w:history="1">
              <w:r w:rsidR="00953660" w:rsidRPr="004E2DB8">
                <w:rPr>
                  <w:rFonts w:ascii="Times New Roman" w:hAnsi="Times New Roman"/>
                  <w:sz w:val="16"/>
                  <w:szCs w:val="16"/>
                </w:rPr>
                <w:t>Wskaźnik rezultatu W.</w:t>
              </w:r>
              <w:r w:rsidR="00953660">
                <w:rPr>
                  <w:rFonts w:ascii="Times New Roman" w:hAnsi="Times New Roman"/>
                  <w:sz w:val="16"/>
                  <w:szCs w:val="16"/>
                </w:rPr>
                <w:t>2</w:t>
              </w:r>
              <w:r w:rsidR="00953660" w:rsidRPr="004E2DB8">
                <w:rPr>
                  <w:rFonts w:ascii="Times New Roman" w:hAnsi="Times New Roman"/>
                  <w:sz w:val="16"/>
                  <w:szCs w:val="16"/>
                </w:rPr>
                <w:t>.1[1]</w:t>
              </w:r>
            </w:hyperlink>
          </w:p>
        </w:tc>
        <w:tc>
          <w:tcPr>
            <w:tcW w:w="1276" w:type="dxa"/>
            <w:shd w:val="clear" w:color="000000" w:fill="FFFFCC"/>
            <w:vAlign w:val="center"/>
          </w:tcPr>
          <w:p w14:paraId="5FF6402A" w14:textId="77777777" w:rsidR="00953660" w:rsidRPr="00CE6FBE" w:rsidRDefault="00953660" w:rsidP="004C5AF2">
            <w:pPr>
              <w:rPr>
                <w:rFonts w:ascii="Times New Roman" w:hAnsi="Times New Roman"/>
                <w:color w:val="0563C1"/>
                <w:sz w:val="16"/>
                <w:szCs w:val="16"/>
                <w:u w:val="single"/>
              </w:rPr>
            </w:pPr>
            <w:r w:rsidRPr="00CE6FBE">
              <w:rPr>
                <w:rFonts w:ascii="Times New Roman" w:hAnsi="Times New Roman"/>
                <w:sz w:val="16"/>
                <w:szCs w:val="16"/>
              </w:rPr>
              <w:t>odsetek ludności wiejskiej korzystającej z lepszego dostępu do usług i infrastruktury dzięki wsparciu z WPR</w:t>
            </w:r>
          </w:p>
        </w:tc>
        <w:tc>
          <w:tcPr>
            <w:tcW w:w="992" w:type="dxa"/>
            <w:shd w:val="clear" w:color="auto" w:fill="auto"/>
            <w:vAlign w:val="center"/>
            <w:hideMark/>
          </w:tcPr>
          <w:p w14:paraId="0508651A" w14:textId="7DA6A861" w:rsidR="00953660" w:rsidRPr="00BB509B" w:rsidRDefault="00953660" w:rsidP="004C5AF2">
            <w:pPr>
              <w:jc w:val="center"/>
              <w:rPr>
                <w:rFonts w:ascii="Times New Roman" w:hAnsi="Times New Roman"/>
                <w:sz w:val="16"/>
                <w:szCs w:val="16"/>
              </w:rPr>
            </w:pPr>
            <w:r w:rsidRPr="00BB509B">
              <w:rPr>
                <w:rFonts w:ascii="Times New Roman" w:hAnsi="Times New Roman"/>
                <w:strike/>
                <w:sz w:val="16"/>
                <w:szCs w:val="16"/>
              </w:rPr>
              <w:t>250</w:t>
            </w:r>
            <w:r w:rsidR="00BB509B">
              <w:rPr>
                <w:rFonts w:ascii="Times New Roman" w:hAnsi="Times New Roman"/>
                <w:sz w:val="16"/>
                <w:szCs w:val="16"/>
              </w:rPr>
              <w:t> </w:t>
            </w:r>
            <w:r w:rsidR="00BB509B">
              <w:rPr>
                <w:rFonts w:ascii="Times New Roman" w:hAnsi="Times New Roman"/>
                <w:sz w:val="16"/>
                <w:szCs w:val="16"/>
                <w:highlight w:val="yellow"/>
              </w:rPr>
              <w:t>5</w:t>
            </w:r>
            <w:r w:rsidR="00BB509B" w:rsidRPr="00BB509B">
              <w:rPr>
                <w:rFonts w:ascii="Times New Roman" w:hAnsi="Times New Roman"/>
                <w:sz w:val="16"/>
                <w:szCs w:val="16"/>
                <w:highlight w:val="yellow"/>
              </w:rPr>
              <w:t>00</w:t>
            </w:r>
            <w:r w:rsidR="00BB509B">
              <w:rPr>
                <w:rFonts w:ascii="Times New Roman" w:hAnsi="Times New Roman"/>
                <w:sz w:val="16"/>
                <w:szCs w:val="16"/>
              </w:rPr>
              <w:t xml:space="preserve"> </w:t>
            </w:r>
            <w:r w:rsidRPr="00BB509B">
              <w:rPr>
                <w:rFonts w:ascii="Times New Roman" w:hAnsi="Times New Roman"/>
                <w:sz w:val="16"/>
                <w:szCs w:val="16"/>
              </w:rPr>
              <w:t>osób</w:t>
            </w:r>
            <w:r w:rsidR="00BB509B" w:rsidRPr="00BB509B">
              <w:rPr>
                <w:rFonts w:ascii="Times New Roman" w:hAnsi="Times New Roman"/>
                <w:sz w:val="16"/>
                <w:szCs w:val="16"/>
              </w:rPr>
              <w:t xml:space="preserve"> </w:t>
            </w:r>
          </w:p>
        </w:tc>
        <w:tc>
          <w:tcPr>
            <w:tcW w:w="851" w:type="dxa"/>
            <w:shd w:val="clear" w:color="auto" w:fill="auto"/>
            <w:vAlign w:val="center"/>
            <w:hideMark/>
          </w:tcPr>
          <w:p w14:paraId="2E1B41C1" w14:textId="1895971D" w:rsidR="00953660" w:rsidRPr="00BB509B" w:rsidRDefault="00953660" w:rsidP="004C5AF2">
            <w:pPr>
              <w:jc w:val="center"/>
              <w:rPr>
                <w:rFonts w:ascii="Times New Roman" w:hAnsi="Times New Roman"/>
                <w:sz w:val="16"/>
                <w:szCs w:val="16"/>
              </w:rPr>
            </w:pPr>
            <w:r w:rsidRPr="00BB509B">
              <w:rPr>
                <w:rFonts w:ascii="Times New Roman" w:hAnsi="Times New Roman"/>
                <w:strike/>
                <w:sz w:val="16"/>
                <w:szCs w:val="16"/>
              </w:rPr>
              <w:t>12,5</w:t>
            </w:r>
            <w:r w:rsidR="00BB509B" w:rsidRPr="00BB509B">
              <w:rPr>
                <w:rFonts w:ascii="Times New Roman" w:hAnsi="Times New Roman"/>
                <w:strike/>
                <w:sz w:val="16"/>
                <w:szCs w:val="16"/>
              </w:rPr>
              <w:t xml:space="preserve"> </w:t>
            </w:r>
            <w:r w:rsidR="00BB509B" w:rsidRPr="00BB509B">
              <w:rPr>
                <w:rFonts w:ascii="Times New Roman" w:hAnsi="Times New Roman"/>
                <w:sz w:val="16"/>
                <w:szCs w:val="16"/>
                <w:highlight w:val="yellow"/>
              </w:rPr>
              <w:t>33,3</w:t>
            </w:r>
          </w:p>
          <w:p w14:paraId="66B66280" w14:textId="77777777" w:rsidR="00953660" w:rsidRPr="00BB509B" w:rsidRDefault="00953660" w:rsidP="004C5AF2">
            <w:pPr>
              <w:jc w:val="center"/>
              <w:rPr>
                <w:rFonts w:ascii="Times New Roman" w:hAnsi="Times New Roman"/>
                <w:sz w:val="16"/>
                <w:szCs w:val="16"/>
              </w:rPr>
            </w:pPr>
          </w:p>
        </w:tc>
        <w:tc>
          <w:tcPr>
            <w:tcW w:w="992" w:type="dxa"/>
            <w:shd w:val="clear" w:color="auto" w:fill="auto"/>
            <w:vAlign w:val="center"/>
            <w:hideMark/>
          </w:tcPr>
          <w:p w14:paraId="7DEDBD16" w14:textId="64972020" w:rsidR="00953660" w:rsidRPr="004E2DB8" w:rsidRDefault="00953660" w:rsidP="004C5AF2">
            <w:pPr>
              <w:jc w:val="center"/>
              <w:rPr>
                <w:rFonts w:ascii="Times New Roman" w:hAnsi="Times New Roman"/>
                <w:color w:val="000000"/>
                <w:sz w:val="16"/>
                <w:szCs w:val="16"/>
              </w:rPr>
            </w:pPr>
            <w:r w:rsidRPr="00BB509B">
              <w:rPr>
                <w:rFonts w:ascii="Times New Roman" w:hAnsi="Times New Roman"/>
                <w:strike/>
                <w:color w:val="000000"/>
                <w:sz w:val="16"/>
                <w:szCs w:val="16"/>
              </w:rPr>
              <w:t>250</w:t>
            </w:r>
            <w:r w:rsidR="00BB509B">
              <w:rPr>
                <w:rFonts w:ascii="Times New Roman" w:hAnsi="Times New Roman"/>
                <w:color w:val="000000"/>
                <w:sz w:val="16"/>
                <w:szCs w:val="16"/>
              </w:rPr>
              <w:t> </w:t>
            </w:r>
            <w:r w:rsidR="00BB509B">
              <w:rPr>
                <w:rFonts w:ascii="Times New Roman" w:hAnsi="Times New Roman"/>
                <w:color w:val="000000"/>
                <w:sz w:val="16"/>
                <w:szCs w:val="16"/>
                <w:highlight w:val="yellow"/>
              </w:rPr>
              <w:t>5</w:t>
            </w:r>
            <w:r w:rsidR="00BB509B" w:rsidRPr="00BB509B">
              <w:rPr>
                <w:rFonts w:ascii="Times New Roman" w:hAnsi="Times New Roman"/>
                <w:color w:val="000000"/>
                <w:sz w:val="16"/>
                <w:szCs w:val="16"/>
                <w:highlight w:val="yellow"/>
              </w:rPr>
              <w:t>00</w:t>
            </w:r>
            <w:r w:rsidR="00BB509B">
              <w:rPr>
                <w:rFonts w:ascii="Times New Roman" w:hAnsi="Times New Roman"/>
                <w:color w:val="000000"/>
                <w:sz w:val="16"/>
                <w:szCs w:val="16"/>
              </w:rPr>
              <w:t xml:space="preserve"> </w:t>
            </w:r>
            <w:r>
              <w:rPr>
                <w:rFonts w:ascii="Times New Roman" w:hAnsi="Times New Roman"/>
                <w:color w:val="000000"/>
                <w:sz w:val="16"/>
                <w:szCs w:val="16"/>
              </w:rPr>
              <w:t>osób</w:t>
            </w:r>
          </w:p>
        </w:tc>
        <w:tc>
          <w:tcPr>
            <w:tcW w:w="709" w:type="dxa"/>
            <w:shd w:val="clear" w:color="auto" w:fill="auto"/>
            <w:vAlign w:val="center"/>
            <w:hideMark/>
          </w:tcPr>
          <w:p w14:paraId="247BE71C" w14:textId="70132E95" w:rsidR="00953660" w:rsidRPr="00BB509B" w:rsidRDefault="00953660" w:rsidP="004C5AF2">
            <w:pPr>
              <w:jc w:val="center"/>
              <w:rPr>
                <w:rFonts w:ascii="Times New Roman" w:hAnsi="Times New Roman"/>
                <w:color w:val="000000"/>
                <w:sz w:val="16"/>
                <w:szCs w:val="16"/>
              </w:rPr>
            </w:pPr>
            <w:r w:rsidRPr="00BB509B">
              <w:rPr>
                <w:rFonts w:ascii="Times New Roman" w:hAnsi="Times New Roman"/>
                <w:strike/>
                <w:color w:val="000000"/>
                <w:sz w:val="16"/>
                <w:szCs w:val="16"/>
              </w:rPr>
              <w:t>25</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66,6</w:t>
            </w:r>
          </w:p>
          <w:p w14:paraId="405DE939" w14:textId="77777777" w:rsidR="00953660" w:rsidRPr="004E2DB8" w:rsidRDefault="00953660" w:rsidP="004C5AF2">
            <w:pPr>
              <w:jc w:val="center"/>
              <w:rPr>
                <w:rFonts w:ascii="Times New Roman" w:hAnsi="Times New Roman"/>
                <w:color w:val="000000"/>
                <w:sz w:val="16"/>
                <w:szCs w:val="16"/>
              </w:rPr>
            </w:pPr>
          </w:p>
        </w:tc>
        <w:tc>
          <w:tcPr>
            <w:tcW w:w="992" w:type="dxa"/>
            <w:shd w:val="clear" w:color="auto" w:fill="auto"/>
            <w:vAlign w:val="center"/>
            <w:hideMark/>
          </w:tcPr>
          <w:p w14:paraId="6DC9178E" w14:textId="5E07B7F7" w:rsidR="00953660" w:rsidRPr="004E2DB8" w:rsidRDefault="00953660" w:rsidP="004C5AF2">
            <w:pPr>
              <w:jc w:val="center"/>
              <w:rPr>
                <w:rFonts w:ascii="Times New Roman" w:hAnsi="Times New Roman"/>
                <w:color w:val="000000"/>
                <w:sz w:val="16"/>
                <w:szCs w:val="16"/>
              </w:rPr>
            </w:pPr>
            <w:r w:rsidRPr="00BB509B">
              <w:rPr>
                <w:rFonts w:ascii="Times New Roman" w:hAnsi="Times New Roman"/>
                <w:strike/>
                <w:color w:val="000000"/>
                <w:sz w:val="16"/>
                <w:szCs w:val="16"/>
              </w:rPr>
              <w:t>500</w:t>
            </w:r>
            <w:r>
              <w:rPr>
                <w:rFonts w:ascii="Times New Roman" w:hAnsi="Times New Roman"/>
                <w:color w:val="000000"/>
                <w:sz w:val="16"/>
                <w:szCs w:val="16"/>
              </w:rPr>
              <w:t xml:space="preserve"> </w:t>
            </w:r>
            <w:r w:rsidR="00BB509B" w:rsidRPr="00BB509B">
              <w:rPr>
                <w:rFonts w:ascii="Times New Roman" w:hAnsi="Times New Roman"/>
                <w:color w:val="000000"/>
                <w:sz w:val="16"/>
                <w:szCs w:val="16"/>
                <w:highlight w:val="yellow"/>
              </w:rPr>
              <w:t>0</w:t>
            </w:r>
            <w:r w:rsidR="00BB509B">
              <w:rPr>
                <w:rFonts w:ascii="Times New Roman" w:hAnsi="Times New Roman"/>
                <w:color w:val="000000"/>
                <w:sz w:val="16"/>
                <w:szCs w:val="16"/>
              </w:rPr>
              <w:t xml:space="preserve"> </w:t>
            </w:r>
            <w:r>
              <w:rPr>
                <w:rFonts w:ascii="Times New Roman" w:hAnsi="Times New Roman"/>
                <w:color w:val="000000"/>
                <w:sz w:val="16"/>
                <w:szCs w:val="16"/>
              </w:rPr>
              <w:t>osób</w:t>
            </w:r>
          </w:p>
          <w:p w14:paraId="56999959" w14:textId="77777777" w:rsidR="00953660" w:rsidRPr="004E2DB8" w:rsidRDefault="00953660" w:rsidP="004C5AF2">
            <w:pPr>
              <w:jc w:val="center"/>
              <w:rPr>
                <w:rFonts w:ascii="Times New Roman" w:hAnsi="Times New Roman"/>
                <w:color w:val="000000"/>
                <w:sz w:val="16"/>
                <w:szCs w:val="16"/>
              </w:rPr>
            </w:pPr>
          </w:p>
        </w:tc>
        <w:tc>
          <w:tcPr>
            <w:tcW w:w="850" w:type="dxa"/>
            <w:shd w:val="clear" w:color="auto" w:fill="auto"/>
            <w:vAlign w:val="center"/>
            <w:hideMark/>
          </w:tcPr>
          <w:p w14:paraId="5D9CC16C" w14:textId="3EEF20B7" w:rsidR="00953660" w:rsidRPr="00BB509B" w:rsidRDefault="00953660" w:rsidP="004C5AF2">
            <w:pPr>
              <w:jc w:val="center"/>
              <w:rPr>
                <w:rFonts w:ascii="Times New Roman" w:hAnsi="Times New Roman"/>
                <w:strike/>
                <w:color w:val="000000"/>
                <w:sz w:val="16"/>
                <w:szCs w:val="16"/>
              </w:rPr>
            </w:pPr>
            <w:r w:rsidRPr="00BB509B">
              <w:rPr>
                <w:rFonts w:ascii="Times New Roman" w:hAnsi="Times New Roman"/>
                <w:strike/>
                <w:color w:val="000000"/>
                <w:sz w:val="16"/>
                <w:szCs w:val="16"/>
              </w:rPr>
              <w:t>50</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66,6</w:t>
            </w:r>
          </w:p>
        </w:tc>
        <w:tc>
          <w:tcPr>
            <w:tcW w:w="993" w:type="dxa"/>
            <w:shd w:val="clear" w:color="auto" w:fill="auto"/>
            <w:vAlign w:val="center"/>
            <w:hideMark/>
          </w:tcPr>
          <w:p w14:paraId="61B5411F" w14:textId="5C7FBA13" w:rsidR="00953660" w:rsidRPr="004E2DB8" w:rsidRDefault="00BB509B" w:rsidP="004C5AF2">
            <w:pPr>
              <w:jc w:val="center"/>
              <w:rPr>
                <w:rFonts w:ascii="Times New Roman" w:hAnsi="Times New Roman"/>
                <w:color w:val="000000"/>
                <w:sz w:val="16"/>
                <w:szCs w:val="16"/>
              </w:rPr>
            </w:pPr>
            <w:r w:rsidRPr="00BB509B">
              <w:rPr>
                <w:rFonts w:ascii="Times New Roman" w:hAnsi="Times New Roman"/>
                <w:color w:val="000000"/>
                <w:sz w:val="16"/>
                <w:szCs w:val="16"/>
              </w:rPr>
              <w:t>5</w:t>
            </w:r>
            <w:r w:rsidR="00953660" w:rsidRPr="00BB509B">
              <w:rPr>
                <w:rFonts w:ascii="Times New Roman" w:hAnsi="Times New Roman"/>
                <w:color w:val="000000"/>
                <w:sz w:val="16"/>
                <w:szCs w:val="16"/>
              </w:rPr>
              <w:t>00</w:t>
            </w:r>
            <w:r w:rsidR="00953660">
              <w:rPr>
                <w:rFonts w:ascii="Times New Roman" w:hAnsi="Times New Roman"/>
                <w:color w:val="000000"/>
                <w:sz w:val="16"/>
                <w:szCs w:val="16"/>
              </w:rPr>
              <w:t xml:space="preserve"> osób</w:t>
            </w:r>
          </w:p>
        </w:tc>
        <w:tc>
          <w:tcPr>
            <w:tcW w:w="850" w:type="dxa"/>
            <w:shd w:val="clear" w:color="auto" w:fill="auto"/>
            <w:vAlign w:val="center"/>
          </w:tcPr>
          <w:p w14:paraId="019029E4" w14:textId="50118474" w:rsidR="00953660" w:rsidRPr="00BB509B" w:rsidRDefault="00953660" w:rsidP="004C5AF2">
            <w:pPr>
              <w:jc w:val="center"/>
              <w:rPr>
                <w:rFonts w:ascii="Times New Roman" w:hAnsi="Times New Roman"/>
                <w:color w:val="000000"/>
                <w:sz w:val="16"/>
                <w:szCs w:val="16"/>
              </w:rPr>
            </w:pPr>
            <w:r w:rsidRPr="00BB509B">
              <w:rPr>
                <w:rFonts w:ascii="Times New Roman" w:hAnsi="Times New Roman"/>
                <w:strike/>
                <w:color w:val="000000"/>
                <w:sz w:val="16"/>
                <w:szCs w:val="16"/>
              </w:rPr>
              <w:t>75</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100</w:t>
            </w:r>
          </w:p>
        </w:tc>
        <w:tc>
          <w:tcPr>
            <w:tcW w:w="992" w:type="dxa"/>
            <w:shd w:val="clear" w:color="auto" w:fill="auto"/>
            <w:vAlign w:val="center"/>
            <w:hideMark/>
          </w:tcPr>
          <w:p w14:paraId="12A3CB53" w14:textId="78624D7E" w:rsidR="00953660" w:rsidRPr="00BB509B" w:rsidRDefault="00953660" w:rsidP="004C5AF2">
            <w:pPr>
              <w:jc w:val="center"/>
              <w:rPr>
                <w:rFonts w:ascii="Times New Roman" w:hAnsi="Times New Roman"/>
                <w:color w:val="000000"/>
                <w:sz w:val="16"/>
                <w:szCs w:val="16"/>
              </w:rPr>
            </w:pPr>
            <w:r w:rsidRPr="00BB509B">
              <w:rPr>
                <w:rFonts w:ascii="Times New Roman" w:hAnsi="Times New Roman"/>
                <w:strike/>
                <w:color w:val="000000"/>
                <w:sz w:val="16"/>
                <w:szCs w:val="16"/>
              </w:rPr>
              <w:t>500 osób</w:t>
            </w:r>
            <w:r w:rsidR="00BB509B">
              <w:rPr>
                <w:rFonts w:ascii="Times New Roman" w:hAnsi="Times New Roman"/>
                <w:strike/>
                <w:color w:val="000000"/>
                <w:sz w:val="16"/>
                <w:szCs w:val="16"/>
              </w:rPr>
              <w:t xml:space="preserve"> </w:t>
            </w:r>
            <w:r w:rsidR="00BB509B" w:rsidRPr="00BB509B">
              <w:rPr>
                <w:rFonts w:ascii="Times New Roman" w:hAnsi="Times New Roman"/>
                <w:color w:val="000000"/>
                <w:sz w:val="16"/>
                <w:szCs w:val="16"/>
                <w:highlight w:val="yellow"/>
              </w:rPr>
              <w:t>0</w:t>
            </w:r>
          </w:p>
        </w:tc>
        <w:tc>
          <w:tcPr>
            <w:tcW w:w="851" w:type="dxa"/>
            <w:gridSpan w:val="2"/>
            <w:shd w:val="clear" w:color="auto" w:fill="auto"/>
            <w:vAlign w:val="center"/>
            <w:hideMark/>
          </w:tcPr>
          <w:p w14:paraId="30BBEB2C"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100</w:t>
            </w:r>
          </w:p>
          <w:p w14:paraId="3439C8EB" w14:textId="77777777" w:rsidR="00953660" w:rsidRPr="004E2DB8" w:rsidRDefault="00953660" w:rsidP="004C5AF2">
            <w:pPr>
              <w:jc w:val="center"/>
              <w:rPr>
                <w:rFonts w:ascii="Times New Roman" w:hAnsi="Times New Roman"/>
                <w:color w:val="000000"/>
                <w:sz w:val="16"/>
                <w:szCs w:val="16"/>
              </w:rPr>
            </w:pPr>
          </w:p>
        </w:tc>
        <w:tc>
          <w:tcPr>
            <w:tcW w:w="850" w:type="dxa"/>
            <w:gridSpan w:val="2"/>
            <w:shd w:val="clear" w:color="auto" w:fill="auto"/>
            <w:vAlign w:val="center"/>
            <w:hideMark/>
          </w:tcPr>
          <w:p w14:paraId="27DDBDF8"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0 osób</w:t>
            </w:r>
          </w:p>
        </w:tc>
        <w:tc>
          <w:tcPr>
            <w:tcW w:w="851" w:type="dxa"/>
            <w:shd w:val="clear" w:color="auto" w:fill="auto"/>
            <w:vAlign w:val="center"/>
            <w:hideMark/>
          </w:tcPr>
          <w:p w14:paraId="00CDA615" w14:textId="77777777" w:rsidR="00953660" w:rsidRPr="004E2DB8" w:rsidRDefault="00953660" w:rsidP="004C5AF2">
            <w:pPr>
              <w:jc w:val="center"/>
              <w:rPr>
                <w:rFonts w:ascii="Times New Roman" w:hAnsi="Times New Roman"/>
                <w:color w:val="000000"/>
                <w:sz w:val="16"/>
                <w:szCs w:val="16"/>
              </w:rPr>
            </w:pPr>
            <w:r>
              <w:rPr>
                <w:rFonts w:ascii="Times New Roman" w:hAnsi="Times New Roman"/>
                <w:color w:val="000000"/>
                <w:sz w:val="16"/>
                <w:szCs w:val="16"/>
              </w:rPr>
              <w:t>100</w:t>
            </w:r>
          </w:p>
        </w:tc>
        <w:tc>
          <w:tcPr>
            <w:tcW w:w="850" w:type="dxa"/>
            <w:gridSpan w:val="2"/>
            <w:shd w:val="clear" w:color="auto" w:fill="auto"/>
            <w:vAlign w:val="center"/>
          </w:tcPr>
          <w:p w14:paraId="6C691A54" w14:textId="77777777" w:rsidR="00953660" w:rsidRPr="004E2DB8" w:rsidRDefault="00953660" w:rsidP="004C5AF2">
            <w:pPr>
              <w:jc w:val="center"/>
              <w:rPr>
                <w:rFonts w:ascii="Times New Roman" w:hAnsi="Times New Roman"/>
                <w:color w:val="000000"/>
                <w:sz w:val="16"/>
                <w:szCs w:val="16"/>
              </w:rPr>
            </w:pPr>
            <w:r w:rsidRPr="004E2DB8">
              <w:rPr>
                <w:rFonts w:ascii="Times New Roman" w:hAnsi="Times New Roman"/>
                <w:color w:val="000000"/>
                <w:sz w:val="16"/>
                <w:szCs w:val="16"/>
              </w:rPr>
              <w:t>PS WPR</w:t>
            </w:r>
          </w:p>
        </w:tc>
      </w:tr>
      <w:tr w:rsidR="00EC299B" w:rsidRPr="004E2DB8" w14:paraId="537E5C85" w14:textId="77777777" w:rsidTr="004C5AF2">
        <w:trPr>
          <w:trHeight w:val="315"/>
          <w:jc w:val="center"/>
        </w:trPr>
        <w:tc>
          <w:tcPr>
            <w:tcW w:w="1271" w:type="dxa"/>
            <w:shd w:val="clear" w:color="000000" w:fill="FFFFCC"/>
            <w:vAlign w:val="center"/>
          </w:tcPr>
          <w:p w14:paraId="7251A995" w14:textId="64C7938E" w:rsidR="00EC299B" w:rsidRPr="0082704D" w:rsidRDefault="00EC299B" w:rsidP="004C5AF2">
            <w:pPr>
              <w:jc w:val="center"/>
              <w:rPr>
                <w:rFonts w:ascii="Times New Roman" w:hAnsi="Times New Roman"/>
                <w:sz w:val="16"/>
                <w:szCs w:val="16"/>
                <w:highlight w:val="yellow"/>
              </w:rPr>
            </w:pPr>
            <w:r w:rsidRPr="0082704D">
              <w:rPr>
                <w:rFonts w:ascii="Times New Roman" w:hAnsi="Times New Roman"/>
                <w:sz w:val="16"/>
                <w:szCs w:val="16"/>
                <w:highlight w:val="yellow"/>
              </w:rPr>
              <w:t xml:space="preserve">Wskaźnik rezultatu </w:t>
            </w:r>
            <w:r w:rsidR="0082704D">
              <w:rPr>
                <w:rFonts w:ascii="Times New Roman" w:hAnsi="Times New Roman"/>
                <w:sz w:val="16"/>
                <w:szCs w:val="16"/>
                <w:highlight w:val="yellow"/>
              </w:rPr>
              <w:br/>
            </w:r>
            <w:r w:rsidRPr="0082704D">
              <w:rPr>
                <w:rFonts w:ascii="Times New Roman" w:hAnsi="Times New Roman"/>
                <w:sz w:val="16"/>
                <w:szCs w:val="16"/>
                <w:highlight w:val="yellow"/>
              </w:rPr>
              <w:t>W.2.2</w:t>
            </w:r>
            <w:r w:rsidR="0082704D">
              <w:rPr>
                <w:rFonts w:ascii="Times New Roman" w:hAnsi="Times New Roman"/>
                <w:sz w:val="16"/>
                <w:szCs w:val="16"/>
                <w:highlight w:val="yellow"/>
              </w:rPr>
              <w:t xml:space="preserve"> </w:t>
            </w:r>
            <w:r w:rsidRPr="0082704D">
              <w:rPr>
                <w:rFonts w:ascii="Times New Roman" w:hAnsi="Times New Roman"/>
                <w:sz w:val="16"/>
                <w:szCs w:val="16"/>
                <w:highlight w:val="yellow"/>
              </w:rPr>
              <w:t>[1]</w:t>
            </w:r>
          </w:p>
        </w:tc>
        <w:tc>
          <w:tcPr>
            <w:tcW w:w="1276" w:type="dxa"/>
            <w:shd w:val="clear" w:color="000000" w:fill="FFFFCC"/>
            <w:vAlign w:val="center"/>
          </w:tcPr>
          <w:p w14:paraId="41E39DC2" w14:textId="314E7899" w:rsidR="00EC299B" w:rsidRPr="0082704D" w:rsidRDefault="00EC299B" w:rsidP="004C5AF2">
            <w:pPr>
              <w:rPr>
                <w:rFonts w:ascii="Times New Roman" w:hAnsi="Times New Roman"/>
                <w:sz w:val="16"/>
                <w:szCs w:val="16"/>
                <w:highlight w:val="yellow"/>
              </w:rPr>
            </w:pPr>
            <w:r w:rsidRPr="0082704D">
              <w:rPr>
                <w:rFonts w:ascii="Times New Roman" w:hAnsi="Times New Roman"/>
                <w:sz w:val="16"/>
                <w:szCs w:val="16"/>
                <w:highlight w:val="yellow"/>
              </w:rPr>
              <w:t>liczba osób objętych wspieranymi projektami włączenia społecznego</w:t>
            </w:r>
          </w:p>
        </w:tc>
        <w:tc>
          <w:tcPr>
            <w:tcW w:w="992" w:type="dxa"/>
            <w:shd w:val="clear" w:color="auto" w:fill="auto"/>
            <w:vAlign w:val="center"/>
          </w:tcPr>
          <w:p w14:paraId="5427F337" w14:textId="05C9ED43" w:rsidR="00EC299B" w:rsidRPr="0082704D" w:rsidRDefault="00EC299B" w:rsidP="004C5AF2">
            <w:pPr>
              <w:jc w:val="center"/>
              <w:rPr>
                <w:rFonts w:ascii="Times New Roman" w:hAnsi="Times New Roman"/>
                <w:sz w:val="16"/>
                <w:szCs w:val="16"/>
                <w:highlight w:val="yellow"/>
              </w:rPr>
            </w:pPr>
            <w:r w:rsidRPr="0082704D">
              <w:rPr>
                <w:rFonts w:ascii="Times New Roman" w:hAnsi="Times New Roman"/>
                <w:sz w:val="16"/>
                <w:szCs w:val="16"/>
                <w:highlight w:val="yellow"/>
              </w:rPr>
              <w:t>0 osób</w:t>
            </w:r>
          </w:p>
        </w:tc>
        <w:tc>
          <w:tcPr>
            <w:tcW w:w="851" w:type="dxa"/>
            <w:shd w:val="clear" w:color="auto" w:fill="auto"/>
            <w:vAlign w:val="center"/>
          </w:tcPr>
          <w:p w14:paraId="1BAA79B9" w14:textId="2E9FCBBA" w:rsidR="00EC299B" w:rsidRPr="0082704D" w:rsidRDefault="00EC299B" w:rsidP="004C5AF2">
            <w:pPr>
              <w:jc w:val="center"/>
              <w:rPr>
                <w:rFonts w:ascii="Times New Roman" w:hAnsi="Times New Roman"/>
                <w:sz w:val="16"/>
                <w:szCs w:val="16"/>
                <w:highlight w:val="yellow"/>
              </w:rPr>
            </w:pPr>
            <w:r w:rsidRPr="0082704D">
              <w:rPr>
                <w:rFonts w:ascii="Times New Roman" w:hAnsi="Times New Roman"/>
                <w:sz w:val="16"/>
                <w:szCs w:val="16"/>
                <w:highlight w:val="yellow"/>
              </w:rPr>
              <w:t>0</w:t>
            </w:r>
          </w:p>
        </w:tc>
        <w:tc>
          <w:tcPr>
            <w:tcW w:w="992" w:type="dxa"/>
            <w:shd w:val="clear" w:color="auto" w:fill="auto"/>
            <w:vAlign w:val="center"/>
          </w:tcPr>
          <w:p w14:paraId="760C6188" w14:textId="1CD063A6" w:rsidR="00EC299B" w:rsidRPr="0082704D" w:rsidRDefault="00EC299B" w:rsidP="004C5AF2">
            <w:pPr>
              <w:jc w:val="center"/>
              <w:rPr>
                <w:rFonts w:ascii="Times New Roman" w:hAnsi="Times New Roman"/>
                <w:color w:val="000000"/>
                <w:sz w:val="16"/>
                <w:szCs w:val="16"/>
                <w:highlight w:val="yellow"/>
              </w:rPr>
            </w:pPr>
            <w:r w:rsidRPr="0082704D">
              <w:rPr>
                <w:rFonts w:ascii="Times New Roman" w:hAnsi="Times New Roman"/>
                <w:color w:val="000000"/>
                <w:sz w:val="16"/>
                <w:szCs w:val="16"/>
                <w:highlight w:val="yellow"/>
              </w:rPr>
              <w:t>1</w:t>
            </w:r>
            <w:r w:rsidR="0082704D" w:rsidRPr="0082704D">
              <w:rPr>
                <w:rFonts w:ascii="Times New Roman" w:hAnsi="Times New Roman"/>
                <w:color w:val="000000"/>
                <w:sz w:val="16"/>
                <w:szCs w:val="16"/>
                <w:highlight w:val="yellow"/>
              </w:rPr>
              <w:t>0</w:t>
            </w:r>
            <w:r w:rsidRPr="0082704D">
              <w:rPr>
                <w:rFonts w:ascii="Times New Roman" w:hAnsi="Times New Roman"/>
                <w:color w:val="000000"/>
                <w:sz w:val="16"/>
                <w:szCs w:val="16"/>
                <w:highlight w:val="yellow"/>
              </w:rPr>
              <w:t>0</w:t>
            </w:r>
          </w:p>
        </w:tc>
        <w:tc>
          <w:tcPr>
            <w:tcW w:w="709" w:type="dxa"/>
            <w:shd w:val="clear" w:color="auto" w:fill="auto"/>
            <w:vAlign w:val="center"/>
          </w:tcPr>
          <w:p w14:paraId="54068881" w14:textId="0479E187" w:rsidR="00EC299B" w:rsidRPr="0082704D" w:rsidRDefault="0082704D" w:rsidP="004C5AF2">
            <w:pPr>
              <w:jc w:val="center"/>
              <w:rPr>
                <w:rFonts w:ascii="Times New Roman" w:hAnsi="Times New Roman"/>
                <w:color w:val="000000"/>
                <w:sz w:val="16"/>
                <w:szCs w:val="16"/>
                <w:highlight w:val="yellow"/>
              </w:rPr>
            </w:pPr>
            <w:r w:rsidRPr="0082704D">
              <w:rPr>
                <w:rFonts w:ascii="Times New Roman" w:hAnsi="Times New Roman"/>
                <w:color w:val="000000"/>
                <w:sz w:val="16"/>
                <w:szCs w:val="16"/>
                <w:highlight w:val="yellow"/>
              </w:rPr>
              <w:t>25</w:t>
            </w:r>
          </w:p>
        </w:tc>
        <w:tc>
          <w:tcPr>
            <w:tcW w:w="992" w:type="dxa"/>
            <w:shd w:val="clear" w:color="auto" w:fill="auto"/>
            <w:vAlign w:val="center"/>
          </w:tcPr>
          <w:p w14:paraId="19AF9E7F" w14:textId="2878334C" w:rsidR="00EC299B" w:rsidRPr="0082704D" w:rsidRDefault="00EC299B" w:rsidP="004C5AF2">
            <w:pPr>
              <w:jc w:val="center"/>
              <w:rPr>
                <w:rFonts w:ascii="Times New Roman" w:hAnsi="Times New Roman"/>
                <w:color w:val="000000"/>
                <w:sz w:val="16"/>
                <w:szCs w:val="16"/>
                <w:highlight w:val="yellow"/>
              </w:rPr>
            </w:pPr>
            <w:r w:rsidRPr="0082704D">
              <w:rPr>
                <w:rFonts w:ascii="Times New Roman" w:hAnsi="Times New Roman"/>
                <w:color w:val="000000"/>
                <w:sz w:val="16"/>
                <w:szCs w:val="16"/>
                <w:highlight w:val="yellow"/>
              </w:rPr>
              <w:t>1</w:t>
            </w:r>
            <w:r w:rsidR="0082704D" w:rsidRPr="0082704D">
              <w:rPr>
                <w:rFonts w:ascii="Times New Roman" w:hAnsi="Times New Roman"/>
                <w:color w:val="000000"/>
                <w:sz w:val="16"/>
                <w:szCs w:val="16"/>
                <w:highlight w:val="yellow"/>
              </w:rPr>
              <w:t>0</w:t>
            </w:r>
            <w:r w:rsidRPr="0082704D">
              <w:rPr>
                <w:rFonts w:ascii="Times New Roman" w:hAnsi="Times New Roman"/>
                <w:color w:val="000000"/>
                <w:sz w:val="16"/>
                <w:szCs w:val="16"/>
                <w:highlight w:val="yellow"/>
              </w:rPr>
              <w:t>0</w:t>
            </w:r>
          </w:p>
        </w:tc>
        <w:tc>
          <w:tcPr>
            <w:tcW w:w="850" w:type="dxa"/>
            <w:shd w:val="clear" w:color="auto" w:fill="auto"/>
            <w:vAlign w:val="center"/>
          </w:tcPr>
          <w:p w14:paraId="01603B9E" w14:textId="380E956B" w:rsidR="00EC299B" w:rsidRPr="0082704D" w:rsidRDefault="0082704D" w:rsidP="004C5AF2">
            <w:pPr>
              <w:jc w:val="center"/>
              <w:rPr>
                <w:rFonts w:ascii="Times New Roman" w:hAnsi="Times New Roman"/>
                <w:color w:val="000000"/>
                <w:sz w:val="16"/>
                <w:szCs w:val="16"/>
                <w:highlight w:val="yellow"/>
              </w:rPr>
            </w:pPr>
            <w:r w:rsidRPr="0082704D">
              <w:rPr>
                <w:rFonts w:ascii="Times New Roman" w:hAnsi="Times New Roman"/>
                <w:color w:val="000000"/>
                <w:sz w:val="16"/>
                <w:szCs w:val="16"/>
                <w:highlight w:val="yellow"/>
              </w:rPr>
              <w:t>50</w:t>
            </w:r>
          </w:p>
        </w:tc>
        <w:tc>
          <w:tcPr>
            <w:tcW w:w="993" w:type="dxa"/>
            <w:shd w:val="clear" w:color="auto" w:fill="auto"/>
            <w:vAlign w:val="center"/>
          </w:tcPr>
          <w:p w14:paraId="63DBC8D4" w14:textId="6D677AC8" w:rsidR="00EC299B" w:rsidRPr="0082704D" w:rsidRDefault="00EC299B" w:rsidP="004C5AF2">
            <w:pPr>
              <w:jc w:val="center"/>
              <w:rPr>
                <w:rFonts w:ascii="Times New Roman" w:hAnsi="Times New Roman"/>
                <w:color w:val="000000"/>
                <w:sz w:val="16"/>
                <w:szCs w:val="16"/>
                <w:highlight w:val="yellow"/>
              </w:rPr>
            </w:pPr>
            <w:r w:rsidRPr="0082704D">
              <w:rPr>
                <w:rFonts w:ascii="Times New Roman" w:hAnsi="Times New Roman"/>
                <w:color w:val="000000"/>
                <w:sz w:val="16"/>
                <w:szCs w:val="16"/>
                <w:highlight w:val="yellow"/>
              </w:rPr>
              <w:t>1</w:t>
            </w:r>
            <w:r w:rsidR="0082704D" w:rsidRPr="0082704D">
              <w:rPr>
                <w:rFonts w:ascii="Times New Roman" w:hAnsi="Times New Roman"/>
                <w:color w:val="000000"/>
                <w:sz w:val="16"/>
                <w:szCs w:val="16"/>
                <w:highlight w:val="yellow"/>
              </w:rPr>
              <w:t>0</w:t>
            </w:r>
            <w:r w:rsidRPr="0082704D">
              <w:rPr>
                <w:rFonts w:ascii="Times New Roman" w:hAnsi="Times New Roman"/>
                <w:color w:val="000000"/>
                <w:sz w:val="16"/>
                <w:szCs w:val="16"/>
                <w:highlight w:val="yellow"/>
              </w:rPr>
              <w:t>0</w:t>
            </w:r>
          </w:p>
        </w:tc>
        <w:tc>
          <w:tcPr>
            <w:tcW w:w="850" w:type="dxa"/>
            <w:shd w:val="clear" w:color="auto" w:fill="auto"/>
            <w:vAlign w:val="center"/>
          </w:tcPr>
          <w:p w14:paraId="01B46235" w14:textId="30DFAC34" w:rsidR="00EC299B" w:rsidRPr="0082704D" w:rsidRDefault="0082704D" w:rsidP="004C5AF2">
            <w:pPr>
              <w:jc w:val="center"/>
              <w:rPr>
                <w:rFonts w:ascii="Times New Roman" w:hAnsi="Times New Roman"/>
                <w:color w:val="000000"/>
                <w:sz w:val="16"/>
                <w:szCs w:val="16"/>
                <w:highlight w:val="yellow"/>
              </w:rPr>
            </w:pPr>
            <w:r w:rsidRPr="0082704D">
              <w:rPr>
                <w:rFonts w:ascii="Times New Roman" w:hAnsi="Times New Roman"/>
                <w:color w:val="000000"/>
                <w:sz w:val="16"/>
                <w:szCs w:val="16"/>
                <w:highlight w:val="yellow"/>
              </w:rPr>
              <w:t>75</w:t>
            </w:r>
          </w:p>
        </w:tc>
        <w:tc>
          <w:tcPr>
            <w:tcW w:w="992" w:type="dxa"/>
            <w:shd w:val="clear" w:color="auto" w:fill="auto"/>
            <w:vAlign w:val="center"/>
          </w:tcPr>
          <w:p w14:paraId="00284D7F" w14:textId="66069666" w:rsidR="00EC299B" w:rsidRPr="0082704D" w:rsidRDefault="0082704D" w:rsidP="004C5AF2">
            <w:pPr>
              <w:jc w:val="center"/>
              <w:rPr>
                <w:rFonts w:ascii="Times New Roman" w:hAnsi="Times New Roman"/>
                <w:color w:val="000000"/>
                <w:sz w:val="16"/>
                <w:szCs w:val="16"/>
                <w:highlight w:val="yellow"/>
              </w:rPr>
            </w:pPr>
            <w:r w:rsidRPr="0082704D">
              <w:rPr>
                <w:rFonts w:ascii="Times New Roman" w:hAnsi="Times New Roman"/>
                <w:color w:val="000000"/>
                <w:sz w:val="16"/>
                <w:szCs w:val="16"/>
                <w:highlight w:val="yellow"/>
              </w:rPr>
              <w:t>7</w:t>
            </w:r>
            <w:r w:rsidR="00EC299B" w:rsidRPr="0082704D">
              <w:rPr>
                <w:rFonts w:ascii="Times New Roman" w:hAnsi="Times New Roman"/>
                <w:color w:val="000000"/>
                <w:sz w:val="16"/>
                <w:szCs w:val="16"/>
                <w:highlight w:val="yellow"/>
              </w:rPr>
              <w:t>0</w:t>
            </w:r>
          </w:p>
        </w:tc>
        <w:tc>
          <w:tcPr>
            <w:tcW w:w="851" w:type="dxa"/>
            <w:gridSpan w:val="2"/>
            <w:shd w:val="clear" w:color="auto" w:fill="auto"/>
            <w:vAlign w:val="center"/>
          </w:tcPr>
          <w:p w14:paraId="2531A422" w14:textId="5EC546A0" w:rsidR="00EC299B" w:rsidRPr="0082704D" w:rsidRDefault="0082704D" w:rsidP="004C5AF2">
            <w:pPr>
              <w:jc w:val="center"/>
              <w:rPr>
                <w:rFonts w:ascii="Times New Roman" w:hAnsi="Times New Roman"/>
                <w:color w:val="000000"/>
                <w:sz w:val="16"/>
                <w:szCs w:val="16"/>
                <w:highlight w:val="yellow"/>
              </w:rPr>
            </w:pPr>
            <w:r w:rsidRPr="0082704D">
              <w:rPr>
                <w:rFonts w:ascii="Times New Roman" w:hAnsi="Times New Roman"/>
                <w:color w:val="000000"/>
                <w:sz w:val="16"/>
                <w:szCs w:val="16"/>
                <w:highlight w:val="yellow"/>
              </w:rPr>
              <w:t>87,5</w:t>
            </w:r>
          </w:p>
        </w:tc>
        <w:tc>
          <w:tcPr>
            <w:tcW w:w="850" w:type="dxa"/>
            <w:gridSpan w:val="2"/>
            <w:shd w:val="clear" w:color="auto" w:fill="auto"/>
            <w:vAlign w:val="center"/>
          </w:tcPr>
          <w:p w14:paraId="7C727027" w14:textId="655340EC" w:rsidR="00EC299B" w:rsidRPr="0082704D" w:rsidRDefault="0082704D" w:rsidP="004C5AF2">
            <w:pPr>
              <w:jc w:val="center"/>
              <w:rPr>
                <w:rFonts w:ascii="Times New Roman" w:hAnsi="Times New Roman"/>
                <w:color w:val="000000"/>
                <w:sz w:val="16"/>
                <w:szCs w:val="16"/>
                <w:highlight w:val="yellow"/>
              </w:rPr>
            </w:pPr>
            <w:r w:rsidRPr="0082704D">
              <w:rPr>
                <w:rFonts w:ascii="Times New Roman" w:hAnsi="Times New Roman"/>
                <w:color w:val="000000"/>
                <w:sz w:val="16"/>
                <w:szCs w:val="16"/>
                <w:highlight w:val="yellow"/>
              </w:rPr>
              <w:t>30</w:t>
            </w:r>
          </w:p>
        </w:tc>
        <w:tc>
          <w:tcPr>
            <w:tcW w:w="851" w:type="dxa"/>
            <w:shd w:val="clear" w:color="auto" w:fill="auto"/>
            <w:vAlign w:val="center"/>
          </w:tcPr>
          <w:p w14:paraId="4D4586DF" w14:textId="4B9D9DD7" w:rsidR="00EC299B" w:rsidRPr="0082704D" w:rsidRDefault="0082704D" w:rsidP="004C5AF2">
            <w:pPr>
              <w:jc w:val="center"/>
              <w:rPr>
                <w:rFonts w:ascii="Times New Roman" w:hAnsi="Times New Roman"/>
                <w:color w:val="000000"/>
                <w:sz w:val="16"/>
                <w:szCs w:val="16"/>
                <w:highlight w:val="yellow"/>
              </w:rPr>
            </w:pPr>
            <w:r w:rsidRPr="0082704D">
              <w:rPr>
                <w:rFonts w:ascii="Times New Roman" w:hAnsi="Times New Roman"/>
                <w:color w:val="000000"/>
                <w:sz w:val="16"/>
                <w:szCs w:val="16"/>
                <w:highlight w:val="yellow"/>
              </w:rPr>
              <w:t>100</w:t>
            </w:r>
          </w:p>
        </w:tc>
        <w:tc>
          <w:tcPr>
            <w:tcW w:w="850" w:type="dxa"/>
            <w:gridSpan w:val="2"/>
            <w:shd w:val="clear" w:color="auto" w:fill="auto"/>
            <w:vAlign w:val="center"/>
          </w:tcPr>
          <w:p w14:paraId="7F53F8D7" w14:textId="67DC9463" w:rsidR="00EC299B" w:rsidRPr="0082704D" w:rsidRDefault="0082704D" w:rsidP="004C5AF2">
            <w:pPr>
              <w:jc w:val="center"/>
              <w:rPr>
                <w:rFonts w:ascii="Times New Roman" w:hAnsi="Times New Roman"/>
                <w:color w:val="000000"/>
                <w:sz w:val="16"/>
                <w:szCs w:val="16"/>
                <w:highlight w:val="yellow"/>
              </w:rPr>
            </w:pPr>
            <w:r w:rsidRPr="0082704D">
              <w:rPr>
                <w:rFonts w:ascii="Times New Roman" w:hAnsi="Times New Roman"/>
                <w:color w:val="000000"/>
                <w:sz w:val="16"/>
                <w:szCs w:val="16"/>
                <w:highlight w:val="yellow"/>
              </w:rPr>
              <w:t>PS WPR</w:t>
            </w:r>
          </w:p>
        </w:tc>
      </w:tr>
    </w:tbl>
    <w:p w14:paraId="5882B54A" w14:textId="77777777" w:rsidR="00953660" w:rsidRPr="004E2DB8" w:rsidRDefault="00953660" w:rsidP="00953660">
      <w:pPr>
        <w:rPr>
          <w:rFonts w:ascii="Times New Roman" w:hAnsi="Times New Roman"/>
        </w:rPr>
      </w:pPr>
    </w:p>
    <w:p w14:paraId="2971C894" w14:textId="77777777" w:rsidR="00953660" w:rsidRPr="004E2DB8" w:rsidRDefault="00953660" w:rsidP="00953660">
      <w:pPr>
        <w:rPr>
          <w:rFonts w:ascii="Times New Roman" w:hAnsi="Times New Roman"/>
        </w:rPr>
      </w:pPr>
    </w:p>
    <w:p w14:paraId="0D289070" w14:textId="77777777" w:rsidR="00953660" w:rsidRPr="004E2DB8" w:rsidRDefault="00953660" w:rsidP="00953660">
      <w:pPr>
        <w:rPr>
          <w:rFonts w:ascii="Times New Roman" w:hAnsi="Times New Roman"/>
        </w:rPr>
      </w:pPr>
    </w:p>
    <w:p w14:paraId="6839D4C7" w14:textId="0F75FC7C" w:rsidR="00953660" w:rsidRPr="004C5AF2" w:rsidRDefault="00953660" w:rsidP="00953660">
      <w:pPr>
        <w:rPr>
          <w:rFonts w:ascii="Times New Roman" w:hAnsi="Times New Roman"/>
          <w:color w:val="FF0000"/>
        </w:rPr>
        <w:sectPr w:rsidR="00953660" w:rsidRPr="004C5AF2" w:rsidSect="00580EEA">
          <w:pgSz w:w="16838" w:h="11906" w:orient="landscape"/>
          <w:pgMar w:top="1418" w:right="1418" w:bottom="1418" w:left="1418" w:header="709" w:footer="709" w:gutter="0"/>
          <w:cols w:space="708"/>
          <w:docGrid w:linePitch="360"/>
        </w:sectPr>
      </w:pPr>
    </w:p>
    <w:p w14:paraId="0DA4CA10" w14:textId="77777777" w:rsidR="00953660" w:rsidRPr="00605093" w:rsidRDefault="00377692" w:rsidP="00953660">
      <w:pPr>
        <w:rPr>
          <w:rFonts w:ascii="Times New Roman" w:hAnsi="Times New Roman"/>
          <w:b/>
          <w:bCs/>
        </w:rPr>
      </w:pPr>
      <w:r>
        <w:rPr>
          <w:rFonts w:ascii="Times New Roman" w:hAnsi="Times New Roman"/>
          <w:b/>
          <w:bCs/>
        </w:rPr>
        <w:lastRenderedPageBreak/>
        <w:t xml:space="preserve">Załącznik nr 3 - </w:t>
      </w:r>
      <w:r w:rsidR="00953660" w:rsidRPr="00605093">
        <w:rPr>
          <w:rFonts w:ascii="Times New Roman" w:hAnsi="Times New Roman"/>
          <w:b/>
          <w:bCs/>
        </w:rPr>
        <w:t>Formularz 3: Budżet LSR</w:t>
      </w:r>
    </w:p>
    <w:tbl>
      <w:tblPr>
        <w:tblStyle w:val="Tabela-Siatka"/>
        <w:tblW w:w="0" w:type="auto"/>
        <w:tblLook w:val="04A0" w:firstRow="1" w:lastRow="0" w:firstColumn="1" w:lastColumn="0" w:noHBand="0" w:noVBand="1"/>
      </w:tblPr>
      <w:tblGrid>
        <w:gridCol w:w="2186"/>
        <w:gridCol w:w="1623"/>
        <w:gridCol w:w="1616"/>
        <w:gridCol w:w="1609"/>
        <w:gridCol w:w="2026"/>
      </w:tblGrid>
      <w:tr w:rsidR="00953660" w:rsidRPr="004E2DB8" w14:paraId="40B50FBD" w14:textId="77777777" w:rsidTr="004C5AF2">
        <w:trPr>
          <w:trHeight w:val="600"/>
        </w:trPr>
        <w:tc>
          <w:tcPr>
            <w:tcW w:w="9532" w:type="dxa"/>
            <w:gridSpan w:val="5"/>
            <w:shd w:val="clear" w:color="auto" w:fill="FFFF00"/>
            <w:hideMark/>
          </w:tcPr>
          <w:p w14:paraId="05E86D48" w14:textId="77777777" w:rsidR="00953660" w:rsidRPr="004E2DB8" w:rsidRDefault="00953660" w:rsidP="004C5AF2">
            <w:pPr>
              <w:spacing w:after="200" w:line="276" w:lineRule="auto"/>
              <w:rPr>
                <w:rFonts w:ascii="Times New Roman" w:hAnsi="Times New Roman"/>
                <w:b/>
                <w:bCs/>
              </w:rPr>
            </w:pPr>
            <w:r w:rsidRPr="004E2DB8">
              <w:rPr>
                <w:rFonts w:ascii="Times New Roman" w:hAnsi="Times New Roman"/>
              </w:rPr>
              <w:br w:type="page"/>
            </w:r>
            <w:r w:rsidRPr="004E2DB8">
              <w:rPr>
                <w:rFonts w:ascii="Times New Roman" w:hAnsi="Times New Roman"/>
                <w:b/>
                <w:bCs/>
              </w:rPr>
              <w:t xml:space="preserve">PLANOWANA WYSOKOŚĆ ŚRODKÓW NA WDRAŻANIE LSR I ZARZĄDZANIE LSR </w:t>
            </w:r>
          </w:p>
        </w:tc>
      </w:tr>
      <w:tr w:rsidR="00953660" w:rsidRPr="004E2DB8" w14:paraId="43BC70E1" w14:textId="77777777" w:rsidTr="004C5AF2">
        <w:trPr>
          <w:trHeight w:val="600"/>
        </w:trPr>
        <w:tc>
          <w:tcPr>
            <w:tcW w:w="2263" w:type="dxa"/>
            <w:vMerge w:val="restart"/>
            <w:shd w:val="clear" w:color="auto" w:fill="FFFF66"/>
            <w:hideMark/>
          </w:tcPr>
          <w:p w14:paraId="7D29A26B" w14:textId="77777777" w:rsidR="00953660" w:rsidRPr="004E2DB8" w:rsidRDefault="00953660" w:rsidP="004C5AF2">
            <w:pPr>
              <w:spacing w:after="200" w:line="276" w:lineRule="auto"/>
              <w:rPr>
                <w:rFonts w:ascii="Times New Roman" w:hAnsi="Times New Roman"/>
                <w:b/>
                <w:iCs/>
              </w:rPr>
            </w:pPr>
            <w:r w:rsidRPr="004E2DB8">
              <w:rPr>
                <w:rFonts w:ascii="Times New Roman" w:hAnsi="Times New Roman"/>
                <w:b/>
                <w:iCs/>
              </w:rPr>
              <w:t>Zakres wsparcia</w:t>
            </w:r>
          </w:p>
        </w:tc>
        <w:tc>
          <w:tcPr>
            <w:tcW w:w="5103" w:type="dxa"/>
            <w:gridSpan w:val="3"/>
            <w:shd w:val="clear" w:color="auto" w:fill="FFFF66"/>
            <w:hideMark/>
          </w:tcPr>
          <w:p w14:paraId="4148DE21" w14:textId="77777777" w:rsidR="00953660" w:rsidRPr="004E2DB8" w:rsidRDefault="00953660" w:rsidP="004C5AF2">
            <w:pPr>
              <w:spacing w:after="200" w:line="276" w:lineRule="auto"/>
              <w:rPr>
                <w:rFonts w:ascii="Times New Roman" w:hAnsi="Times New Roman"/>
                <w:b/>
                <w:bCs/>
                <w:iCs/>
              </w:rPr>
            </w:pPr>
            <w:r w:rsidRPr="004E2DB8">
              <w:rPr>
                <w:rFonts w:ascii="Times New Roman" w:hAnsi="Times New Roman"/>
                <w:b/>
                <w:bCs/>
                <w:iCs/>
              </w:rPr>
              <w:t>Program/Fundusz</w:t>
            </w:r>
          </w:p>
        </w:tc>
        <w:tc>
          <w:tcPr>
            <w:tcW w:w="2166" w:type="dxa"/>
            <w:vMerge w:val="restart"/>
            <w:shd w:val="clear" w:color="auto" w:fill="FFFF66"/>
            <w:hideMark/>
          </w:tcPr>
          <w:p w14:paraId="237E6A30" w14:textId="77777777" w:rsidR="00953660" w:rsidRPr="004E2DB8" w:rsidRDefault="00953660" w:rsidP="004C5AF2">
            <w:pPr>
              <w:spacing w:after="200" w:line="276" w:lineRule="auto"/>
              <w:rPr>
                <w:rFonts w:ascii="Times New Roman" w:hAnsi="Times New Roman"/>
                <w:b/>
                <w:bCs/>
                <w:iCs/>
              </w:rPr>
            </w:pPr>
            <w:r w:rsidRPr="004E2DB8">
              <w:rPr>
                <w:rFonts w:ascii="Times New Roman" w:hAnsi="Times New Roman"/>
                <w:b/>
                <w:bCs/>
                <w:iCs/>
              </w:rPr>
              <w:t>Środki ogółem</w:t>
            </w:r>
            <w:r w:rsidRPr="004E2DB8">
              <w:rPr>
                <w:rFonts w:ascii="Times New Roman" w:hAnsi="Times New Roman"/>
                <w:b/>
                <w:bCs/>
                <w:iCs/>
              </w:rPr>
              <w:br/>
              <w:t>(EUR)</w:t>
            </w:r>
          </w:p>
        </w:tc>
      </w:tr>
      <w:tr w:rsidR="00953660" w:rsidRPr="004E2DB8" w14:paraId="3E3109B7" w14:textId="77777777" w:rsidTr="004C5AF2">
        <w:trPr>
          <w:trHeight w:val="600"/>
        </w:trPr>
        <w:tc>
          <w:tcPr>
            <w:tcW w:w="2263" w:type="dxa"/>
            <w:vMerge/>
            <w:hideMark/>
          </w:tcPr>
          <w:p w14:paraId="2F433F7B" w14:textId="77777777" w:rsidR="00953660" w:rsidRPr="004E2DB8" w:rsidRDefault="00953660" w:rsidP="004C5AF2">
            <w:pPr>
              <w:spacing w:after="200" w:line="276" w:lineRule="auto"/>
              <w:rPr>
                <w:rFonts w:ascii="Times New Roman" w:hAnsi="Times New Roman"/>
                <w:i/>
                <w:iCs/>
              </w:rPr>
            </w:pPr>
          </w:p>
        </w:tc>
        <w:tc>
          <w:tcPr>
            <w:tcW w:w="1701" w:type="dxa"/>
            <w:shd w:val="clear" w:color="auto" w:fill="FFFF66"/>
            <w:hideMark/>
          </w:tcPr>
          <w:p w14:paraId="41E7200F" w14:textId="77777777" w:rsidR="00953660" w:rsidRPr="004E2DB8" w:rsidRDefault="00953660" w:rsidP="004C5AF2">
            <w:pPr>
              <w:spacing w:after="200" w:line="276" w:lineRule="auto"/>
              <w:rPr>
                <w:rFonts w:ascii="Times New Roman" w:hAnsi="Times New Roman"/>
                <w:b/>
                <w:bCs/>
                <w:iCs/>
              </w:rPr>
            </w:pPr>
            <w:r w:rsidRPr="004E2DB8">
              <w:rPr>
                <w:rFonts w:ascii="Times New Roman" w:hAnsi="Times New Roman"/>
                <w:b/>
                <w:bCs/>
                <w:iCs/>
              </w:rPr>
              <w:t>PS WPR</w:t>
            </w:r>
          </w:p>
        </w:tc>
        <w:tc>
          <w:tcPr>
            <w:tcW w:w="1701" w:type="dxa"/>
            <w:shd w:val="clear" w:color="auto" w:fill="FFFF66"/>
            <w:hideMark/>
          </w:tcPr>
          <w:p w14:paraId="5AC5B923" w14:textId="77777777" w:rsidR="00953660" w:rsidRPr="004E2DB8" w:rsidRDefault="00953660" w:rsidP="004C5AF2">
            <w:pPr>
              <w:spacing w:after="200" w:line="276" w:lineRule="auto"/>
              <w:rPr>
                <w:rFonts w:ascii="Times New Roman" w:hAnsi="Times New Roman"/>
                <w:b/>
                <w:bCs/>
                <w:iCs/>
              </w:rPr>
            </w:pPr>
            <w:r w:rsidRPr="004E2DB8">
              <w:rPr>
                <w:rFonts w:ascii="Times New Roman" w:hAnsi="Times New Roman"/>
                <w:b/>
                <w:bCs/>
                <w:iCs/>
              </w:rPr>
              <w:t>EFRR*</w:t>
            </w:r>
          </w:p>
        </w:tc>
        <w:tc>
          <w:tcPr>
            <w:tcW w:w="1701" w:type="dxa"/>
            <w:shd w:val="clear" w:color="auto" w:fill="FFFF66"/>
            <w:hideMark/>
          </w:tcPr>
          <w:p w14:paraId="6E5C5DD0" w14:textId="77777777" w:rsidR="00953660" w:rsidRPr="004E2DB8" w:rsidRDefault="00953660" w:rsidP="004C5AF2">
            <w:pPr>
              <w:spacing w:after="200" w:line="276" w:lineRule="auto"/>
              <w:rPr>
                <w:rFonts w:ascii="Times New Roman" w:hAnsi="Times New Roman"/>
                <w:b/>
                <w:bCs/>
                <w:iCs/>
              </w:rPr>
            </w:pPr>
            <w:r w:rsidRPr="004E2DB8">
              <w:rPr>
                <w:rFonts w:ascii="Times New Roman" w:hAnsi="Times New Roman"/>
                <w:b/>
                <w:bCs/>
                <w:iCs/>
              </w:rPr>
              <w:t>EFS+*</w:t>
            </w:r>
          </w:p>
        </w:tc>
        <w:tc>
          <w:tcPr>
            <w:tcW w:w="2166" w:type="dxa"/>
            <w:vMerge/>
            <w:shd w:val="clear" w:color="auto" w:fill="FFFF66"/>
            <w:hideMark/>
          </w:tcPr>
          <w:p w14:paraId="6887D631" w14:textId="77777777" w:rsidR="00953660" w:rsidRPr="004E2DB8" w:rsidRDefault="00953660" w:rsidP="004C5AF2">
            <w:pPr>
              <w:spacing w:after="200" w:line="276" w:lineRule="auto"/>
              <w:rPr>
                <w:rFonts w:ascii="Times New Roman" w:hAnsi="Times New Roman"/>
                <w:b/>
                <w:bCs/>
                <w:i/>
                <w:iCs/>
              </w:rPr>
            </w:pPr>
          </w:p>
        </w:tc>
      </w:tr>
      <w:tr w:rsidR="00953660" w:rsidRPr="004E2DB8" w14:paraId="05053538" w14:textId="77777777" w:rsidTr="004C5AF2">
        <w:trPr>
          <w:trHeight w:val="537"/>
        </w:trPr>
        <w:tc>
          <w:tcPr>
            <w:tcW w:w="2263" w:type="dxa"/>
            <w:vMerge w:val="restart"/>
            <w:shd w:val="clear" w:color="auto" w:fill="FFFF66"/>
            <w:hideMark/>
          </w:tcPr>
          <w:p w14:paraId="7A4E8B3E" w14:textId="77777777" w:rsidR="00953660" w:rsidRPr="004E2DB8" w:rsidRDefault="00953660" w:rsidP="004C5AF2">
            <w:pPr>
              <w:spacing w:after="200" w:line="276" w:lineRule="auto"/>
              <w:rPr>
                <w:rFonts w:ascii="Times New Roman" w:hAnsi="Times New Roman"/>
              </w:rPr>
            </w:pPr>
            <w:r w:rsidRPr="004E2DB8">
              <w:rPr>
                <w:rFonts w:ascii="Times New Roman" w:hAnsi="Times New Roman"/>
                <w:b/>
                <w:bCs/>
              </w:rPr>
              <w:t>Wdrażanie LSR</w:t>
            </w:r>
            <w:r w:rsidRPr="004E2DB8">
              <w:rPr>
                <w:rFonts w:ascii="Times New Roman" w:hAnsi="Times New Roman"/>
              </w:rPr>
              <w:br/>
              <w:t>(art. 34 ust. 1 lit. b rozporządzenia nr 2021/1060)</w:t>
            </w:r>
          </w:p>
        </w:tc>
        <w:tc>
          <w:tcPr>
            <w:tcW w:w="1701" w:type="dxa"/>
            <w:vMerge w:val="restart"/>
            <w:vAlign w:val="center"/>
            <w:hideMark/>
          </w:tcPr>
          <w:p w14:paraId="3240BA97" w14:textId="77777777" w:rsidR="00953660" w:rsidRPr="004E2DB8" w:rsidRDefault="00953660" w:rsidP="004C5AF2">
            <w:pPr>
              <w:spacing w:after="200" w:line="276" w:lineRule="auto"/>
              <w:jc w:val="right"/>
              <w:rPr>
                <w:rFonts w:ascii="Times New Roman" w:hAnsi="Times New Roman"/>
              </w:rPr>
            </w:pPr>
            <w:r w:rsidRPr="004E2DB8">
              <w:rPr>
                <w:rFonts w:ascii="Times New Roman" w:hAnsi="Times New Roman"/>
              </w:rPr>
              <w:t> 2 750 000</w:t>
            </w:r>
          </w:p>
        </w:tc>
        <w:tc>
          <w:tcPr>
            <w:tcW w:w="1701" w:type="dxa"/>
            <w:vMerge w:val="restart"/>
            <w:vAlign w:val="center"/>
            <w:hideMark/>
          </w:tcPr>
          <w:p w14:paraId="78431070" w14:textId="77777777" w:rsidR="00953660" w:rsidRPr="002F335C" w:rsidRDefault="00953660" w:rsidP="004C5AF2">
            <w:pPr>
              <w:spacing w:after="200" w:line="276" w:lineRule="auto"/>
              <w:jc w:val="right"/>
              <w:rPr>
                <w:rFonts w:ascii="Times New Roman" w:hAnsi="Times New Roman"/>
              </w:rPr>
            </w:pPr>
            <w:r w:rsidRPr="002F335C">
              <w:rPr>
                <w:rFonts w:ascii="Times New Roman" w:hAnsi="Times New Roman"/>
              </w:rPr>
              <w:t>0 </w:t>
            </w:r>
          </w:p>
        </w:tc>
        <w:tc>
          <w:tcPr>
            <w:tcW w:w="1701" w:type="dxa"/>
            <w:vMerge w:val="restart"/>
            <w:vAlign w:val="center"/>
            <w:hideMark/>
          </w:tcPr>
          <w:p w14:paraId="3FDA93DF" w14:textId="77777777" w:rsidR="00953660" w:rsidRPr="002F335C" w:rsidRDefault="00953660" w:rsidP="004C5AF2">
            <w:pPr>
              <w:spacing w:after="200" w:line="276" w:lineRule="auto"/>
              <w:jc w:val="right"/>
              <w:rPr>
                <w:rFonts w:ascii="Times New Roman" w:hAnsi="Times New Roman"/>
              </w:rPr>
            </w:pPr>
            <w:r w:rsidRPr="002F335C">
              <w:rPr>
                <w:rFonts w:ascii="Times New Roman" w:hAnsi="Times New Roman"/>
              </w:rPr>
              <w:t>0 </w:t>
            </w:r>
          </w:p>
        </w:tc>
        <w:tc>
          <w:tcPr>
            <w:tcW w:w="2166" w:type="dxa"/>
            <w:vMerge w:val="restart"/>
            <w:vAlign w:val="center"/>
            <w:hideMark/>
          </w:tcPr>
          <w:p w14:paraId="3F679D2A" w14:textId="77777777" w:rsidR="00953660" w:rsidRPr="004E2DB8" w:rsidRDefault="00953660" w:rsidP="004C5AF2">
            <w:pPr>
              <w:spacing w:after="200" w:line="276" w:lineRule="auto"/>
              <w:jc w:val="right"/>
              <w:rPr>
                <w:rFonts w:ascii="Times New Roman" w:hAnsi="Times New Roman"/>
              </w:rPr>
            </w:pPr>
            <w:r w:rsidRPr="004E2DB8">
              <w:rPr>
                <w:rFonts w:ascii="Times New Roman" w:hAnsi="Times New Roman"/>
              </w:rPr>
              <w:t>2 750 000</w:t>
            </w:r>
          </w:p>
        </w:tc>
      </w:tr>
      <w:tr w:rsidR="00953660" w:rsidRPr="004E2DB8" w14:paraId="6A79276F" w14:textId="77777777" w:rsidTr="004C5AF2">
        <w:trPr>
          <w:trHeight w:val="537"/>
        </w:trPr>
        <w:tc>
          <w:tcPr>
            <w:tcW w:w="2263" w:type="dxa"/>
            <w:vMerge/>
            <w:shd w:val="clear" w:color="auto" w:fill="FFFF66"/>
            <w:hideMark/>
          </w:tcPr>
          <w:p w14:paraId="33D75A78" w14:textId="77777777" w:rsidR="00953660" w:rsidRPr="004E2DB8" w:rsidRDefault="00953660" w:rsidP="004C5AF2">
            <w:pPr>
              <w:spacing w:after="200" w:line="276" w:lineRule="auto"/>
              <w:rPr>
                <w:rFonts w:ascii="Times New Roman" w:hAnsi="Times New Roman"/>
              </w:rPr>
            </w:pPr>
          </w:p>
        </w:tc>
        <w:tc>
          <w:tcPr>
            <w:tcW w:w="1701" w:type="dxa"/>
            <w:vMerge/>
            <w:vAlign w:val="center"/>
            <w:hideMark/>
          </w:tcPr>
          <w:p w14:paraId="67B67F1D" w14:textId="77777777" w:rsidR="00953660" w:rsidRPr="004E2DB8" w:rsidRDefault="00953660" w:rsidP="004C5AF2">
            <w:pPr>
              <w:spacing w:after="200" w:line="276" w:lineRule="auto"/>
              <w:jc w:val="right"/>
              <w:rPr>
                <w:rFonts w:ascii="Times New Roman" w:hAnsi="Times New Roman"/>
              </w:rPr>
            </w:pPr>
          </w:p>
        </w:tc>
        <w:tc>
          <w:tcPr>
            <w:tcW w:w="1701" w:type="dxa"/>
            <w:vMerge/>
            <w:vAlign w:val="center"/>
            <w:hideMark/>
          </w:tcPr>
          <w:p w14:paraId="5F376D5A" w14:textId="77777777" w:rsidR="00953660" w:rsidRPr="002F335C" w:rsidRDefault="00953660" w:rsidP="004C5AF2">
            <w:pPr>
              <w:spacing w:after="200" w:line="276" w:lineRule="auto"/>
              <w:jc w:val="right"/>
              <w:rPr>
                <w:rFonts w:ascii="Times New Roman" w:hAnsi="Times New Roman"/>
              </w:rPr>
            </w:pPr>
          </w:p>
        </w:tc>
        <w:tc>
          <w:tcPr>
            <w:tcW w:w="1701" w:type="dxa"/>
            <w:vMerge/>
            <w:vAlign w:val="center"/>
            <w:hideMark/>
          </w:tcPr>
          <w:p w14:paraId="6C6AEC29" w14:textId="77777777" w:rsidR="00953660" w:rsidRPr="002F335C" w:rsidRDefault="00953660" w:rsidP="004C5AF2">
            <w:pPr>
              <w:spacing w:after="200" w:line="276" w:lineRule="auto"/>
              <w:jc w:val="right"/>
              <w:rPr>
                <w:rFonts w:ascii="Times New Roman" w:hAnsi="Times New Roman"/>
              </w:rPr>
            </w:pPr>
          </w:p>
        </w:tc>
        <w:tc>
          <w:tcPr>
            <w:tcW w:w="2166" w:type="dxa"/>
            <w:vMerge/>
            <w:vAlign w:val="center"/>
            <w:hideMark/>
          </w:tcPr>
          <w:p w14:paraId="5CF2D242" w14:textId="77777777" w:rsidR="00953660" w:rsidRPr="004E2DB8" w:rsidRDefault="00953660" w:rsidP="004C5AF2">
            <w:pPr>
              <w:spacing w:after="200" w:line="276" w:lineRule="auto"/>
              <w:jc w:val="right"/>
              <w:rPr>
                <w:rFonts w:ascii="Times New Roman" w:hAnsi="Times New Roman"/>
              </w:rPr>
            </w:pPr>
          </w:p>
        </w:tc>
      </w:tr>
      <w:tr w:rsidR="00953660" w:rsidRPr="004E2DB8" w14:paraId="4455309E" w14:textId="77777777" w:rsidTr="004C5AF2">
        <w:trPr>
          <w:trHeight w:val="537"/>
        </w:trPr>
        <w:tc>
          <w:tcPr>
            <w:tcW w:w="2263" w:type="dxa"/>
            <w:vMerge/>
            <w:shd w:val="clear" w:color="auto" w:fill="FFFF66"/>
            <w:hideMark/>
          </w:tcPr>
          <w:p w14:paraId="44EAB806" w14:textId="77777777" w:rsidR="00953660" w:rsidRPr="004E2DB8" w:rsidRDefault="00953660" w:rsidP="004C5AF2">
            <w:pPr>
              <w:spacing w:after="200" w:line="276" w:lineRule="auto"/>
              <w:rPr>
                <w:rFonts w:ascii="Times New Roman" w:hAnsi="Times New Roman"/>
              </w:rPr>
            </w:pPr>
          </w:p>
        </w:tc>
        <w:tc>
          <w:tcPr>
            <w:tcW w:w="1701" w:type="dxa"/>
            <w:vMerge/>
            <w:vAlign w:val="center"/>
            <w:hideMark/>
          </w:tcPr>
          <w:p w14:paraId="7BA28AD4" w14:textId="77777777" w:rsidR="00953660" w:rsidRPr="004E2DB8" w:rsidRDefault="00953660" w:rsidP="004C5AF2">
            <w:pPr>
              <w:spacing w:after="200" w:line="276" w:lineRule="auto"/>
              <w:jc w:val="right"/>
              <w:rPr>
                <w:rFonts w:ascii="Times New Roman" w:hAnsi="Times New Roman"/>
              </w:rPr>
            </w:pPr>
          </w:p>
        </w:tc>
        <w:tc>
          <w:tcPr>
            <w:tcW w:w="1701" w:type="dxa"/>
            <w:vMerge/>
            <w:vAlign w:val="center"/>
            <w:hideMark/>
          </w:tcPr>
          <w:p w14:paraId="25B4E040" w14:textId="77777777" w:rsidR="00953660" w:rsidRPr="002F335C" w:rsidRDefault="00953660" w:rsidP="004C5AF2">
            <w:pPr>
              <w:spacing w:after="200" w:line="276" w:lineRule="auto"/>
              <w:jc w:val="right"/>
              <w:rPr>
                <w:rFonts w:ascii="Times New Roman" w:hAnsi="Times New Roman"/>
              </w:rPr>
            </w:pPr>
          </w:p>
        </w:tc>
        <w:tc>
          <w:tcPr>
            <w:tcW w:w="1701" w:type="dxa"/>
            <w:vMerge/>
            <w:vAlign w:val="center"/>
            <w:hideMark/>
          </w:tcPr>
          <w:p w14:paraId="270BCD32" w14:textId="77777777" w:rsidR="00953660" w:rsidRPr="002F335C" w:rsidRDefault="00953660" w:rsidP="004C5AF2">
            <w:pPr>
              <w:spacing w:after="200" w:line="276" w:lineRule="auto"/>
              <w:jc w:val="right"/>
              <w:rPr>
                <w:rFonts w:ascii="Times New Roman" w:hAnsi="Times New Roman"/>
              </w:rPr>
            </w:pPr>
          </w:p>
        </w:tc>
        <w:tc>
          <w:tcPr>
            <w:tcW w:w="2166" w:type="dxa"/>
            <w:vMerge/>
            <w:vAlign w:val="center"/>
            <w:hideMark/>
          </w:tcPr>
          <w:p w14:paraId="0ACBB7C1" w14:textId="77777777" w:rsidR="00953660" w:rsidRPr="004E2DB8" w:rsidRDefault="00953660" w:rsidP="004C5AF2">
            <w:pPr>
              <w:spacing w:after="200" w:line="276" w:lineRule="auto"/>
              <w:jc w:val="right"/>
              <w:rPr>
                <w:rFonts w:ascii="Times New Roman" w:hAnsi="Times New Roman"/>
              </w:rPr>
            </w:pPr>
          </w:p>
        </w:tc>
      </w:tr>
      <w:tr w:rsidR="00953660" w:rsidRPr="004E2DB8" w14:paraId="7C07DE45" w14:textId="77777777" w:rsidTr="004C5AF2">
        <w:trPr>
          <w:trHeight w:val="537"/>
        </w:trPr>
        <w:tc>
          <w:tcPr>
            <w:tcW w:w="2263" w:type="dxa"/>
            <w:vMerge w:val="restart"/>
            <w:shd w:val="clear" w:color="auto" w:fill="FFFF66"/>
            <w:hideMark/>
          </w:tcPr>
          <w:p w14:paraId="1336FE82" w14:textId="77777777" w:rsidR="00953660" w:rsidRPr="004E2DB8" w:rsidRDefault="00953660" w:rsidP="004C5AF2">
            <w:pPr>
              <w:spacing w:after="200" w:line="276" w:lineRule="auto"/>
              <w:rPr>
                <w:rFonts w:ascii="Times New Roman" w:hAnsi="Times New Roman"/>
              </w:rPr>
            </w:pPr>
            <w:r w:rsidRPr="004E2DB8">
              <w:rPr>
                <w:rFonts w:ascii="Times New Roman" w:hAnsi="Times New Roman"/>
                <w:b/>
                <w:bCs/>
              </w:rPr>
              <w:t>Zarządzanie LSR</w:t>
            </w:r>
            <w:r w:rsidRPr="004E2DB8">
              <w:rPr>
                <w:rFonts w:ascii="Times New Roman" w:hAnsi="Times New Roman"/>
              </w:rPr>
              <w:br/>
              <w:t>(art. 34 ust. 1 lit. c rozporządzenia nr 2021/1060)</w:t>
            </w:r>
          </w:p>
        </w:tc>
        <w:tc>
          <w:tcPr>
            <w:tcW w:w="1701" w:type="dxa"/>
            <w:vMerge w:val="restart"/>
            <w:vAlign w:val="center"/>
            <w:hideMark/>
          </w:tcPr>
          <w:p w14:paraId="3FCE844A" w14:textId="77777777" w:rsidR="00953660" w:rsidRPr="004E2DB8" w:rsidRDefault="00953660" w:rsidP="004C5AF2">
            <w:pPr>
              <w:spacing w:after="200" w:line="276" w:lineRule="auto"/>
              <w:jc w:val="right"/>
              <w:rPr>
                <w:rFonts w:ascii="Times New Roman" w:hAnsi="Times New Roman"/>
              </w:rPr>
            </w:pPr>
            <w:r w:rsidRPr="004E2DB8">
              <w:rPr>
                <w:rFonts w:ascii="Times New Roman" w:hAnsi="Times New Roman"/>
              </w:rPr>
              <w:t> 612 500</w:t>
            </w:r>
          </w:p>
        </w:tc>
        <w:tc>
          <w:tcPr>
            <w:tcW w:w="1701" w:type="dxa"/>
            <w:vMerge w:val="restart"/>
            <w:vAlign w:val="center"/>
            <w:hideMark/>
          </w:tcPr>
          <w:p w14:paraId="70B5D429" w14:textId="77777777" w:rsidR="00953660" w:rsidRPr="002F335C" w:rsidRDefault="00953660" w:rsidP="004C5AF2">
            <w:pPr>
              <w:spacing w:after="200" w:line="276" w:lineRule="auto"/>
              <w:jc w:val="right"/>
              <w:rPr>
                <w:rFonts w:ascii="Times New Roman" w:hAnsi="Times New Roman"/>
              </w:rPr>
            </w:pPr>
            <w:r w:rsidRPr="002F335C">
              <w:rPr>
                <w:rFonts w:ascii="Times New Roman" w:hAnsi="Times New Roman"/>
              </w:rPr>
              <w:t>0 </w:t>
            </w:r>
          </w:p>
        </w:tc>
        <w:tc>
          <w:tcPr>
            <w:tcW w:w="1701" w:type="dxa"/>
            <w:vMerge w:val="restart"/>
            <w:vAlign w:val="center"/>
            <w:hideMark/>
          </w:tcPr>
          <w:p w14:paraId="0A991B77" w14:textId="77777777" w:rsidR="00953660" w:rsidRPr="002F335C" w:rsidRDefault="00953660" w:rsidP="004C5AF2">
            <w:pPr>
              <w:spacing w:after="200" w:line="276" w:lineRule="auto"/>
              <w:jc w:val="right"/>
              <w:rPr>
                <w:rFonts w:ascii="Times New Roman" w:hAnsi="Times New Roman"/>
              </w:rPr>
            </w:pPr>
            <w:r w:rsidRPr="002F335C">
              <w:rPr>
                <w:rFonts w:ascii="Times New Roman" w:hAnsi="Times New Roman"/>
              </w:rPr>
              <w:t>0 </w:t>
            </w:r>
          </w:p>
        </w:tc>
        <w:tc>
          <w:tcPr>
            <w:tcW w:w="2166" w:type="dxa"/>
            <w:vMerge w:val="restart"/>
            <w:vAlign w:val="center"/>
            <w:hideMark/>
          </w:tcPr>
          <w:p w14:paraId="2EBF4D5E" w14:textId="77777777" w:rsidR="00953660" w:rsidRPr="004E2DB8" w:rsidRDefault="00953660" w:rsidP="004C5AF2">
            <w:pPr>
              <w:spacing w:after="200" w:line="276" w:lineRule="auto"/>
              <w:jc w:val="right"/>
              <w:rPr>
                <w:rFonts w:ascii="Times New Roman" w:hAnsi="Times New Roman"/>
              </w:rPr>
            </w:pPr>
            <w:r w:rsidRPr="004E2DB8">
              <w:rPr>
                <w:rFonts w:ascii="Times New Roman" w:hAnsi="Times New Roman"/>
              </w:rPr>
              <w:t>612 500</w:t>
            </w:r>
          </w:p>
        </w:tc>
      </w:tr>
      <w:tr w:rsidR="00953660" w:rsidRPr="004E2DB8" w14:paraId="2363BA1B" w14:textId="77777777" w:rsidTr="004C5AF2">
        <w:trPr>
          <w:trHeight w:val="537"/>
        </w:trPr>
        <w:tc>
          <w:tcPr>
            <w:tcW w:w="2263" w:type="dxa"/>
            <w:vMerge/>
            <w:shd w:val="clear" w:color="auto" w:fill="FFFF66"/>
            <w:hideMark/>
          </w:tcPr>
          <w:p w14:paraId="54E6F613" w14:textId="77777777" w:rsidR="00953660" w:rsidRPr="004E2DB8" w:rsidRDefault="00953660" w:rsidP="004C5AF2">
            <w:pPr>
              <w:spacing w:after="200" w:line="276" w:lineRule="auto"/>
              <w:rPr>
                <w:rFonts w:ascii="Times New Roman" w:hAnsi="Times New Roman"/>
              </w:rPr>
            </w:pPr>
          </w:p>
        </w:tc>
        <w:tc>
          <w:tcPr>
            <w:tcW w:w="1701" w:type="dxa"/>
            <w:vMerge/>
            <w:vAlign w:val="center"/>
            <w:hideMark/>
          </w:tcPr>
          <w:p w14:paraId="3B7B1E3B" w14:textId="77777777" w:rsidR="00953660" w:rsidRPr="004E2DB8" w:rsidRDefault="00953660" w:rsidP="004C5AF2">
            <w:pPr>
              <w:spacing w:after="200" w:line="276" w:lineRule="auto"/>
              <w:jc w:val="right"/>
              <w:rPr>
                <w:rFonts w:ascii="Times New Roman" w:hAnsi="Times New Roman"/>
              </w:rPr>
            </w:pPr>
          </w:p>
        </w:tc>
        <w:tc>
          <w:tcPr>
            <w:tcW w:w="1701" w:type="dxa"/>
            <w:vMerge/>
            <w:vAlign w:val="center"/>
            <w:hideMark/>
          </w:tcPr>
          <w:p w14:paraId="7D43836A" w14:textId="77777777" w:rsidR="00953660" w:rsidRPr="002F335C" w:rsidRDefault="00953660" w:rsidP="004C5AF2">
            <w:pPr>
              <w:spacing w:after="200" w:line="276" w:lineRule="auto"/>
              <w:jc w:val="right"/>
              <w:rPr>
                <w:rFonts w:ascii="Times New Roman" w:hAnsi="Times New Roman"/>
              </w:rPr>
            </w:pPr>
          </w:p>
        </w:tc>
        <w:tc>
          <w:tcPr>
            <w:tcW w:w="1701" w:type="dxa"/>
            <w:vMerge/>
            <w:vAlign w:val="center"/>
            <w:hideMark/>
          </w:tcPr>
          <w:p w14:paraId="22156C60" w14:textId="77777777" w:rsidR="00953660" w:rsidRPr="002F335C" w:rsidRDefault="00953660" w:rsidP="004C5AF2">
            <w:pPr>
              <w:spacing w:after="200" w:line="276" w:lineRule="auto"/>
              <w:jc w:val="right"/>
              <w:rPr>
                <w:rFonts w:ascii="Times New Roman" w:hAnsi="Times New Roman"/>
              </w:rPr>
            </w:pPr>
          </w:p>
        </w:tc>
        <w:tc>
          <w:tcPr>
            <w:tcW w:w="2166" w:type="dxa"/>
            <w:vMerge/>
            <w:vAlign w:val="center"/>
            <w:hideMark/>
          </w:tcPr>
          <w:p w14:paraId="2AEB63E3" w14:textId="77777777" w:rsidR="00953660" w:rsidRPr="004E2DB8" w:rsidRDefault="00953660" w:rsidP="004C5AF2">
            <w:pPr>
              <w:spacing w:after="200" w:line="276" w:lineRule="auto"/>
              <w:jc w:val="right"/>
              <w:rPr>
                <w:rFonts w:ascii="Times New Roman" w:hAnsi="Times New Roman"/>
              </w:rPr>
            </w:pPr>
          </w:p>
        </w:tc>
      </w:tr>
      <w:tr w:rsidR="00953660" w:rsidRPr="004E2DB8" w14:paraId="30FBC4CC" w14:textId="77777777" w:rsidTr="004C5AF2">
        <w:trPr>
          <w:trHeight w:val="537"/>
        </w:trPr>
        <w:tc>
          <w:tcPr>
            <w:tcW w:w="2263" w:type="dxa"/>
            <w:vMerge/>
            <w:shd w:val="clear" w:color="auto" w:fill="FFFF66"/>
            <w:hideMark/>
          </w:tcPr>
          <w:p w14:paraId="43E771F4" w14:textId="77777777" w:rsidR="00953660" w:rsidRPr="004E2DB8" w:rsidRDefault="00953660" w:rsidP="004C5AF2">
            <w:pPr>
              <w:spacing w:after="200" w:line="276" w:lineRule="auto"/>
              <w:rPr>
                <w:rFonts w:ascii="Times New Roman" w:hAnsi="Times New Roman"/>
              </w:rPr>
            </w:pPr>
          </w:p>
        </w:tc>
        <w:tc>
          <w:tcPr>
            <w:tcW w:w="1701" w:type="dxa"/>
            <w:vMerge/>
            <w:vAlign w:val="center"/>
            <w:hideMark/>
          </w:tcPr>
          <w:p w14:paraId="210B76CF" w14:textId="77777777" w:rsidR="00953660" w:rsidRPr="004E2DB8" w:rsidRDefault="00953660" w:rsidP="004C5AF2">
            <w:pPr>
              <w:spacing w:after="200" w:line="276" w:lineRule="auto"/>
              <w:jc w:val="right"/>
              <w:rPr>
                <w:rFonts w:ascii="Times New Roman" w:hAnsi="Times New Roman"/>
              </w:rPr>
            </w:pPr>
          </w:p>
        </w:tc>
        <w:tc>
          <w:tcPr>
            <w:tcW w:w="1701" w:type="dxa"/>
            <w:vMerge/>
            <w:vAlign w:val="center"/>
            <w:hideMark/>
          </w:tcPr>
          <w:p w14:paraId="4FD99C85" w14:textId="77777777" w:rsidR="00953660" w:rsidRPr="002F335C" w:rsidRDefault="00953660" w:rsidP="004C5AF2">
            <w:pPr>
              <w:spacing w:after="200" w:line="276" w:lineRule="auto"/>
              <w:jc w:val="right"/>
              <w:rPr>
                <w:rFonts w:ascii="Times New Roman" w:hAnsi="Times New Roman"/>
              </w:rPr>
            </w:pPr>
          </w:p>
        </w:tc>
        <w:tc>
          <w:tcPr>
            <w:tcW w:w="1701" w:type="dxa"/>
            <w:vMerge/>
            <w:vAlign w:val="center"/>
            <w:hideMark/>
          </w:tcPr>
          <w:p w14:paraId="6A56726E" w14:textId="77777777" w:rsidR="00953660" w:rsidRPr="002F335C" w:rsidRDefault="00953660" w:rsidP="004C5AF2">
            <w:pPr>
              <w:spacing w:after="200" w:line="276" w:lineRule="auto"/>
              <w:jc w:val="right"/>
              <w:rPr>
                <w:rFonts w:ascii="Times New Roman" w:hAnsi="Times New Roman"/>
              </w:rPr>
            </w:pPr>
          </w:p>
        </w:tc>
        <w:tc>
          <w:tcPr>
            <w:tcW w:w="2166" w:type="dxa"/>
            <w:vMerge/>
            <w:vAlign w:val="center"/>
            <w:hideMark/>
          </w:tcPr>
          <w:p w14:paraId="1170D72E" w14:textId="77777777" w:rsidR="00953660" w:rsidRPr="004E2DB8" w:rsidRDefault="00953660" w:rsidP="004C5AF2">
            <w:pPr>
              <w:spacing w:after="200" w:line="276" w:lineRule="auto"/>
              <w:jc w:val="right"/>
              <w:rPr>
                <w:rFonts w:ascii="Times New Roman" w:hAnsi="Times New Roman"/>
              </w:rPr>
            </w:pPr>
          </w:p>
        </w:tc>
      </w:tr>
      <w:tr w:rsidR="00953660" w:rsidRPr="004E2DB8" w14:paraId="38415646" w14:textId="77777777" w:rsidTr="004C5AF2">
        <w:trPr>
          <w:trHeight w:val="537"/>
        </w:trPr>
        <w:tc>
          <w:tcPr>
            <w:tcW w:w="2263" w:type="dxa"/>
            <w:vMerge w:val="restart"/>
            <w:shd w:val="clear" w:color="auto" w:fill="FFFF00"/>
            <w:hideMark/>
          </w:tcPr>
          <w:p w14:paraId="45B98BB8" w14:textId="77777777" w:rsidR="00953660" w:rsidRPr="004E2DB8" w:rsidRDefault="00953660" w:rsidP="004C5AF2">
            <w:pPr>
              <w:spacing w:after="200" w:line="276" w:lineRule="auto"/>
              <w:rPr>
                <w:rFonts w:ascii="Times New Roman" w:hAnsi="Times New Roman"/>
                <w:b/>
                <w:bCs/>
                <w:iCs/>
              </w:rPr>
            </w:pPr>
            <w:r w:rsidRPr="004E2DB8">
              <w:rPr>
                <w:rFonts w:ascii="Times New Roman" w:hAnsi="Times New Roman"/>
                <w:b/>
                <w:bCs/>
                <w:iCs/>
              </w:rPr>
              <w:t>Razem</w:t>
            </w:r>
          </w:p>
        </w:tc>
        <w:tc>
          <w:tcPr>
            <w:tcW w:w="1701" w:type="dxa"/>
            <w:vMerge w:val="restart"/>
            <w:vAlign w:val="center"/>
            <w:hideMark/>
          </w:tcPr>
          <w:p w14:paraId="7A31E1DD" w14:textId="77777777" w:rsidR="00953660" w:rsidRPr="002F335C" w:rsidRDefault="00953660" w:rsidP="004C5AF2">
            <w:pPr>
              <w:spacing w:after="200" w:line="276" w:lineRule="auto"/>
              <w:jc w:val="right"/>
              <w:rPr>
                <w:rFonts w:ascii="Times New Roman" w:hAnsi="Times New Roman"/>
                <w:b/>
                <w:bCs/>
              </w:rPr>
            </w:pPr>
            <w:r w:rsidRPr="002F335C">
              <w:rPr>
                <w:rFonts w:ascii="Times New Roman" w:hAnsi="Times New Roman"/>
                <w:b/>
                <w:bCs/>
              </w:rPr>
              <w:t>3 362 500</w:t>
            </w:r>
          </w:p>
        </w:tc>
        <w:tc>
          <w:tcPr>
            <w:tcW w:w="1701" w:type="dxa"/>
            <w:vMerge w:val="restart"/>
            <w:vAlign w:val="center"/>
            <w:hideMark/>
          </w:tcPr>
          <w:p w14:paraId="66B2DB30" w14:textId="77777777" w:rsidR="00953660" w:rsidRPr="002F335C" w:rsidRDefault="00953660" w:rsidP="004C5AF2">
            <w:pPr>
              <w:spacing w:after="200" w:line="276" w:lineRule="auto"/>
              <w:jc w:val="right"/>
              <w:rPr>
                <w:rFonts w:ascii="Times New Roman" w:hAnsi="Times New Roman"/>
                <w:b/>
                <w:bCs/>
              </w:rPr>
            </w:pPr>
            <w:r w:rsidRPr="002F335C">
              <w:rPr>
                <w:rFonts w:ascii="Times New Roman" w:hAnsi="Times New Roman"/>
                <w:b/>
                <w:bCs/>
              </w:rPr>
              <w:t>0</w:t>
            </w:r>
          </w:p>
        </w:tc>
        <w:tc>
          <w:tcPr>
            <w:tcW w:w="1701" w:type="dxa"/>
            <w:vMerge w:val="restart"/>
            <w:vAlign w:val="center"/>
            <w:hideMark/>
          </w:tcPr>
          <w:p w14:paraId="768F9CAC" w14:textId="77777777" w:rsidR="00953660" w:rsidRPr="002F335C" w:rsidRDefault="00953660" w:rsidP="004C5AF2">
            <w:pPr>
              <w:spacing w:after="200" w:line="276" w:lineRule="auto"/>
              <w:jc w:val="right"/>
              <w:rPr>
                <w:rFonts w:ascii="Times New Roman" w:hAnsi="Times New Roman"/>
                <w:b/>
                <w:bCs/>
              </w:rPr>
            </w:pPr>
            <w:r w:rsidRPr="002F335C">
              <w:rPr>
                <w:rFonts w:ascii="Times New Roman" w:hAnsi="Times New Roman"/>
                <w:b/>
                <w:bCs/>
              </w:rPr>
              <w:t>0</w:t>
            </w:r>
          </w:p>
        </w:tc>
        <w:tc>
          <w:tcPr>
            <w:tcW w:w="2166" w:type="dxa"/>
            <w:vMerge w:val="restart"/>
            <w:vAlign w:val="center"/>
            <w:hideMark/>
          </w:tcPr>
          <w:p w14:paraId="7E7A6353" w14:textId="77777777" w:rsidR="00953660" w:rsidRPr="002F335C" w:rsidRDefault="00953660" w:rsidP="004C5AF2">
            <w:pPr>
              <w:spacing w:after="200" w:line="276" w:lineRule="auto"/>
              <w:jc w:val="right"/>
              <w:rPr>
                <w:rFonts w:ascii="Times New Roman" w:hAnsi="Times New Roman"/>
                <w:b/>
                <w:bCs/>
              </w:rPr>
            </w:pPr>
            <w:r w:rsidRPr="002F335C">
              <w:rPr>
                <w:rFonts w:ascii="Times New Roman" w:hAnsi="Times New Roman"/>
                <w:b/>
                <w:bCs/>
              </w:rPr>
              <w:t>3 362 500</w:t>
            </w:r>
          </w:p>
        </w:tc>
      </w:tr>
      <w:tr w:rsidR="00953660" w:rsidRPr="004E2DB8" w14:paraId="1CAB7996" w14:textId="77777777" w:rsidTr="004C5AF2">
        <w:trPr>
          <w:trHeight w:val="537"/>
        </w:trPr>
        <w:tc>
          <w:tcPr>
            <w:tcW w:w="2263" w:type="dxa"/>
            <w:vMerge/>
            <w:shd w:val="clear" w:color="auto" w:fill="FFFF00"/>
            <w:hideMark/>
          </w:tcPr>
          <w:p w14:paraId="3D977D4B" w14:textId="77777777" w:rsidR="00953660" w:rsidRPr="004E2DB8" w:rsidRDefault="00953660" w:rsidP="004C5AF2">
            <w:pPr>
              <w:spacing w:after="200" w:line="276" w:lineRule="auto"/>
              <w:rPr>
                <w:rFonts w:ascii="Times New Roman" w:hAnsi="Times New Roman"/>
                <w:b/>
                <w:bCs/>
                <w:i/>
                <w:iCs/>
              </w:rPr>
            </w:pPr>
          </w:p>
        </w:tc>
        <w:tc>
          <w:tcPr>
            <w:tcW w:w="1701" w:type="dxa"/>
            <w:vMerge/>
            <w:hideMark/>
          </w:tcPr>
          <w:p w14:paraId="77AE731F" w14:textId="77777777" w:rsidR="00953660" w:rsidRPr="004E2DB8" w:rsidRDefault="00953660" w:rsidP="004C5AF2">
            <w:pPr>
              <w:spacing w:after="200" w:line="276" w:lineRule="auto"/>
              <w:rPr>
                <w:rFonts w:ascii="Times New Roman" w:hAnsi="Times New Roman"/>
              </w:rPr>
            </w:pPr>
          </w:p>
        </w:tc>
        <w:tc>
          <w:tcPr>
            <w:tcW w:w="1701" w:type="dxa"/>
            <w:vMerge/>
            <w:hideMark/>
          </w:tcPr>
          <w:p w14:paraId="7A835409" w14:textId="77777777" w:rsidR="00953660" w:rsidRPr="004E2DB8" w:rsidRDefault="00953660" w:rsidP="004C5AF2">
            <w:pPr>
              <w:spacing w:after="200" w:line="276" w:lineRule="auto"/>
              <w:rPr>
                <w:rFonts w:ascii="Times New Roman" w:hAnsi="Times New Roman"/>
              </w:rPr>
            </w:pPr>
          </w:p>
        </w:tc>
        <w:tc>
          <w:tcPr>
            <w:tcW w:w="1701" w:type="dxa"/>
            <w:vMerge/>
            <w:hideMark/>
          </w:tcPr>
          <w:p w14:paraId="1B3BCD24" w14:textId="77777777" w:rsidR="00953660" w:rsidRPr="004E2DB8" w:rsidRDefault="00953660" w:rsidP="004C5AF2">
            <w:pPr>
              <w:spacing w:after="200" w:line="276" w:lineRule="auto"/>
              <w:rPr>
                <w:rFonts w:ascii="Times New Roman" w:hAnsi="Times New Roman"/>
              </w:rPr>
            </w:pPr>
          </w:p>
        </w:tc>
        <w:tc>
          <w:tcPr>
            <w:tcW w:w="2166" w:type="dxa"/>
            <w:vMerge/>
            <w:hideMark/>
          </w:tcPr>
          <w:p w14:paraId="603998E5" w14:textId="77777777" w:rsidR="00953660" w:rsidRPr="004E2DB8" w:rsidRDefault="00953660" w:rsidP="004C5AF2">
            <w:pPr>
              <w:spacing w:after="200" w:line="276" w:lineRule="auto"/>
              <w:rPr>
                <w:rFonts w:ascii="Times New Roman" w:hAnsi="Times New Roman"/>
              </w:rPr>
            </w:pPr>
          </w:p>
        </w:tc>
      </w:tr>
      <w:tr w:rsidR="00953660" w:rsidRPr="004E2DB8" w14:paraId="2B36B7F1" w14:textId="77777777" w:rsidTr="004C5AF2">
        <w:trPr>
          <w:trHeight w:val="289"/>
        </w:trPr>
        <w:tc>
          <w:tcPr>
            <w:tcW w:w="9532" w:type="dxa"/>
            <w:gridSpan w:val="5"/>
            <w:hideMark/>
          </w:tcPr>
          <w:p w14:paraId="796434A6" w14:textId="77777777" w:rsidR="00953660" w:rsidRPr="004E2DB8" w:rsidRDefault="00953660" w:rsidP="004C5AF2">
            <w:pPr>
              <w:spacing w:line="276" w:lineRule="auto"/>
              <w:rPr>
                <w:rFonts w:ascii="Times New Roman" w:hAnsi="Times New Roman"/>
                <w:i/>
                <w:iCs/>
                <w:sz w:val="20"/>
                <w:szCs w:val="20"/>
              </w:rPr>
            </w:pPr>
            <w:r w:rsidRPr="004E2DB8">
              <w:rPr>
                <w:rFonts w:ascii="Times New Roman" w:hAnsi="Times New Roman"/>
                <w:i/>
                <w:iCs/>
                <w:sz w:val="20"/>
                <w:szCs w:val="20"/>
              </w:rPr>
              <w:t>* Wysokość środków danego funduszu na RLKS dostępnych dla LGD w danym województwie będzie wyższa o wartość wkładu krajowego, którego procentowy udział w tej kwocie jest określony dla danego FEW.</w:t>
            </w:r>
          </w:p>
          <w:p w14:paraId="1444B73F" w14:textId="77777777" w:rsidR="00953660" w:rsidRPr="004E2DB8" w:rsidRDefault="00953660" w:rsidP="004C5AF2">
            <w:pPr>
              <w:spacing w:line="276" w:lineRule="auto"/>
              <w:rPr>
                <w:rFonts w:ascii="Times New Roman" w:hAnsi="Times New Roman"/>
                <w:i/>
                <w:iCs/>
                <w:sz w:val="20"/>
                <w:szCs w:val="20"/>
              </w:rPr>
            </w:pPr>
            <w:r w:rsidRPr="004E2DB8">
              <w:rPr>
                <w:rFonts w:ascii="Times New Roman" w:hAnsi="Times New Roman"/>
                <w:i/>
                <w:iCs/>
                <w:sz w:val="20"/>
                <w:szCs w:val="20"/>
              </w:rPr>
              <w:t>** W wierszu odpowiadającemu danemu EFSI, z którego LSR nie będzie finansowana, należy wstawić wartość „0”.</w:t>
            </w:r>
          </w:p>
        </w:tc>
      </w:tr>
    </w:tbl>
    <w:p w14:paraId="6D3B5A09" w14:textId="77777777" w:rsidR="00953660" w:rsidRDefault="00953660" w:rsidP="00953660">
      <w:pPr>
        <w:rPr>
          <w:rFonts w:ascii="Times New Roman" w:hAnsi="Times New Roman"/>
        </w:rPr>
        <w:sectPr w:rsidR="00953660" w:rsidSect="00580EEA">
          <w:pgSz w:w="11906" w:h="16838"/>
          <w:pgMar w:top="1418" w:right="1418" w:bottom="1418" w:left="1418" w:header="709" w:footer="709" w:gutter="0"/>
          <w:cols w:space="708"/>
          <w:docGrid w:linePitch="360"/>
        </w:sectPr>
      </w:pPr>
    </w:p>
    <w:p w14:paraId="18FA0209" w14:textId="77777777" w:rsidR="00953660" w:rsidRPr="00605093" w:rsidRDefault="00377692" w:rsidP="00953660">
      <w:pPr>
        <w:rPr>
          <w:rFonts w:ascii="Times New Roman" w:hAnsi="Times New Roman"/>
          <w:b/>
          <w:bCs/>
        </w:rPr>
      </w:pPr>
      <w:r>
        <w:rPr>
          <w:rFonts w:ascii="Times New Roman" w:hAnsi="Times New Roman"/>
          <w:b/>
          <w:bCs/>
        </w:rPr>
        <w:lastRenderedPageBreak/>
        <w:t xml:space="preserve">Załącznik nr 4 - </w:t>
      </w:r>
      <w:r w:rsidR="00953660" w:rsidRPr="00605093">
        <w:rPr>
          <w:rFonts w:ascii="Times New Roman" w:hAnsi="Times New Roman"/>
          <w:b/>
          <w:bCs/>
        </w:rPr>
        <w:t>Formularz 4: Plan wykorzystania budżetu LSR</w:t>
      </w:r>
    </w:p>
    <w:p w14:paraId="4A2CC300" w14:textId="77777777" w:rsidR="00953660" w:rsidRPr="004E2DB8" w:rsidRDefault="00953660" w:rsidP="00953660">
      <w:pPr>
        <w:rPr>
          <w:rFonts w:ascii="Times New Roman" w:hAnsi="Times New Roman"/>
        </w:rPr>
      </w:pPr>
    </w:p>
    <w:p w14:paraId="3241A587" w14:textId="77777777" w:rsidR="00953660" w:rsidRPr="004E2DB8" w:rsidRDefault="00953660" w:rsidP="00953660">
      <w:pPr>
        <w:rPr>
          <w:rFonts w:ascii="Times New Roman" w:hAnsi="Times New Roman"/>
        </w:rPr>
      </w:pPr>
    </w:p>
    <w:tbl>
      <w:tblPr>
        <w:tblStyle w:val="Tabela-Siatka"/>
        <w:tblW w:w="14312" w:type="dxa"/>
        <w:tblLayout w:type="fixed"/>
        <w:tblLook w:val="04A0" w:firstRow="1" w:lastRow="0" w:firstColumn="1" w:lastColumn="0" w:noHBand="0" w:noVBand="1"/>
      </w:tblPr>
      <w:tblGrid>
        <w:gridCol w:w="1050"/>
        <w:gridCol w:w="947"/>
        <w:gridCol w:w="975"/>
        <w:gridCol w:w="919"/>
        <w:gridCol w:w="924"/>
        <w:gridCol w:w="971"/>
        <w:gridCol w:w="1013"/>
        <w:gridCol w:w="882"/>
        <w:gridCol w:w="961"/>
        <w:gridCol w:w="933"/>
        <w:gridCol w:w="1052"/>
        <w:gridCol w:w="992"/>
        <w:gridCol w:w="850"/>
        <w:gridCol w:w="895"/>
        <w:gridCol w:w="948"/>
      </w:tblGrid>
      <w:tr w:rsidR="00953660" w:rsidRPr="004E2DB8" w14:paraId="06CF592F" w14:textId="77777777" w:rsidTr="004C5AF2">
        <w:tc>
          <w:tcPr>
            <w:tcW w:w="1050" w:type="dxa"/>
            <w:vMerge w:val="restart"/>
          </w:tcPr>
          <w:p w14:paraId="1B77ED4F" w14:textId="77777777" w:rsidR="00953660" w:rsidRPr="004E2DB8" w:rsidRDefault="00953660" w:rsidP="004C5AF2">
            <w:pPr>
              <w:rPr>
                <w:rFonts w:ascii="Times New Roman" w:hAnsi="Times New Roman"/>
                <w:sz w:val="20"/>
                <w:szCs w:val="20"/>
              </w:rPr>
            </w:pPr>
            <w:r w:rsidRPr="004E2DB8">
              <w:rPr>
                <w:rFonts w:ascii="Times New Roman" w:hAnsi="Times New Roman"/>
                <w:sz w:val="20"/>
                <w:szCs w:val="20"/>
              </w:rPr>
              <w:t>Fundusz</w:t>
            </w:r>
          </w:p>
        </w:tc>
        <w:tc>
          <w:tcPr>
            <w:tcW w:w="13262" w:type="dxa"/>
            <w:gridSpan w:val="14"/>
            <w:vAlign w:val="center"/>
          </w:tcPr>
          <w:p w14:paraId="62D7AB31" w14:textId="77777777" w:rsidR="00953660" w:rsidRPr="004E2DB8" w:rsidRDefault="00953660" w:rsidP="004C5AF2">
            <w:pPr>
              <w:jc w:val="center"/>
              <w:rPr>
                <w:rFonts w:ascii="Times New Roman" w:hAnsi="Times New Roman"/>
                <w:sz w:val="20"/>
                <w:szCs w:val="20"/>
              </w:rPr>
            </w:pPr>
            <w:r w:rsidRPr="004E2DB8">
              <w:rPr>
                <w:rFonts w:ascii="Times New Roman" w:hAnsi="Times New Roman"/>
                <w:sz w:val="20"/>
                <w:szCs w:val="20"/>
              </w:rPr>
              <w:t>Środki zakontraktowane (w EUR) do:</w:t>
            </w:r>
          </w:p>
        </w:tc>
      </w:tr>
      <w:tr w:rsidR="00953660" w:rsidRPr="004E2DB8" w14:paraId="072722F4" w14:textId="77777777" w:rsidTr="004C5AF2">
        <w:tc>
          <w:tcPr>
            <w:tcW w:w="1050" w:type="dxa"/>
            <w:vMerge/>
          </w:tcPr>
          <w:p w14:paraId="5B9D2681" w14:textId="77777777" w:rsidR="00953660" w:rsidRPr="004E2DB8" w:rsidRDefault="00953660" w:rsidP="004C5AF2">
            <w:pPr>
              <w:rPr>
                <w:rFonts w:ascii="Times New Roman" w:hAnsi="Times New Roman"/>
                <w:sz w:val="20"/>
                <w:szCs w:val="20"/>
              </w:rPr>
            </w:pPr>
          </w:p>
        </w:tc>
        <w:tc>
          <w:tcPr>
            <w:tcW w:w="1922" w:type="dxa"/>
            <w:gridSpan w:val="2"/>
            <w:shd w:val="clear" w:color="auto" w:fill="FFFF00"/>
          </w:tcPr>
          <w:p w14:paraId="36DB192D" w14:textId="77777777" w:rsidR="00953660" w:rsidRPr="004E2DB8" w:rsidRDefault="00953660" w:rsidP="004C5AF2">
            <w:pPr>
              <w:jc w:val="center"/>
              <w:rPr>
                <w:rFonts w:ascii="Times New Roman" w:hAnsi="Times New Roman"/>
                <w:sz w:val="20"/>
                <w:szCs w:val="20"/>
              </w:rPr>
            </w:pPr>
            <w:r w:rsidRPr="004E2DB8">
              <w:rPr>
                <w:rFonts w:ascii="Times New Roman" w:hAnsi="Times New Roman"/>
                <w:sz w:val="20"/>
                <w:szCs w:val="20"/>
              </w:rPr>
              <w:t>31.12.2024</w:t>
            </w:r>
          </w:p>
        </w:tc>
        <w:tc>
          <w:tcPr>
            <w:tcW w:w="1843" w:type="dxa"/>
            <w:gridSpan w:val="2"/>
            <w:shd w:val="clear" w:color="auto" w:fill="FFFF00"/>
          </w:tcPr>
          <w:p w14:paraId="0E61A5EC" w14:textId="77777777" w:rsidR="00953660" w:rsidRPr="004E2DB8" w:rsidRDefault="00953660" w:rsidP="004C5AF2">
            <w:pPr>
              <w:jc w:val="center"/>
              <w:rPr>
                <w:rFonts w:ascii="Times New Roman" w:hAnsi="Times New Roman"/>
                <w:sz w:val="20"/>
                <w:szCs w:val="20"/>
              </w:rPr>
            </w:pPr>
            <w:r w:rsidRPr="004E2DB8">
              <w:rPr>
                <w:rFonts w:ascii="Times New Roman" w:hAnsi="Times New Roman"/>
                <w:sz w:val="20"/>
                <w:szCs w:val="20"/>
              </w:rPr>
              <w:t>31.12.2025</w:t>
            </w:r>
          </w:p>
        </w:tc>
        <w:tc>
          <w:tcPr>
            <w:tcW w:w="1984" w:type="dxa"/>
            <w:gridSpan w:val="2"/>
            <w:shd w:val="clear" w:color="auto" w:fill="FFFF00"/>
          </w:tcPr>
          <w:p w14:paraId="532708A7" w14:textId="77777777" w:rsidR="00953660" w:rsidRPr="004E2DB8" w:rsidRDefault="00953660" w:rsidP="004C5AF2">
            <w:pPr>
              <w:jc w:val="center"/>
              <w:rPr>
                <w:rFonts w:ascii="Times New Roman" w:hAnsi="Times New Roman"/>
                <w:sz w:val="20"/>
                <w:szCs w:val="20"/>
              </w:rPr>
            </w:pPr>
            <w:r w:rsidRPr="004E2DB8">
              <w:rPr>
                <w:rFonts w:ascii="Times New Roman" w:hAnsi="Times New Roman"/>
                <w:sz w:val="20"/>
                <w:szCs w:val="20"/>
              </w:rPr>
              <w:t>30.06.2026</w:t>
            </w:r>
          </w:p>
        </w:tc>
        <w:tc>
          <w:tcPr>
            <w:tcW w:w="1843" w:type="dxa"/>
            <w:gridSpan w:val="2"/>
            <w:shd w:val="clear" w:color="auto" w:fill="FFFF00"/>
          </w:tcPr>
          <w:p w14:paraId="1B83D82B" w14:textId="77777777" w:rsidR="00953660" w:rsidRPr="004E2DB8" w:rsidRDefault="00953660" w:rsidP="004C5AF2">
            <w:pPr>
              <w:jc w:val="center"/>
              <w:rPr>
                <w:rFonts w:ascii="Times New Roman" w:hAnsi="Times New Roman"/>
                <w:sz w:val="20"/>
                <w:szCs w:val="20"/>
              </w:rPr>
            </w:pPr>
            <w:r w:rsidRPr="004E2DB8">
              <w:rPr>
                <w:rFonts w:ascii="Times New Roman" w:hAnsi="Times New Roman"/>
                <w:sz w:val="20"/>
                <w:szCs w:val="20"/>
              </w:rPr>
              <w:t>31.12.2026</w:t>
            </w:r>
          </w:p>
        </w:tc>
        <w:tc>
          <w:tcPr>
            <w:tcW w:w="1985" w:type="dxa"/>
            <w:gridSpan w:val="2"/>
            <w:shd w:val="clear" w:color="auto" w:fill="FFFF00"/>
          </w:tcPr>
          <w:p w14:paraId="2C08B9DF" w14:textId="77777777" w:rsidR="00953660" w:rsidRPr="004E2DB8" w:rsidRDefault="00953660" w:rsidP="004C5AF2">
            <w:pPr>
              <w:jc w:val="center"/>
              <w:rPr>
                <w:rFonts w:ascii="Times New Roman" w:hAnsi="Times New Roman"/>
                <w:sz w:val="20"/>
                <w:szCs w:val="20"/>
              </w:rPr>
            </w:pPr>
            <w:r w:rsidRPr="004E2DB8">
              <w:rPr>
                <w:rFonts w:ascii="Times New Roman" w:hAnsi="Times New Roman"/>
                <w:sz w:val="20"/>
                <w:szCs w:val="20"/>
              </w:rPr>
              <w:t>31.12.2027</w:t>
            </w:r>
          </w:p>
        </w:tc>
        <w:tc>
          <w:tcPr>
            <w:tcW w:w="1842" w:type="dxa"/>
            <w:gridSpan w:val="2"/>
            <w:shd w:val="clear" w:color="auto" w:fill="FFFF00"/>
          </w:tcPr>
          <w:p w14:paraId="65CF6817" w14:textId="77777777" w:rsidR="00953660" w:rsidRPr="004E2DB8" w:rsidRDefault="00953660" w:rsidP="004C5AF2">
            <w:pPr>
              <w:jc w:val="center"/>
              <w:rPr>
                <w:rFonts w:ascii="Times New Roman" w:hAnsi="Times New Roman"/>
                <w:sz w:val="20"/>
                <w:szCs w:val="20"/>
              </w:rPr>
            </w:pPr>
            <w:r w:rsidRPr="004E2DB8">
              <w:rPr>
                <w:rFonts w:ascii="Times New Roman" w:hAnsi="Times New Roman"/>
                <w:sz w:val="20"/>
                <w:szCs w:val="20"/>
              </w:rPr>
              <w:t>31.12.2028</w:t>
            </w:r>
          </w:p>
        </w:tc>
        <w:tc>
          <w:tcPr>
            <w:tcW w:w="1843" w:type="dxa"/>
            <w:gridSpan w:val="2"/>
            <w:shd w:val="clear" w:color="auto" w:fill="FFFF00"/>
          </w:tcPr>
          <w:p w14:paraId="60D93084" w14:textId="77777777" w:rsidR="00953660" w:rsidRPr="004E2DB8" w:rsidRDefault="00953660" w:rsidP="004C5AF2">
            <w:pPr>
              <w:jc w:val="center"/>
              <w:rPr>
                <w:rFonts w:ascii="Times New Roman" w:hAnsi="Times New Roman"/>
                <w:sz w:val="20"/>
                <w:szCs w:val="20"/>
              </w:rPr>
            </w:pPr>
            <w:r w:rsidRPr="004E2DB8">
              <w:rPr>
                <w:rFonts w:ascii="Times New Roman" w:hAnsi="Times New Roman"/>
                <w:sz w:val="20"/>
                <w:szCs w:val="20"/>
              </w:rPr>
              <w:t>31.12.2029</w:t>
            </w:r>
          </w:p>
        </w:tc>
      </w:tr>
      <w:tr w:rsidR="00953660" w:rsidRPr="004E2DB8" w14:paraId="2BE32021" w14:textId="77777777" w:rsidTr="004C5AF2">
        <w:tc>
          <w:tcPr>
            <w:tcW w:w="1050" w:type="dxa"/>
            <w:vMerge/>
          </w:tcPr>
          <w:p w14:paraId="0374ACCE" w14:textId="77777777" w:rsidR="00953660" w:rsidRPr="004E2DB8" w:rsidRDefault="00953660" w:rsidP="004C5AF2">
            <w:pPr>
              <w:rPr>
                <w:rFonts w:ascii="Times New Roman" w:hAnsi="Times New Roman"/>
                <w:sz w:val="20"/>
                <w:szCs w:val="20"/>
              </w:rPr>
            </w:pPr>
          </w:p>
        </w:tc>
        <w:tc>
          <w:tcPr>
            <w:tcW w:w="947" w:type="dxa"/>
            <w:shd w:val="clear" w:color="auto" w:fill="FFFF00"/>
          </w:tcPr>
          <w:p w14:paraId="2E161D39" w14:textId="77777777" w:rsidR="00953660" w:rsidRPr="004E2DB8" w:rsidRDefault="00953660" w:rsidP="004C5AF2">
            <w:pPr>
              <w:jc w:val="center"/>
              <w:rPr>
                <w:rFonts w:ascii="Times New Roman" w:hAnsi="Times New Roman"/>
                <w:sz w:val="16"/>
                <w:szCs w:val="16"/>
              </w:rPr>
            </w:pPr>
            <w:r w:rsidRPr="004E2DB8">
              <w:rPr>
                <w:rFonts w:ascii="Times New Roman" w:hAnsi="Times New Roman"/>
                <w:sz w:val="16"/>
                <w:szCs w:val="16"/>
              </w:rPr>
              <w:t>Kwota ogółem (UE + krajowe)</w:t>
            </w:r>
          </w:p>
        </w:tc>
        <w:tc>
          <w:tcPr>
            <w:tcW w:w="975" w:type="dxa"/>
            <w:shd w:val="clear" w:color="auto" w:fill="FFFF00"/>
          </w:tcPr>
          <w:p w14:paraId="216BEB00" w14:textId="77777777" w:rsidR="00953660" w:rsidRPr="004E2DB8" w:rsidRDefault="00953660" w:rsidP="004C5AF2">
            <w:pPr>
              <w:jc w:val="center"/>
              <w:rPr>
                <w:rFonts w:ascii="Times New Roman" w:hAnsi="Times New Roman"/>
                <w:sz w:val="16"/>
                <w:szCs w:val="16"/>
              </w:rPr>
            </w:pPr>
            <w:r w:rsidRPr="004E2DB8">
              <w:rPr>
                <w:rFonts w:ascii="Times New Roman" w:hAnsi="Times New Roman"/>
                <w:sz w:val="16"/>
                <w:szCs w:val="16"/>
              </w:rPr>
              <w:t>% wykonania budżetu</w:t>
            </w:r>
          </w:p>
        </w:tc>
        <w:tc>
          <w:tcPr>
            <w:tcW w:w="919" w:type="dxa"/>
            <w:shd w:val="clear" w:color="auto" w:fill="FFFF00"/>
          </w:tcPr>
          <w:p w14:paraId="442329EE" w14:textId="77777777" w:rsidR="00953660" w:rsidRPr="004E2DB8" w:rsidRDefault="00953660" w:rsidP="004C5AF2">
            <w:pPr>
              <w:jc w:val="center"/>
              <w:rPr>
                <w:rFonts w:ascii="Times New Roman" w:hAnsi="Times New Roman"/>
                <w:sz w:val="16"/>
                <w:szCs w:val="16"/>
              </w:rPr>
            </w:pPr>
            <w:r w:rsidRPr="004E2DB8">
              <w:rPr>
                <w:rFonts w:ascii="Times New Roman" w:hAnsi="Times New Roman"/>
                <w:sz w:val="16"/>
                <w:szCs w:val="16"/>
              </w:rPr>
              <w:t>Kwota ogółem (UE + krajowe)</w:t>
            </w:r>
          </w:p>
        </w:tc>
        <w:tc>
          <w:tcPr>
            <w:tcW w:w="924" w:type="dxa"/>
            <w:shd w:val="clear" w:color="auto" w:fill="FFFF00"/>
          </w:tcPr>
          <w:p w14:paraId="140C5B84" w14:textId="77777777" w:rsidR="00953660" w:rsidRPr="004E2DB8" w:rsidRDefault="00953660" w:rsidP="004C5AF2">
            <w:pPr>
              <w:jc w:val="center"/>
              <w:rPr>
                <w:rFonts w:ascii="Times New Roman" w:hAnsi="Times New Roman"/>
                <w:sz w:val="16"/>
                <w:szCs w:val="16"/>
              </w:rPr>
            </w:pPr>
            <w:r w:rsidRPr="004E2DB8">
              <w:rPr>
                <w:rFonts w:ascii="Times New Roman" w:hAnsi="Times New Roman"/>
                <w:sz w:val="16"/>
                <w:szCs w:val="16"/>
              </w:rPr>
              <w:t>% wykonania budżetu</w:t>
            </w:r>
          </w:p>
        </w:tc>
        <w:tc>
          <w:tcPr>
            <w:tcW w:w="971" w:type="dxa"/>
            <w:shd w:val="clear" w:color="auto" w:fill="FFFF00"/>
          </w:tcPr>
          <w:p w14:paraId="391F9871" w14:textId="77777777" w:rsidR="00953660" w:rsidRPr="004E2DB8" w:rsidRDefault="00953660" w:rsidP="004C5AF2">
            <w:pPr>
              <w:jc w:val="center"/>
              <w:rPr>
                <w:rFonts w:ascii="Times New Roman" w:hAnsi="Times New Roman"/>
                <w:sz w:val="16"/>
                <w:szCs w:val="16"/>
              </w:rPr>
            </w:pPr>
            <w:r w:rsidRPr="004E2DB8">
              <w:rPr>
                <w:rFonts w:ascii="Times New Roman" w:hAnsi="Times New Roman"/>
                <w:sz w:val="16"/>
                <w:szCs w:val="16"/>
              </w:rPr>
              <w:t>Kwota ogółem (UE + krajowe)</w:t>
            </w:r>
          </w:p>
        </w:tc>
        <w:tc>
          <w:tcPr>
            <w:tcW w:w="1013" w:type="dxa"/>
            <w:shd w:val="clear" w:color="auto" w:fill="FFFF00"/>
          </w:tcPr>
          <w:p w14:paraId="0C27F774" w14:textId="77777777" w:rsidR="00953660" w:rsidRPr="004E2DB8" w:rsidRDefault="00953660" w:rsidP="004C5AF2">
            <w:pPr>
              <w:jc w:val="center"/>
              <w:rPr>
                <w:rFonts w:ascii="Times New Roman" w:hAnsi="Times New Roman"/>
                <w:sz w:val="16"/>
                <w:szCs w:val="16"/>
              </w:rPr>
            </w:pPr>
            <w:r w:rsidRPr="004E2DB8">
              <w:rPr>
                <w:rFonts w:ascii="Times New Roman" w:hAnsi="Times New Roman"/>
                <w:sz w:val="16"/>
                <w:szCs w:val="16"/>
              </w:rPr>
              <w:t>% wykonania budżetu</w:t>
            </w:r>
          </w:p>
        </w:tc>
        <w:tc>
          <w:tcPr>
            <w:tcW w:w="882" w:type="dxa"/>
            <w:shd w:val="clear" w:color="auto" w:fill="FFFF00"/>
          </w:tcPr>
          <w:p w14:paraId="744CCCCB" w14:textId="77777777" w:rsidR="00953660" w:rsidRPr="004E2DB8" w:rsidRDefault="00953660" w:rsidP="004C5AF2">
            <w:pPr>
              <w:jc w:val="center"/>
              <w:rPr>
                <w:rFonts w:ascii="Times New Roman" w:hAnsi="Times New Roman"/>
                <w:sz w:val="16"/>
                <w:szCs w:val="16"/>
              </w:rPr>
            </w:pPr>
            <w:r w:rsidRPr="004E2DB8">
              <w:rPr>
                <w:rFonts w:ascii="Times New Roman" w:hAnsi="Times New Roman"/>
                <w:sz w:val="16"/>
                <w:szCs w:val="16"/>
              </w:rPr>
              <w:t>Kwota ogółem (UE + krajowe)</w:t>
            </w:r>
          </w:p>
        </w:tc>
        <w:tc>
          <w:tcPr>
            <w:tcW w:w="961" w:type="dxa"/>
            <w:shd w:val="clear" w:color="auto" w:fill="FFFF00"/>
          </w:tcPr>
          <w:p w14:paraId="415975AB" w14:textId="77777777" w:rsidR="00953660" w:rsidRPr="004E2DB8" w:rsidRDefault="00953660" w:rsidP="004C5AF2">
            <w:pPr>
              <w:jc w:val="center"/>
              <w:rPr>
                <w:rFonts w:ascii="Times New Roman" w:hAnsi="Times New Roman"/>
                <w:sz w:val="16"/>
                <w:szCs w:val="16"/>
              </w:rPr>
            </w:pPr>
            <w:r w:rsidRPr="004E2DB8">
              <w:rPr>
                <w:rFonts w:ascii="Times New Roman" w:hAnsi="Times New Roman"/>
                <w:sz w:val="16"/>
                <w:szCs w:val="16"/>
              </w:rPr>
              <w:t>% wykonania budżetu</w:t>
            </w:r>
          </w:p>
        </w:tc>
        <w:tc>
          <w:tcPr>
            <w:tcW w:w="933" w:type="dxa"/>
            <w:shd w:val="clear" w:color="auto" w:fill="FFFF00"/>
          </w:tcPr>
          <w:p w14:paraId="2003E695" w14:textId="77777777" w:rsidR="00953660" w:rsidRPr="004E2DB8" w:rsidRDefault="00953660" w:rsidP="004C5AF2">
            <w:pPr>
              <w:jc w:val="center"/>
              <w:rPr>
                <w:rFonts w:ascii="Times New Roman" w:hAnsi="Times New Roman"/>
                <w:sz w:val="16"/>
                <w:szCs w:val="16"/>
              </w:rPr>
            </w:pPr>
            <w:r w:rsidRPr="004E2DB8">
              <w:rPr>
                <w:rFonts w:ascii="Times New Roman" w:hAnsi="Times New Roman"/>
                <w:sz w:val="16"/>
                <w:szCs w:val="16"/>
              </w:rPr>
              <w:t>Kwota ogółem (UE + krajowe)</w:t>
            </w:r>
          </w:p>
        </w:tc>
        <w:tc>
          <w:tcPr>
            <w:tcW w:w="1052" w:type="dxa"/>
            <w:shd w:val="clear" w:color="auto" w:fill="FFFF00"/>
          </w:tcPr>
          <w:p w14:paraId="50B1A437" w14:textId="77777777" w:rsidR="00953660" w:rsidRPr="004E2DB8" w:rsidRDefault="00953660" w:rsidP="004C5AF2">
            <w:pPr>
              <w:jc w:val="center"/>
              <w:rPr>
                <w:rFonts w:ascii="Times New Roman" w:hAnsi="Times New Roman"/>
                <w:sz w:val="16"/>
                <w:szCs w:val="16"/>
              </w:rPr>
            </w:pPr>
            <w:r w:rsidRPr="004E2DB8">
              <w:rPr>
                <w:rFonts w:ascii="Times New Roman" w:hAnsi="Times New Roman"/>
                <w:sz w:val="16"/>
                <w:szCs w:val="16"/>
              </w:rPr>
              <w:t>% wykonania budżetu</w:t>
            </w:r>
          </w:p>
        </w:tc>
        <w:tc>
          <w:tcPr>
            <w:tcW w:w="992" w:type="dxa"/>
            <w:shd w:val="clear" w:color="auto" w:fill="FFFF00"/>
          </w:tcPr>
          <w:p w14:paraId="49F5B3C3" w14:textId="77777777" w:rsidR="00953660" w:rsidRPr="004E2DB8" w:rsidRDefault="00953660" w:rsidP="004C5AF2">
            <w:pPr>
              <w:jc w:val="center"/>
              <w:rPr>
                <w:rFonts w:ascii="Times New Roman" w:hAnsi="Times New Roman"/>
                <w:sz w:val="16"/>
                <w:szCs w:val="16"/>
              </w:rPr>
            </w:pPr>
            <w:r w:rsidRPr="004E2DB8">
              <w:rPr>
                <w:rFonts w:ascii="Times New Roman" w:hAnsi="Times New Roman"/>
                <w:sz w:val="16"/>
                <w:szCs w:val="16"/>
              </w:rPr>
              <w:t>Kwota ogółem (UE + krajowe)</w:t>
            </w:r>
          </w:p>
        </w:tc>
        <w:tc>
          <w:tcPr>
            <w:tcW w:w="850" w:type="dxa"/>
            <w:shd w:val="clear" w:color="auto" w:fill="FFFF00"/>
          </w:tcPr>
          <w:p w14:paraId="71FE1B40" w14:textId="77777777" w:rsidR="00953660" w:rsidRPr="004E2DB8" w:rsidRDefault="00953660" w:rsidP="004C5AF2">
            <w:pPr>
              <w:jc w:val="center"/>
              <w:rPr>
                <w:rFonts w:ascii="Times New Roman" w:hAnsi="Times New Roman"/>
                <w:sz w:val="16"/>
                <w:szCs w:val="16"/>
              </w:rPr>
            </w:pPr>
            <w:r w:rsidRPr="004E2DB8">
              <w:rPr>
                <w:rFonts w:ascii="Times New Roman" w:hAnsi="Times New Roman"/>
                <w:sz w:val="16"/>
                <w:szCs w:val="16"/>
              </w:rPr>
              <w:t>% wykonania budżetu</w:t>
            </w:r>
          </w:p>
        </w:tc>
        <w:tc>
          <w:tcPr>
            <w:tcW w:w="895" w:type="dxa"/>
            <w:shd w:val="clear" w:color="auto" w:fill="FFFF00"/>
          </w:tcPr>
          <w:p w14:paraId="3C68572B" w14:textId="77777777" w:rsidR="00953660" w:rsidRPr="004E2DB8" w:rsidRDefault="00953660" w:rsidP="004C5AF2">
            <w:pPr>
              <w:jc w:val="center"/>
              <w:rPr>
                <w:rFonts w:ascii="Times New Roman" w:hAnsi="Times New Roman"/>
                <w:sz w:val="16"/>
                <w:szCs w:val="16"/>
              </w:rPr>
            </w:pPr>
            <w:r w:rsidRPr="004E2DB8">
              <w:rPr>
                <w:rFonts w:ascii="Times New Roman" w:hAnsi="Times New Roman"/>
                <w:sz w:val="16"/>
                <w:szCs w:val="16"/>
              </w:rPr>
              <w:t>Kwota ogółem (UE + krajowe)</w:t>
            </w:r>
          </w:p>
        </w:tc>
        <w:tc>
          <w:tcPr>
            <w:tcW w:w="948" w:type="dxa"/>
            <w:shd w:val="clear" w:color="auto" w:fill="FFFF00"/>
          </w:tcPr>
          <w:p w14:paraId="09E4DC46" w14:textId="77777777" w:rsidR="00953660" w:rsidRPr="004E2DB8" w:rsidRDefault="00953660" w:rsidP="004C5AF2">
            <w:pPr>
              <w:jc w:val="center"/>
              <w:rPr>
                <w:rFonts w:ascii="Times New Roman" w:hAnsi="Times New Roman"/>
                <w:sz w:val="16"/>
                <w:szCs w:val="16"/>
              </w:rPr>
            </w:pPr>
            <w:r w:rsidRPr="004E2DB8">
              <w:rPr>
                <w:rFonts w:ascii="Times New Roman" w:hAnsi="Times New Roman"/>
                <w:sz w:val="16"/>
                <w:szCs w:val="16"/>
              </w:rPr>
              <w:t>% wykonania budżetu</w:t>
            </w:r>
          </w:p>
        </w:tc>
      </w:tr>
      <w:tr w:rsidR="00953660" w:rsidRPr="004E2DB8" w14:paraId="647D15FC" w14:textId="77777777" w:rsidTr="004C5AF2">
        <w:tc>
          <w:tcPr>
            <w:tcW w:w="1050" w:type="dxa"/>
          </w:tcPr>
          <w:p w14:paraId="43545C64" w14:textId="77777777" w:rsidR="00953660" w:rsidRPr="004E2DB8" w:rsidRDefault="00953660" w:rsidP="004C5AF2">
            <w:pPr>
              <w:rPr>
                <w:rFonts w:ascii="Times New Roman" w:hAnsi="Times New Roman"/>
                <w:sz w:val="20"/>
                <w:szCs w:val="20"/>
              </w:rPr>
            </w:pPr>
            <w:r w:rsidRPr="004E2DB8">
              <w:rPr>
                <w:rFonts w:ascii="Times New Roman" w:hAnsi="Times New Roman"/>
                <w:sz w:val="20"/>
                <w:szCs w:val="20"/>
              </w:rPr>
              <w:t>EFRROW</w:t>
            </w:r>
          </w:p>
        </w:tc>
        <w:tc>
          <w:tcPr>
            <w:tcW w:w="947" w:type="dxa"/>
            <w:tcBorders>
              <w:bottom w:val="single" w:sz="4" w:space="0" w:color="auto"/>
            </w:tcBorders>
          </w:tcPr>
          <w:p w14:paraId="1D426551" w14:textId="7F04140C" w:rsidR="00953660" w:rsidRDefault="00953660" w:rsidP="004C5AF2">
            <w:pPr>
              <w:jc w:val="right"/>
              <w:rPr>
                <w:rFonts w:ascii="Times New Roman" w:hAnsi="Times New Roman"/>
                <w:strike/>
                <w:sz w:val="20"/>
                <w:szCs w:val="20"/>
              </w:rPr>
            </w:pPr>
            <w:r w:rsidRPr="00BB509B">
              <w:rPr>
                <w:rFonts w:ascii="Times New Roman" w:hAnsi="Times New Roman"/>
                <w:strike/>
                <w:sz w:val="20"/>
                <w:szCs w:val="20"/>
              </w:rPr>
              <w:t>660</w:t>
            </w:r>
            <w:r w:rsidR="00BB509B">
              <w:rPr>
                <w:rFonts w:ascii="Times New Roman" w:hAnsi="Times New Roman"/>
                <w:strike/>
                <w:sz w:val="20"/>
                <w:szCs w:val="20"/>
              </w:rPr>
              <w:t> </w:t>
            </w:r>
            <w:r w:rsidRPr="00BB509B">
              <w:rPr>
                <w:rFonts w:ascii="Times New Roman" w:hAnsi="Times New Roman"/>
                <w:strike/>
                <w:sz w:val="20"/>
                <w:szCs w:val="20"/>
              </w:rPr>
              <w:t>000</w:t>
            </w:r>
          </w:p>
          <w:p w14:paraId="16695055" w14:textId="7C7F5140" w:rsidR="00BB509B" w:rsidRPr="00BB509B" w:rsidRDefault="00BB509B" w:rsidP="004C5AF2">
            <w:pPr>
              <w:jc w:val="right"/>
              <w:rPr>
                <w:rFonts w:ascii="Times New Roman" w:hAnsi="Times New Roman"/>
                <w:sz w:val="20"/>
                <w:szCs w:val="20"/>
              </w:rPr>
            </w:pPr>
            <w:r w:rsidRPr="00BB509B">
              <w:rPr>
                <w:rFonts w:ascii="Times New Roman" w:hAnsi="Times New Roman"/>
                <w:sz w:val="20"/>
                <w:szCs w:val="20"/>
                <w:highlight w:val="yellow"/>
              </w:rPr>
              <w:t>460 000</w:t>
            </w:r>
          </w:p>
        </w:tc>
        <w:tc>
          <w:tcPr>
            <w:tcW w:w="975" w:type="dxa"/>
            <w:tcBorders>
              <w:bottom w:val="single" w:sz="4" w:space="0" w:color="auto"/>
            </w:tcBorders>
          </w:tcPr>
          <w:p w14:paraId="77366DDA" w14:textId="77777777" w:rsidR="00953660" w:rsidRDefault="00953660" w:rsidP="004C5AF2">
            <w:pPr>
              <w:jc w:val="right"/>
              <w:rPr>
                <w:rFonts w:ascii="Times New Roman" w:hAnsi="Times New Roman"/>
                <w:strike/>
                <w:sz w:val="20"/>
                <w:szCs w:val="20"/>
              </w:rPr>
            </w:pPr>
            <w:r w:rsidRPr="00BB509B">
              <w:rPr>
                <w:rFonts w:ascii="Times New Roman" w:hAnsi="Times New Roman"/>
                <w:strike/>
                <w:sz w:val="20"/>
                <w:szCs w:val="20"/>
              </w:rPr>
              <w:t>24</w:t>
            </w:r>
          </w:p>
          <w:p w14:paraId="613B84D9" w14:textId="5C49FA63" w:rsidR="00BB509B" w:rsidRPr="00BB509B" w:rsidRDefault="00BB509B" w:rsidP="004C5AF2">
            <w:pPr>
              <w:jc w:val="right"/>
              <w:rPr>
                <w:rFonts w:ascii="Times New Roman" w:hAnsi="Times New Roman"/>
                <w:sz w:val="20"/>
                <w:szCs w:val="20"/>
              </w:rPr>
            </w:pPr>
            <w:r w:rsidRPr="00BB509B">
              <w:rPr>
                <w:rFonts w:ascii="Times New Roman" w:hAnsi="Times New Roman"/>
                <w:sz w:val="20"/>
                <w:szCs w:val="20"/>
                <w:highlight w:val="yellow"/>
              </w:rPr>
              <w:t>17</w:t>
            </w:r>
          </w:p>
        </w:tc>
        <w:tc>
          <w:tcPr>
            <w:tcW w:w="919" w:type="dxa"/>
            <w:tcBorders>
              <w:bottom w:val="single" w:sz="4" w:space="0" w:color="auto"/>
            </w:tcBorders>
          </w:tcPr>
          <w:p w14:paraId="651ED0E6" w14:textId="581ED9D3" w:rsidR="00953660" w:rsidRPr="00BB509B" w:rsidRDefault="00953660" w:rsidP="004C5AF2">
            <w:pPr>
              <w:jc w:val="right"/>
              <w:rPr>
                <w:rFonts w:ascii="Times New Roman" w:hAnsi="Times New Roman"/>
                <w:sz w:val="20"/>
                <w:szCs w:val="20"/>
              </w:rPr>
            </w:pPr>
            <w:r w:rsidRPr="00BB509B">
              <w:rPr>
                <w:rFonts w:ascii="Times New Roman" w:hAnsi="Times New Roman"/>
                <w:sz w:val="20"/>
                <w:szCs w:val="20"/>
              </w:rPr>
              <w:t>660</w:t>
            </w:r>
            <w:r w:rsidR="00BB509B" w:rsidRPr="00BB509B">
              <w:rPr>
                <w:rFonts w:ascii="Times New Roman" w:hAnsi="Times New Roman"/>
                <w:sz w:val="20"/>
                <w:szCs w:val="20"/>
              </w:rPr>
              <w:t> </w:t>
            </w:r>
            <w:r w:rsidRPr="00BB509B">
              <w:rPr>
                <w:rFonts w:ascii="Times New Roman" w:hAnsi="Times New Roman"/>
                <w:sz w:val="20"/>
                <w:szCs w:val="20"/>
              </w:rPr>
              <w:t>000</w:t>
            </w:r>
          </w:p>
          <w:p w14:paraId="43646CF9" w14:textId="77777777" w:rsidR="00BB509B" w:rsidRPr="00BB509B" w:rsidRDefault="00BB509B" w:rsidP="004C5AF2">
            <w:pPr>
              <w:jc w:val="right"/>
              <w:rPr>
                <w:rFonts w:ascii="Times New Roman" w:hAnsi="Times New Roman"/>
                <w:sz w:val="20"/>
                <w:szCs w:val="20"/>
              </w:rPr>
            </w:pPr>
          </w:p>
        </w:tc>
        <w:tc>
          <w:tcPr>
            <w:tcW w:w="924" w:type="dxa"/>
            <w:tcBorders>
              <w:bottom w:val="single" w:sz="4" w:space="0" w:color="auto"/>
            </w:tcBorders>
          </w:tcPr>
          <w:p w14:paraId="74088F79" w14:textId="77777777" w:rsidR="00953660" w:rsidRDefault="00953660" w:rsidP="004C5AF2">
            <w:pPr>
              <w:jc w:val="right"/>
              <w:rPr>
                <w:rFonts w:ascii="Times New Roman" w:hAnsi="Times New Roman"/>
                <w:strike/>
                <w:sz w:val="20"/>
                <w:szCs w:val="20"/>
              </w:rPr>
            </w:pPr>
            <w:r w:rsidRPr="00BB509B">
              <w:rPr>
                <w:rFonts w:ascii="Times New Roman" w:hAnsi="Times New Roman"/>
                <w:strike/>
                <w:sz w:val="20"/>
                <w:szCs w:val="20"/>
              </w:rPr>
              <w:t>48</w:t>
            </w:r>
          </w:p>
          <w:p w14:paraId="7EB554C2" w14:textId="314C5C8F" w:rsidR="00BB509B" w:rsidRPr="00BB509B" w:rsidRDefault="00BB509B" w:rsidP="004C5AF2">
            <w:pPr>
              <w:jc w:val="right"/>
              <w:rPr>
                <w:rFonts w:ascii="Times New Roman" w:hAnsi="Times New Roman"/>
                <w:sz w:val="20"/>
                <w:szCs w:val="20"/>
              </w:rPr>
            </w:pPr>
            <w:r w:rsidRPr="00BB509B">
              <w:rPr>
                <w:rFonts w:ascii="Times New Roman" w:hAnsi="Times New Roman"/>
                <w:sz w:val="20"/>
                <w:szCs w:val="20"/>
                <w:highlight w:val="yellow"/>
              </w:rPr>
              <w:t>41</w:t>
            </w:r>
          </w:p>
        </w:tc>
        <w:tc>
          <w:tcPr>
            <w:tcW w:w="971" w:type="dxa"/>
            <w:tcBorders>
              <w:bottom w:val="single" w:sz="4" w:space="0" w:color="auto"/>
            </w:tcBorders>
          </w:tcPr>
          <w:p w14:paraId="145685B8" w14:textId="0865DDA2" w:rsidR="00953660" w:rsidRDefault="00953660" w:rsidP="004C5AF2">
            <w:pPr>
              <w:jc w:val="right"/>
              <w:rPr>
                <w:rFonts w:ascii="Times New Roman" w:hAnsi="Times New Roman"/>
                <w:strike/>
                <w:sz w:val="20"/>
                <w:szCs w:val="20"/>
              </w:rPr>
            </w:pPr>
            <w:r w:rsidRPr="00BB509B">
              <w:rPr>
                <w:rFonts w:ascii="Times New Roman" w:hAnsi="Times New Roman"/>
                <w:strike/>
                <w:sz w:val="20"/>
                <w:szCs w:val="20"/>
              </w:rPr>
              <w:t>275</w:t>
            </w:r>
            <w:r w:rsidR="00BB509B">
              <w:rPr>
                <w:rFonts w:ascii="Times New Roman" w:hAnsi="Times New Roman"/>
                <w:strike/>
                <w:sz w:val="20"/>
                <w:szCs w:val="20"/>
              </w:rPr>
              <w:t> </w:t>
            </w:r>
            <w:r w:rsidRPr="00BB509B">
              <w:rPr>
                <w:rFonts w:ascii="Times New Roman" w:hAnsi="Times New Roman"/>
                <w:strike/>
                <w:sz w:val="20"/>
                <w:szCs w:val="20"/>
              </w:rPr>
              <w:t>000</w:t>
            </w:r>
          </w:p>
          <w:p w14:paraId="0D81A18C" w14:textId="6819782D" w:rsidR="00BB509B" w:rsidRPr="00BB509B" w:rsidRDefault="00BB509B" w:rsidP="004C5AF2">
            <w:pPr>
              <w:jc w:val="right"/>
              <w:rPr>
                <w:rFonts w:ascii="Times New Roman" w:hAnsi="Times New Roman"/>
                <w:sz w:val="20"/>
                <w:szCs w:val="20"/>
              </w:rPr>
            </w:pPr>
            <w:r w:rsidRPr="00BB509B">
              <w:rPr>
                <w:rFonts w:ascii="Times New Roman" w:hAnsi="Times New Roman"/>
                <w:sz w:val="20"/>
                <w:szCs w:val="20"/>
                <w:highlight w:val="yellow"/>
              </w:rPr>
              <w:t>175 000</w:t>
            </w:r>
          </w:p>
        </w:tc>
        <w:tc>
          <w:tcPr>
            <w:tcW w:w="1013" w:type="dxa"/>
            <w:tcBorders>
              <w:bottom w:val="single" w:sz="4" w:space="0" w:color="auto"/>
            </w:tcBorders>
          </w:tcPr>
          <w:p w14:paraId="52CA9B53" w14:textId="77777777" w:rsidR="00953660" w:rsidRDefault="00953660" w:rsidP="004C5AF2">
            <w:pPr>
              <w:jc w:val="right"/>
              <w:rPr>
                <w:rFonts w:ascii="Times New Roman" w:hAnsi="Times New Roman"/>
                <w:strike/>
                <w:sz w:val="20"/>
                <w:szCs w:val="20"/>
              </w:rPr>
            </w:pPr>
            <w:r w:rsidRPr="00BB509B">
              <w:rPr>
                <w:rFonts w:ascii="Times New Roman" w:hAnsi="Times New Roman"/>
                <w:strike/>
                <w:sz w:val="20"/>
                <w:szCs w:val="20"/>
              </w:rPr>
              <w:t>58</w:t>
            </w:r>
          </w:p>
          <w:p w14:paraId="411F3021" w14:textId="72C30B84" w:rsidR="00BB509B" w:rsidRPr="00BB509B" w:rsidRDefault="00BB509B" w:rsidP="004C5AF2">
            <w:pPr>
              <w:jc w:val="right"/>
              <w:rPr>
                <w:rFonts w:ascii="Times New Roman" w:hAnsi="Times New Roman"/>
                <w:sz w:val="20"/>
                <w:szCs w:val="20"/>
              </w:rPr>
            </w:pPr>
            <w:r w:rsidRPr="00BB509B">
              <w:rPr>
                <w:rFonts w:ascii="Times New Roman" w:hAnsi="Times New Roman"/>
                <w:sz w:val="20"/>
                <w:szCs w:val="20"/>
                <w:highlight w:val="yellow"/>
              </w:rPr>
              <w:t>47</w:t>
            </w:r>
          </w:p>
        </w:tc>
        <w:tc>
          <w:tcPr>
            <w:tcW w:w="882" w:type="dxa"/>
            <w:tcBorders>
              <w:bottom w:val="single" w:sz="4" w:space="0" w:color="auto"/>
            </w:tcBorders>
          </w:tcPr>
          <w:p w14:paraId="38079BA3" w14:textId="3F46975F" w:rsidR="00953660" w:rsidRDefault="00953660" w:rsidP="004C5AF2">
            <w:pPr>
              <w:jc w:val="right"/>
              <w:rPr>
                <w:rFonts w:ascii="Times New Roman" w:hAnsi="Times New Roman"/>
                <w:strike/>
                <w:sz w:val="20"/>
                <w:szCs w:val="20"/>
              </w:rPr>
            </w:pPr>
            <w:r w:rsidRPr="00BB509B">
              <w:rPr>
                <w:rFonts w:ascii="Times New Roman" w:hAnsi="Times New Roman"/>
                <w:strike/>
                <w:sz w:val="20"/>
                <w:szCs w:val="20"/>
              </w:rPr>
              <w:t>275</w:t>
            </w:r>
            <w:r w:rsidR="00BB509B">
              <w:rPr>
                <w:rFonts w:ascii="Times New Roman" w:hAnsi="Times New Roman"/>
                <w:strike/>
                <w:sz w:val="20"/>
                <w:szCs w:val="20"/>
              </w:rPr>
              <w:t> </w:t>
            </w:r>
            <w:r w:rsidRPr="00BB509B">
              <w:rPr>
                <w:rFonts w:ascii="Times New Roman" w:hAnsi="Times New Roman"/>
                <w:strike/>
                <w:sz w:val="20"/>
                <w:szCs w:val="20"/>
              </w:rPr>
              <w:t>000</w:t>
            </w:r>
          </w:p>
          <w:p w14:paraId="64864BA3" w14:textId="68A9E438" w:rsidR="00BB509B" w:rsidRPr="00BB509B" w:rsidRDefault="00BB509B" w:rsidP="004C5AF2">
            <w:pPr>
              <w:jc w:val="right"/>
              <w:rPr>
                <w:rFonts w:ascii="Times New Roman" w:hAnsi="Times New Roman"/>
                <w:sz w:val="20"/>
                <w:szCs w:val="20"/>
              </w:rPr>
            </w:pPr>
            <w:r w:rsidRPr="00BB509B">
              <w:rPr>
                <w:rFonts w:ascii="Times New Roman" w:hAnsi="Times New Roman"/>
                <w:sz w:val="20"/>
                <w:szCs w:val="20"/>
                <w:highlight w:val="yellow"/>
              </w:rPr>
              <w:t>175 000</w:t>
            </w:r>
          </w:p>
        </w:tc>
        <w:tc>
          <w:tcPr>
            <w:tcW w:w="961" w:type="dxa"/>
            <w:tcBorders>
              <w:bottom w:val="single" w:sz="4" w:space="0" w:color="auto"/>
            </w:tcBorders>
          </w:tcPr>
          <w:p w14:paraId="62C809F9" w14:textId="77777777" w:rsidR="00953660" w:rsidRDefault="00953660" w:rsidP="004C5AF2">
            <w:pPr>
              <w:jc w:val="right"/>
              <w:rPr>
                <w:rFonts w:ascii="Times New Roman" w:hAnsi="Times New Roman"/>
                <w:strike/>
                <w:sz w:val="20"/>
                <w:szCs w:val="20"/>
              </w:rPr>
            </w:pPr>
            <w:r w:rsidRPr="00BB509B">
              <w:rPr>
                <w:rFonts w:ascii="Times New Roman" w:hAnsi="Times New Roman"/>
                <w:strike/>
                <w:sz w:val="20"/>
                <w:szCs w:val="20"/>
              </w:rPr>
              <w:t>68</w:t>
            </w:r>
          </w:p>
          <w:p w14:paraId="0F108A67" w14:textId="66946200" w:rsidR="00BB509B" w:rsidRPr="00BB509B" w:rsidRDefault="00BB509B" w:rsidP="004C5AF2">
            <w:pPr>
              <w:jc w:val="right"/>
              <w:rPr>
                <w:rFonts w:ascii="Times New Roman" w:hAnsi="Times New Roman"/>
                <w:sz w:val="20"/>
                <w:szCs w:val="20"/>
              </w:rPr>
            </w:pPr>
            <w:r w:rsidRPr="00BB509B">
              <w:rPr>
                <w:rFonts w:ascii="Times New Roman" w:hAnsi="Times New Roman"/>
                <w:sz w:val="20"/>
                <w:szCs w:val="20"/>
                <w:highlight w:val="yellow"/>
              </w:rPr>
              <w:t>53</w:t>
            </w:r>
          </w:p>
        </w:tc>
        <w:tc>
          <w:tcPr>
            <w:tcW w:w="933" w:type="dxa"/>
            <w:tcBorders>
              <w:bottom w:val="single" w:sz="4" w:space="0" w:color="auto"/>
            </w:tcBorders>
          </w:tcPr>
          <w:p w14:paraId="34A0B3F4" w14:textId="55FFA365" w:rsidR="00953660" w:rsidRDefault="00953660" w:rsidP="004C5AF2">
            <w:pPr>
              <w:jc w:val="right"/>
              <w:rPr>
                <w:rFonts w:ascii="Times New Roman" w:hAnsi="Times New Roman"/>
                <w:strike/>
                <w:sz w:val="20"/>
                <w:szCs w:val="20"/>
              </w:rPr>
            </w:pPr>
            <w:r w:rsidRPr="00BB509B">
              <w:rPr>
                <w:rFonts w:ascii="Times New Roman" w:hAnsi="Times New Roman"/>
                <w:strike/>
                <w:sz w:val="20"/>
                <w:szCs w:val="20"/>
              </w:rPr>
              <w:t>522</w:t>
            </w:r>
            <w:r w:rsidR="00BB509B">
              <w:rPr>
                <w:rFonts w:ascii="Times New Roman" w:hAnsi="Times New Roman"/>
                <w:strike/>
                <w:sz w:val="20"/>
                <w:szCs w:val="20"/>
              </w:rPr>
              <w:t> </w:t>
            </w:r>
            <w:r w:rsidRPr="00BB509B">
              <w:rPr>
                <w:rFonts w:ascii="Times New Roman" w:hAnsi="Times New Roman"/>
                <w:strike/>
                <w:sz w:val="20"/>
                <w:szCs w:val="20"/>
              </w:rPr>
              <w:t>500</w:t>
            </w:r>
          </w:p>
          <w:p w14:paraId="089A5143" w14:textId="056A0937" w:rsidR="00BB509B" w:rsidRPr="00BB509B" w:rsidRDefault="00BB509B" w:rsidP="004C5AF2">
            <w:pPr>
              <w:jc w:val="right"/>
              <w:rPr>
                <w:rFonts w:ascii="Times New Roman" w:hAnsi="Times New Roman"/>
                <w:sz w:val="20"/>
                <w:szCs w:val="20"/>
              </w:rPr>
            </w:pPr>
            <w:r w:rsidRPr="00BB509B">
              <w:rPr>
                <w:rFonts w:ascii="Times New Roman" w:hAnsi="Times New Roman"/>
                <w:sz w:val="20"/>
                <w:szCs w:val="20"/>
                <w:highlight w:val="yellow"/>
              </w:rPr>
              <w:t>560 000</w:t>
            </w:r>
          </w:p>
        </w:tc>
        <w:tc>
          <w:tcPr>
            <w:tcW w:w="1052" w:type="dxa"/>
            <w:tcBorders>
              <w:bottom w:val="single" w:sz="4" w:space="0" w:color="auto"/>
            </w:tcBorders>
          </w:tcPr>
          <w:p w14:paraId="7998E8A3" w14:textId="77777777" w:rsidR="00953660" w:rsidRDefault="00953660" w:rsidP="004C5AF2">
            <w:pPr>
              <w:jc w:val="right"/>
              <w:rPr>
                <w:rFonts w:ascii="Times New Roman" w:hAnsi="Times New Roman"/>
                <w:strike/>
                <w:sz w:val="20"/>
                <w:szCs w:val="20"/>
              </w:rPr>
            </w:pPr>
            <w:r w:rsidRPr="00BB509B">
              <w:rPr>
                <w:rFonts w:ascii="Times New Roman" w:hAnsi="Times New Roman"/>
                <w:strike/>
                <w:sz w:val="20"/>
                <w:szCs w:val="20"/>
              </w:rPr>
              <w:t>87</w:t>
            </w:r>
          </w:p>
          <w:p w14:paraId="232C2187" w14:textId="7B1411C9" w:rsidR="00BB509B" w:rsidRPr="00BB509B" w:rsidRDefault="00BB509B" w:rsidP="004C5AF2">
            <w:pPr>
              <w:jc w:val="right"/>
              <w:rPr>
                <w:rFonts w:ascii="Times New Roman" w:hAnsi="Times New Roman"/>
                <w:sz w:val="20"/>
                <w:szCs w:val="20"/>
              </w:rPr>
            </w:pPr>
            <w:r w:rsidRPr="00BB509B">
              <w:rPr>
                <w:rFonts w:ascii="Times New Roman" w:hAnsi="Times New Roman"/>
                <w:sz w:val="20"/>
                <w:szCs w:val="20"/>
                <w:highlight w:val="yellow"/>
              </w:rPr>
              <w:t>73</w:t>
            </w:r>
          </w:p>
        </w:tc>
        <w:tc>
          <w:tcPr>
            <w:tcW w:w="992" w:type="dxa"/>
            <w:tcBorders>
              <w:bottom w:val="single" w:sz="4" w:space="0" w:color="auto"/>
            </w:tcBorders>
          </w:tcPr>
          <w:p w14:paraId="3465BD11" w14:textId="7B6AA72D" w:rsidR="00953660" w:rsidRDefault="00953660" w:rsidP="004C5AF2">
            <w:pPr>
              <w:jc w:val="right"/>
              <w:rPr>
                <w:rFonts w:ascii="Times New Roman" w:hAnsi="Times New Roman"/>
                <w:strike/>
                <w:sz w:val="20"/>
                <w:szCs w:val="20"/>
              </w:rPr>
            </w:pPr>
            <w:r w:rsidRPr="00BB509B">
              <w:rPr>
                <w:rFonts w:ascii="Times New Roman" w:hAnsi="Times New Roman"/>
                <w:strike/>
                <w:sz w:val="20"/>
                <w:szCs w:val="20"/>
              </w:rPr>
              <w:t>275</w:t>
            </w:r>
            <w:r w:rsidR="00BB509B">
              <w:rPr>
                <w:rFonts w:ascii="Times New Roman" w:hAnsi="Times New Roman"/>
                <w:strike/>
                <w:sz w:val="20"/>
                <w:szCs w:val="20"/>
              </w:rPr>
              <w:t> </w:t>
            </w:r>
            <w:r w:rsidRPr="00BB509B">
              <w:rPr>
                <w:rFonts w:ascii="Times New Roman" w:hAnsi="Times New Roman"/>
                <w:strike/>
                <w:sz w:val="20"/>
                <w:szCs w:val="20"/>
              </w:rPr>
              <w:t>000</w:t>
            </w:r>
          </w:p>
          <w:p w14:paraId="6F0EF5A2" w14:textId="4E5C6CE3" w:rsidR="00BB509B" w:rsidRPr="00BB509B" w:rsidRDefault="00BB509B" w:rsidP="004C5AF2">
            <w:pPr>
              <w:jc w:val="right"/>
              <w:rPr>
                <w:rFonts w:ascii="Times New Roman" w:hAnsi="Times New Roman"/>
                <w:sz w:val="20"/>
                <w:szCs w:val="20"/>
              </w:rPr>
            </w:pPr>
            <w:r w:rsidRPr="00BB509B">
              <w:rPr>
                <w:rFonts w:ascii="Times New Roman" w:hAnsi="Times New Roman"/>
                <w:sz w:val="20"/>
                <w:szCs w:val="20"/>
                <w:highlight w:val="yellow"/>
              </w:rPr>
              <w:t>437 500</w:t>
            </w:r>
          </w:p>
        </w:tc>
        <w:tc>
          <w:tcPr>
            <w:tcW w:w="850" w:type="dxa"/>
            <w:tcBorders>
              <w:bottom w:val="single" w:sz="4" w:space="0" w:color="auto"/>
            </w:tcBorders>
          </w:tcPr>
          <w:p w14:paraId="1C262906" w14:textId="77777777" w:rsidR="00953660" w:rsidRDefault="00953660" w:rsidP="004C5AF2">
            <w:pPr>
              <w:jc w:val="right"/>
              <w:rPr>
                <w:rFonts w:ascii="Times New Roman" w:hAnsi="Times New Roman"/>
                <w:strike/>
                <w:sz w:val="20"/>
                <w:szCs w:val="20"/>
              </w:rPr>
            </w:pPr>
            <w:r w:rsidRPr="00BB509B">
              <w:rPr>
                <w:rFonts w:ascii="Times New Roman" w:hAnsi="Times New Roman"/>
                <w:strike/>
                <w:sz w:val="20"/>
                <w:szCs w:val="20"/>
              </w:rPr>
              <w:t>97</w:t>
            </w:r>
          </w:p>
          <w:p w14:paraId="2BF22D88" w14:textId="6995DAF7" w:rsidR="00BB509B" w:rsidRPr="00BB509B" w:rsidRDefault="00BB509B" w:rsidP="004C5AF2">
            <w:pPr>
              <w:jc w:val="right"/>
              <w:rPr>
                <w:rFonts w:ascii="Times New Roman" w:hAnsi="Times New Roman"/>
                <w:sz w:val="20"/>
                <w:szCs w:val="20"/>
              </w:rPr>
            </w:pPr>
            <w:r w:rsidRPr="00BB509B">
              <w:rPr>
                <w:rFonts w:ascii="Times New Roman" w:hAnsi="Times New Roman"/>
                <w:sz w:val="20"/>
                <w:szCs w:val="20"/>
                <w:highlight w:val="yellow"/>
              </w:rPr>
              <w:t>89</w:t>
            </w:r>
          </w:p>
        </w:tc>
        <w:tc>
          <w:tcPr>
            <w:tcW w:w="895" w:type="dxa"/>
            <w:tcBorders>
              <w:bottom w:val="single" w:sz="4" w:space="0" w:color="auto"/>
            </w:tcBorders>
          </w:tcPr>
          <w:p w14:paraId="18A2B91E" w14:textId="7EE52221" w:rsidR="00953660" w:rsidRDefault="00953660" w:rsidP="004C5AF2">
            <w:pPr>
              <w:jc w:val="right"/>
              <w:rPr>
                <w:rFonts w:ascii="Times New Roman" w:hAnsi="Times New Roman"/>
                <w:strike/>
                <w:sz w:val="20"/>
                <w:szCs w:val="20"/>
              </w:rPr>
            </w:pPr>
            <w:r w:rsidRPr="00BB509B">
              <w:rPr>
                <w:rFonts w:ascii="Times New Roman" w:hAnsi="Times New Roman"/>
                <w:strike/>
                <w:sz w:val="20"/>
                <w:szCs w:val="20"/>
              </w:rPr>
              <w:t>82</w:t>
            </w:r>
            <w:r w:rsidR="00BB509B">
              <w:rPr>
                <w:rFonts w:ascii="Times New Roman" w:hAnsi="Times New Roman"/>
                <w:strike/>
                <w:sz w:val="20"/>
                <w:szCs w:val="20"/>
              </w:rPr>
              <w:t> </w:t>
            </w:r>
            <w:r w:rsidRPr="00BB509B">
              <w:rPr>
                <w:rFonts w:ascii="Times New Roman" w:hAnsi="Times New Roman"/>
                <w:strike/>
                <w:sz w:val="20"/>
                <w:szCs w:val="20"/>
              </w:rPr>
              <w:t>500</w:t>
            </w:r>
          </w:p>
          <w:p w14:paraId="04C9809E" w14:textId="532D16C0" w:rsidR="00BB509B" w:rsidRPr="00BB509B" w:rsidRDefault="00BB509B" w:rsidP="004C5AF2">
            <w:pPr>
              <w:jc w:val="right"/>
              <w:rPr>
                <w:rFonts w:ascii="Times New Roman" w:hAnsi="Times New Roman"/>
                <w:sz w:val="20"/>
                <w:szCs w:val="20"/>
              </w:rPr>
            </w:pPr>
            <w:r w:rsidRPr="00BB509B">
              <w:rPr>
                <w:rFonts w:ascii="Times New Roman" w:hAnsi="Times New Roman"/>
                <w:sz w:val="20"/>
                <w:szCs w:val="20"/>
                <w:highlight w:val="yellow"/>
              </w:rPr>
              <w:t>282 500</w:t>
            </w:r>
          </w:p>
        </w:tc>
        <w:tc>
          <w:tcPr>
            <w:tcW w:w="948" w:type="dxa"/>
            <w:tcBorders>
              <w:bottom w:val="single" w:sz="4" w:space="0" w:color="auto"/>
            </w:tcBorders>
          </w:tcPr>
          <w:p w14:paraId="4157E871" w14:textId="77777777" w:rsidR="00953660" w:rsidRPr="004E2DB8" w:rsidRDefault="00953660" w:rsidP="004C5AF2">
            <w:pPr>
              <w:jc w:val="right"/>
              <w:rPr>
                <w:rFonts w:ascii="Times New Roman" w:hAnsi="Times New Roman"/>
                <w:sz w:val="20"/>
                <w:szCs w:val="20"/>
              </w:rPr>
            </w:pPr>
            <w:r>
              <w:rPr>
                <w:rFonts w:ascii="Times New Roman" w:hAnsi="Times New Roman"/>
                <w:sz w:val="20"/>
                <w:szCs w:val="20"/>
              </w:rPr>
              <w:t>100</w:t>
            </w:r>
          </w:p>
        </w:tc>
      </w:tr>
      <w:tr w:rsidR="00953660" w:rsidRPr="004E2DB8" w14:paraId="17A90873" w14:textId="77777777" w:rsidTr="004C5AF2">
        <w:tc>
          <w:tcPr>
            <w:tcW w:w="1050" w:type="dxa"/>
          </w:tcPr>
          <w:p w14:paraId="2DC143B5" w14:textId="77777777" w:rsidR="00953660" w:rsidRPr="004E2DB8" w:rsidRDefault="00953660" w:rsidP="004C5AF2">
            <w:pPr>
              <w:rPr>
                <w:rFonts w:ascii="Times New Roman" w:hAnsi="Times New Roman"/>
                <w:sz w:val="20"/>
                <w:szCs w:val="20"/>
              </w:rPr>
            </w:pPr>
            <w:r w:rsidRPr="004E2DB8">
              <w:rPr>
                <w:rFonts w:ascii="Times New Roman" w:hAnsi="Times New Roman"/>
                <w:sz w:val="20"/>
                <w:szCs w:val="20"/>
              </w:rPr>
              <w:t>EFS+</w:t>
            </w:r>
          </w:p>
        </w:tc>
        <w:tc>
          <w:tcPr>
            <w:tcW w:w="947" w:type="dxa"/>
            <w:tcBorders>
              <w:tr2bl w:val="single" w:sz="4" w:space="0" w:color="auto"/>
            </w:tcBorders>
          </w:tcPr>
          <w:p w14:paraId="6A4F4474" w14:textId="77777777" w:rsidR="00953660" w:rsidRPr="00BB509B" w:rsidRDefault="00953660" w:rsidP="004C5AF2">
            <w:pPr>
              <w:jc w:val="right"/>
              <w:rPr>
                <w:rFonts w:ascii="Times New Roman" w:hAnsi="Times New Roman"/>
                <w:strike/>
                <w:sz w:val="20"/>
                <w:szCs w:val="20"/>
              </w:rPr>
            </w:pPr>
          </w:p>
        </w:tc>
        <w:tc>
          <w:tcPr>
            <w:tcW w:w="975" w:type="dxa"/>
            <w:tcBorders>
              <w:tr2bl w:val="single" w:sz="4" w:space="0" w:color="auto"/>
            </w:tcBorders>
          </w:tcPr>
          <w:p w14:paraId="7E01FDD7" w14:textId="77777777" w:rsidR="00953660" w:rsidRPr="00BB509B" w:rsidRDefault="00953660" w:rsidP="004C5AF2">
            <w:pPr>
              <w:jc w:val="right"/>
              <w:rPr>
                <w:rFonts w:ascii="Times New Roman" w:hAnsi="Times New Roman"/>
                <w:strike/>
                <w:sz w:val="20"/>
                <w:szCs w:val="20"/>
              </w:rPr>
            </w:pPr>
          </w:p>
        </w:tc>
        <w:tc>
          <w:tcPr>
            <w:tcW w:w="919" w:type="dxa"/>
            <w:tcBorders>
              <w:tr2bl w:val="single" w:sz="4" w:space="0" w:color="auto"/>
            </w:tcBorders>
          </w:tcPr>
          <w:p w14:paraId="2D7409EE" w14:textId="77777777" w:rsidR="00953660" w:rsidRPr="00BB509B" w:rsidRDefault="00953660" w:rsidP="004C5AF2">
            <w:pPr>
              <w:jc w:val="right"/>
              <w:rPr>
                <w:rFonts w:ascii="Times New Roman" w:hAnsi="Times New Roman"/>
                <w:sz w:val="20"/>
                <w:szCs w:val="20"/>
              </w:rPr>
            </w:pPr>
          </w:p>
        </w:tc>
        <w:tc>
          <w:tcPr>
            <w:tcW w:w="924" w:type="dxa"/>
            <w:tcBorders>
              <w:tr2bl w:val="single" w:sz="4" w:space="0" w:color="auto"/>
            </w:tcBorders>
          </w:tcPr>
          <w:p w14:paraId="57ADCDCB" w14:textId="77777777" w:rsidR="00953660" w:rsidRPr="00BB509B" w:rsidRDefault="00953660" w:rsidP="004C5AF2">
            <w:pPr>
              <w:jc w:val="right"/>
              <w:rPr>
                <w:rFonts w:ascii="Times New Roman" w:hAnsi="Times New Roman"/>
                <w:strike/>
                <w:sz w:val="20"/>
                <w:szCs w:val="20"/>
              </w:rPr>
            </w:pPr>
          </w:p>
        </w:tc>
        <w:tc>
          <w:tcPr>
            <w:tcW w:w="971" w:type="dxa"/>
            <w:tcBorders>
              <w:tr2bl w:val="single" w:sz="4" w:space="0" w:color="auto"/>
            </w:tcBorders>
          </w:tcPr>
          <w:p w14:paraId="41BCD8E3" w14:textId="77777777" w:rsidR="00953660" w:rsidRPr="00BB509B" w:rsidRDefault="00953660" w:rsidP="004C5AF2">
            <w:pPr>
              <w:jc w:val="right"/>
              <w:rPr>
                <w:rFonts w:ascii="Times New Roman" w:hAnsi="Times New Roman"/>
                <w:strike/>
                <w:sz w:val="20"/>
                <w:szCs w:val="20"/>
              </w:rPr>
            </w:pPr>
          </w:p>
        </w:tc>
        <w:tc>
          <w:tcPr>
            <w:tcW w:w="1013" w:type="dxa"/>
            <w:tcBorders>
              <w:tr2bl w:val="single" w:sz="4" w:space="0" w:color="auto"/>
            </w:tcBorders>
          </w:tcPr>
          <w:p w14:paraId="04D944C6" w14:textId="77777777" w:rsidR="00953660" w:rsidRPr="00BB509B" w:rsidRDefault="00953660" w:rsidP="004C5AF2">
            <w:pPr>
              <w:jc w:val="right"/>
              <w:rPr>
                <w:rFonts w:ascii="Times New Roman" w:hAnsi="Times New Roman"/>
                <w:strike/>
                <w:sz w:val="20"/>
                <w:szCs w:val="20"/>
              </w:rPr>
            </w:pPr>
          </w:p>
        </w:tc>
        <w:tc>
          <w:tcPr>
            <w:tcW w:w="882" w:type="dxa"/>
            <w:tcBorders>
              <w:tr2bl w:val="single" w:sz="4" w:space="0" w:color="auto"/>
            </w:tcBorders>
          </w:tcPr>
          <w:p w14:paraId="1E301E46" w14:textId="77777777" w:rsidR="00953660" w:rsidRPr="00BB509B" w:rsidRDefault="00953660" w:rsidP="004C5AF2">
            <w:pPr>
              <w:jc w:val="right"/>
              <w:rPr>
                <w:rFonts w:ascii="Times New Roman" w:hAnsi="Times New Roman"/>
                <w:strike/>
                <w:sz w:val="20"/>
                <w:szCs w:val="20"/>
              </w:rPr>
            </w:pPr>
          </w:p>
        </w:tc>
        <w:tc>
          <w:tcPr>
            <w:tcW w:w="961" w:type="dxa"/>
            <w:tcBorders>
              <w:tr2bl w:val="single" w:sz="4" w:space="0" w:color="auto"/>
            </w:tcBorders>
          </w:tcPr>
          <w:p w14:paraId="37061BB4" w14:textId="77777777" w:rsidR="00953660" w:rsidRPr="00BB509B" w:rsidRDefault="00953660" w:rsidP="004C5AF2">
            <w:pPr>
              <w:jc w:val="right"/>
              <w:rPr>
                <w:rFonts w:ascii="Times New Roman" w:hAnsi="Times New Roman"/>
                <w:strike/>
                <w:sz w:val="20"/>
                <w:szCs w:val="20"/>
              </w:rPr>
            </w:pPr>
          </w:p>
        </w:tc>
        <w:tc>
          <w:tcPr>
            <w:tcW w:w="933" w:type="dxa"/>
            <w:tcBorders>
              <w:tr2bl w:val="single" w:sz="4" w:space="0" w:color="auto"/>
            </w:tcBorders>
          </w:tcPr>
          <w:p w14:paraId="00618BAE" w14:textId="77777777" w:rsidR="00953660" w:rsidRPr="00BB509B" w:rsidRDefault="00953660" w:rsidP="004C5AF2">
            <w:pPr>
              <w:jc w:val="right"/>
              <w:rPr>
                <w:rFonts w:ascii="Times New Roman" w:hAnsi="Times New Roman"/>
                <w:strike/>
                <w:sz w:val="20"/>
                <w:szCs w:val="20"/>
              </w:rPr>
            </w:pPr>
          </w:p>
        </w:tc>
        <w:tc>
          <w:tcPr>
            <w:tcW w:w="1052" w:type="dxa"/>
            <w:tcBorders>
              <w:tr2bl w:val="single" w:sz="4" w:space="0" w:color="auto"/>
            </w:tcBorders>
          </w:tcPr>
          <w:p w14:paraId="39384A09" w14:textId="77777777" w:rsidR="00953660" w:rsidRPr="00BB509B" w:rsidRDefault="00953660" w:rsidP="004C5AF2">
            <w:pPr>
              <w:jc w:val="right"/>
              <w:rPr>
                <w:rFonts w:ascii="Times New Roman" w:hAnsi="Times New Roman"/>
                <w:strike/>
                <w:sz w:val="20"/>
                <w:szCs w:val="20"/>
              </w:rPr>
            </w:pPr>
          </w:p>
        </w:tc>
        <w:tc>
          <w:tcPr>
            <w:tcW w:w="992" w:type="dxa"/>
            <w:tcBorders>
              <w:tr2bl w:val="single" w:sz="4" w:space="0" w:color="auto"/>
            </w:tcBorders>
          </w:tcPr>
          <w:p w14:paraId="3F7CFB1C" w14:textId="77777777" w:rsidR="00953660" w:rsidRPr="00BB509B" w:rsidRDefault="00953660" w:rsidP="004C5AF2">
            <w:pPr>
              <w:jc w:val="right"/>
              <w:rPr>
                <w:rFonts w:ascii="Times New Roman" w:hAnsi="Times New Roman"/>
                <w:strike/>
                <w:sz w:val="20"/>
                <w:szCs w:val="20"/>
              </w:rPr>
            </w:pPr>
          </w:p>
        </w:tc>
        <w:tc>
          <w:tcPr>
            <w:tcW w:w="850" w:type="dxa"/>
            <w:tcBorders>
              <w:tr2bl w:val="single" w:sz="4" w:space="0" w:color="auto"/>
            </w:tcBorders>
          </w:tcPr>
          <w:p w14:paraId="38BA401B" w14:textId="77777777" w:rsidR="00953660" w:rsidRPr="00BB509B" w:rsidRDefault="00953660" w:rsidP="004C5AF2">
            <w:pPr>
              <w:jc w:val="right"/>
              <w:rPr>
                <w:rFonts w:ascii="Times New Roman" w:hAnsi="Times New Roman"/>
                <w:strike/>
                <w:sz w:val="20"/>
                <w:szCs w:val="20"/>
              </w:rPr>
            </w:pPr>
          </w:p>
        </w:tc>
        <w:tc>
          <w:tcPr>
            <w:tcW w:w="895" w:type="dxa"/>
            <w:tcBorders>
              <w:tr2bl w:val="single" w:sz="4" w:space="0" w:color="auto"/>
            </w:tcBorders>
          </w:tcPr>
          <w:p w14:paraId="5C3A2AF7" w14:textId="77777777" w:rsidR="00953660" w:rsidRPr="00BB509B" w:rsidRDefault="00953660" w:rsidP="004C5AF2">
            <w:pPr>
              <w:jc w:val="right"/>
              <w:rPr>
                <w:rFonts w:ascii="Times New Roman" w:hAnsi="Times New Roman"/>
                <w:strike/>
                <w:sz w:val="20"/>
                <w:szCs w:val="20"/>
              </w:rPr>
            </w:pPr>
          </w:p>
        </w:tc>
        <w:tc>
          <w:tcPr>
            <w:tcW w:w="948" w:type="dxa"/>
            <w:tcBorders>
              <w:tr2bl w:val="single" w:sz="4" w:space="0" w:color="auto"/>
            </w:tcBorders>
          </w:tcPr>
          <w:p w14:paraId="3E8F39CB" w14:textId="77777777" w:rsidR="00953660" w:rsidRPr="004E2DB8" w:rsidRDefault="00953660" w:rsidP="004C5AF2">
            <w:pPr>
              <w:jc w:val="right"/>
              <w:rPr>
                <w:rFonts w:ascii="Times New Roman" w:hAnsi="Times New Roman"/>
                <w:sz w:val="20"/>
                <w:szCs w:val="20"/>
              </w:rPr>
            </w:pPr>
          </w:p>
        </w:tc>
      </w:tr>
      <w:tr w:rsidR="00953660" w:rsidRPr="004E2DB8" w14:paraId="2007E7A5" w14:textId="77777777" w:rsidTr="004C5AF2">
        <w:tc>
          <w:tcPr>
            <w:tcW w:w="1050" w:type="dxa"/>
          </w:tcPr>
          <w:p w14:paraId="4AB5E63D" w14:textId="77777777" w:rsidR="00953660" w:rsidRPr="004E2DB8" w:rsidRDefault="00953660" w:rsidP="004C5AF2">
            <w:pPr>
              <w:rPr>
                <w:rFonts w:ascii="Times New Roman" w:hAnsi="Times New Roman"/>
                <w:sz w:val="20"/>
                <w:szCs w:val="20"/>
              </w:rPr>
            </w:pPr>
            <w:r w:rsidRPr="004E2DB8">
              <w:rPr>
                <w:rFonts w:ascii="Times New Roman" w:hAnsi="Times New Roman"/>
                <w:sz w:val="20"/>
                <w:szCs w:val="20"/>
              </w:rPr>
              <w:t>EFRR</w:t>
            </w:r>
          </w:p>
        </w:tc>
        <w:tc>
          <w:tcPr>
            <w:tcW w:w="947" w:type="dxa"/>
            <w:tcBorders>
              <w:tr2bl w:val="single" w:sz="4" w:space="0" w:color="auto"/>
            </w:tcBorders>
          </w:tcPr>
          <w:p w14:paraId="3F4E906C" w14:textId="77777777" w:rsidR="00953660" w:rsidRPr="00BB509B" w:rsidRDefault="00953660" w:rsidP="004C5AF2">
            <w:pPr>
              <w:jc w:val="right"/>
              <w:rPr>
                <w:rFonts w:ascii="Times New Roman" w:hAnsi="Times New Roman"/>
                <w:strike/>
                <w:sz w:val="20"/>
                <w:szCs w:val="20"/>
              </w:rPr>
            </w:pPr>
          </w:p>
        </w:tc>
        <w:tc>
          <w:tcPr>
            <w:tcW w:w="975" w:type="dxa"/>
            <w:tcBorders>
              <w:tr2bl w:val="single" w:sz="4" w:space="0" w:color="auto"/>
            </w:tcBorders>
          </w:tcPr>
          <w:p w14:paraId="4407460B" w14:textId="77777777" w:rsidR="00953660" w:rsidRPr="00BB509B" w:rsidRDefault="00953660" w:rsidP="004C5AF2">
            <w:pPr>
              <w:jc w:val="right"/>
              <w:rPr>
                <w:rFonts w:ascii="Times New Roman" w:hAnsi="Times New Roman"/>
                <w:strike/>
                <w:sz w:val="20"/>
                <w:szCs w:val="20"/>
              </w:rPr>
            </w:pPr>
          </w:p>
        </w:tc>
        <w:tc>
          <w:tcPr>
            <w:tcW w:w="919" w:type="dxa"/>
            <w:tcBorders>
              <w:tr2bl w:val="single" w:sz="4" w:space="0" w:color="auto"/>
            </w:tcBorders>
          </w:tcPr>
          <w:p w14:paraId="6616E06C" w14:textId="77777777" w:rsidR="00953660" w:rsidRPr="00BB509B" w:rsidRDefault="00953660" w:rsidP="004C5AF2">
            <w:pPr>
              <w:jc w:val="right"/>
              <w:rPr>
                <w:rFonts w:ascii="Times New Roman" w:hAnsi="Times New Roman"/>
                <w:sz w:val="20"/>
                <w:szCs w:val="20"/>
              </w:rPr>
            </w:pPr>
          </w:p>
        </w:tc>
        <w:tc>
          <w:tcPr>
            <w:tcW w:w="924" w:type="dxa"/>
            <w:tcBorders>
              <w:tr2bl w:val="single" w:sz="4" w:space="0" w:color="auto"/>
            </w:tcBorders>
          </w:tcPr>
          <w:p w14:paraId="16AC7391" w14:textId="77777777" w:rsidR="00953660" w:rsidRPr="00BB509B" w:rsidRDefault="00953660" w:rsidP="004C5AF2">
            <w:pPr>
              <w:jc w:val="right"/>
              <w:rPr>
                <w:rFonts w:ascii="Times New Roman" w:hAnsi="Times New Roman"/>
                <w:strike/>
                <w:sz w:val="20"/>
                <w:szCs w:val="20"/>
              </w:rPr>
            </w:pPr>
          </w:p>
        </w:tc>
        <w:tc>
          <w:tcPr>
            <w:tcW w:w="971" w:type="dxa"/>
            <w:tcBorders>
              <w:tr2bl w:val="single" w:sz="4" w:space="0" w:color="auto"/>
            </w:tcBorders>
          </w:tcPr>
          <w:p w14:paraId="70DA3D77" w14:textId="77777777" w:rsidR="00953660" w:rsidRPr="00BB509B" w:rsidRDefault="00953660" w:rsidP="004C5AF2">
            <w:pPr>
              <w:jc w:val="right"/>
              <w:rPr>
                <w:rFonts w:ascii="Times New Roman" w:hAnsi="Times New Roman"/>
                <w:strike/>
                <w:sz w:val="20"/>
                <w:szCs w:val="20"/>
              </w:rPr>
            </w:pPr>
          </w:p>
        </w:tc>
        <w:tc>
          <w:tcPr>
            <w:tcW w:w="1013" w:type="dxa"/>
            <w:tcBorders>
              <w:tr2bl w:val="single" w:sz="4" w:space="0" w:color="auto"/>
            </w:tcBorders>
          </w:tcPr>
          <w:p w14:paraId="7F74FC7B" w14:textId="77777777" w:rsidR="00953660" w:rsidRPr="00BB509B" w:rsidRDefault="00953660" w:rsidP="004C5AF2">
            <w:pPr>
              <w:jc w:val="right"/>
              <w:rPr>
                <w:rFonts w:ascii="Times New Roman" w:hAnsi="Times New Roman"/>
                <w:strike/>
                <w:sz w:val="20"/>
                <w:szCs w:val="20"/>
              </w:rPr>
            </w:pPr>
          </w:p>
        </w:tc>
        <w:tc>
          <w:tcPr>
            <w:tcW w:w="882" w:type="dxa"/>
            <w:tcBorders>
              <w:tr2bl w:val="single" w:sz="4" w:space="0" w:color="auto"/>
            </w:tcBorders>
          </w:tcPr>
          <w:p w14:paraId="4606FD6F" w14:textId="77777777" w:rsidR="00953660" w:rsidRPr="00BB509B" w:rsidRDefault="00953660" w:rsidP="004C5AF2">
            <w:pPr>
              <w:jc w:val="right"/>
              <w:rPr>
                <w:rFonts w:ascii="Times New Roman" w:hAnsi="Times New Roman"/>
                <w:strike/>
                <w:sz w:val="20"/>
                <w:szCs w:val="20"/>
              </w:rPr>
            </w:pPr>
          </w:p>
        </w:tc>
        <w:tc>
          <w:tcPr>
            <w:tcW w:w="961" w:type="dxa"/>
            <w:tcBorders>
              <w:tr2bl w:val="single" w:sz="4" w:space="0" w:color="auto"/>
            </w:tcBorders>
          </w:tcPr>
          <w:p w14:paraId="153563D1" w14:textId="77777777" w:rsidR="00953660" w:rsidRPr="00BB509B" w:rsidRDefault="00953660" w:rsidP="004C5AF2">
            <w:pPr>
              <w:jc w:val="right"/>
              <w:rPr>
                <w:rFonts w:ascii="Times New Roman" w:hAnsi="Times New Roman"/>
                <w:strike/>
                <w:sz w:val="20"/>
                <w:szCs w:val="20"/>
              </w:rPr>
            </w:pPr>
          </w:p>
        </w:tc>
        <w:tc>
          <w:tcPr>
            <w:tcW w:w="933" w:type="dxa"/>
            <w:tcBorders>
              <w:tr2bl w:val="single" w:sz="4" w:space="0" w:color="auto"/>
            </w:tcBorders>
          </w:tcPr>
          <w:p w14:paraId="3C431042" w14:textId="77777777" w:rsidR="00953660" w:rsidRPr="00BB509B" w:rsidRDefault="00953660" w:rsidP="004C5AF2">
            <w:pPr>
              <w:jc w:val="right"/>
              <w:rPr>
                <w:rFonts w:ascii="Times New Roman" w:hAnsi="Times New Roman"/>
                <w:strike/>
                <w:sz w:val="20"/>
                <w:szCs w:val="20"/>
              </w:rPr>
            </w:pPr>
          </w:p>
        </w:tc>
        <w:tc>
          <w:tcPr>
            <w:tcW w:w="1052" w:type="dxa"/>
            <w:tcBorders>
              <w:tr2bl w:val="single" w:sz="4" w:space="0" w:color="auto"/>
            </w:tcBorders>
          </w:tcPr>
          <w:p w14:paraId="73D38AD1" w14:textId="77777777" w:rsidR="00953660" w:rsidRPr="00BB509B" w:rsidRDefault="00953660" w:rsidP="004C5AF2">
            <w:pPr>
              <w:jc w:val="right"/>
              <w:rPr>
                <w:rFonts w:ascii="Times New Roman" w:hAnsi="Times New Roman"/>
                <w:strike/>
                <w:sz w:val="20"/>
                <w:szCs w:val="20"/>
              </w:rPr>
            </w:pPr>
          </w:p>
        </w:tc>
        <w:tc>
          <w:tcPr>
            <w:tcW w:w="992" w:type="dxa"/>
            <w:tcBorders>
              <w:tr2bl w:val="single" w:sz="4" w:space="0" w:color="auto"/>
            </w:tcBorders>
          </w:tcPr>
          <w:p w14:paraId="158161C6" w14:textId="77777777" w:rsidR="00953660" w:rsidRPr="00BB509B" w:rsidRDefault="00953660" w:rsidP="004C5AF2">
            <w:pPr>
              <w:jc w:val="right"/>
              <w:rPr>
                <w:rFonts w:ascii="Times New Roman" w:hAnsi="Times New Roman"/>
                <w:strike/>
                <w:sz w:val="20"/>
                <w:szCs w:val="20"/>
              </w:rPr>
            </w:pPr>
          </w:p>
        </w:tc>
        <w:tc>
          <w:tcPr>
            <w:tcW w:w="850" w:type="dxa"/>
            <w:tcBorders>
              <w:tr2bl w:val="single" w:sz="4" w:space="0" w:color="auto"/>
            </w:tcBorders>
          </w:tcPr>
          <w:p w14:paraId="1F90A77F" w14:textId="77777777" w:rsidR="00953660" w:rsidRPr="00BB509B" w:rsidRDefault="00953660" w:rsidP="004C5AF2">
            <w:pPr>
              <w:jc w:val="right"/>
              <w:rPr>
                <w:rFonts w:ascii="Times New Roman" w:hAnsi="Times New Roman"/>
                <w:strike/>
                <w:sz w:val="20"/>
                <w:szCs w:val="20"/>
              </w:rPr>
            </w:pPr>
          </w:p>
        </w:tc>
        <w:tc>
          <w:tcPr>
            <w:tcW w:w="895" w:type="dxa"/>
            <w:tcBorders>
              <w:tr2bl w:val="single" w:sz="4" w:space="0" w:color="auto"/>
            </w:tcBorders>
          </w:tcPr>
          <w:p w14:paraId="0B768051" w14:textId="77777777" w:rsidR="00953660" w:rsidRPr="00BB509B" w:rsidRDefault="00953660" w:rsidP="004C5AF2">
            <w:pPr>
              <w:jc w:val="right"/>
              <w:rPr>
                <w:rFonts w:ascii="Times New Roman" w:hAnsi="Times New Roman"/>
                <w:strike/>
                <w:sz w:val="20"/>
                <w:szCs w:val="20"/>
              </w:rPr>
            </w:pPr>
          </w:p>
        </w:tc>
        <w:tc>
          <w:tcPr>
            <w:tcW w:w="948" w:type="dxa"/>
            <w:tcBorders>
              <w:tr2bl w:val="single" w:sz="4" w:space="0" w:color="auto"/>
            </w:tcBorders>
          </w:tcPr>
          <w:p w14:paraId="5C255A59" w14:textId="77777777" w:rsidR="00953660" w:rsidRPr="004E2DB8" w:rsidRDefault="00953660" w:rsidP="004C5AF2">
            <w:pPr>
              <w:jc w:val="right"/>
              <w:rPr>
                <w:rFonts w:ascii="Times New Roman" w:hAnsi="Times New Roman"/>
                <w:sz w:val="20"/>
                <w:szCs w:val="20"/>
              </w:rPr>
            </w:pPr>
          </w:p>
        </w:tc>
      </w:tr>
      <w:tr w:rsidR="00953660" w:rsidRPr="002F335C" w14:paraId="5DFDC2E7" w14:textId="77777777" w:rsidTr="004C5AF2">
        <w:tc>
          <w:tcPr>
            <w:tcW w:w="1050" w:type="dxa"/>
            <w:shd w:val="clear" w:color="auto" w:fill="FFFF00"/>
          </w:tcPr>
          <w:p w14:paraId="6A4E5A37" w14:textId="77777777" w:rsidR="00953660" w:rsidRPr="002F335C" w:rsidRDefault="00953660" w:rsidP="004C5AF2">
            <w:pPr>
              <w:rPr>
                <w:rFonts w:ascii="Times New Roman" w:hAnsi="Times New Roman"/>
                <w:b/>
                <w:bCs/>
                <w:sz w:val="20"/>
                <w:szCs w:val="20"/>
              </w:rPr>
            </w:pPr>
            <w:r w:rsidRPr="002F335C">
              <w:rPr>
                <w:rFonts w:ascii="Times New Roman" w:hAnsi="Times New Roman"/>
                <w:b/>
                <w:bCs/>
                <w:sz w:val="20"/>
                <w:szCs w:val="20"/>
              </w:rPr>
              <w:t>RAZEM</w:t>
            </w:r>
          </w:p>
        </w:tc>
        <w:tc>
          <w:tcPr>
            <w:tcW w:w="947" w:type="dxa"/>
            <w:shd w:val="clear" w:color="auto" w:fill="FFFF00"/>
          </w:tcPr>
          <w:p w14:paraId="295D1333" w14:textId="58B7EBB3" w:rsidR="00953660" w:rsidRDefault="00953660" w:rsidP="004C5AF2">
            <w:pPr>
              <w:jc w:val="right"/>
              <w:rPr>
                <w:rFonts w:ascii="Times New Roman" w:hAnsi="Times New Roman"/>
                <w:b/>
                <w:bCs/>
                <w:strike/>
                <w:sz w:val="20"/>
                <w:szCs w:val="20"/>
              </w:rPr>
            </w:pPr>
            <w:r w:rsidRPr="00BB509B">
              <w:rPr>
                <w:rFonts w:ascii="Times New Roman" w:hAnsi="Times New Roman"/>
                <w:b/>
                <w:bCs/>
                <w:strike/>
                <w:sz w:val="20"/>
                <w:szCs w:val="20"/>
              </w:rPr>
              <w:t>660</w:t>
            </w:r>
            <w:r w:rsidR="00BB509B">
              <w:rPr>
                <w:rFonts w:ascii="Times New Roman" w:hAnsi="Times New Roman"/>
                <w:b/>
                <w:bCs/>
                <w:strike/>
                <w:sz w:val="20"/>
                <w:szCs w:val="20"/>
              </w:rPr>
              <w:t> </w:t>
            </w:r>
            <w:r w:rsidRPr="00BB509B">
              <w:rPr>
                <w:rFonts w:ascii="Times New Roman" w:hAnsi="Times New Roman"/>
                <w:b/>
                <w:bCs/>
                <w:strike/>
                <w:sz w:val="20"/>
                <w:szCs w:val="20"/>
              </w:rPr>
              <w:t>000</w:t>
            </w:r>
          </w:p>
          <w:p w14:paraId="5AE7CF70" w14:textId="32FDA601" w:rsidR="00BB509B" w:rsidRPr="00BB509B" w:rsidRDefault="00BB509B" w:rsidP="004C5AF2">
            <w:pPr>
              <w:jc w:val="right"/>
              <w:rPr>
                <w:rFonts w:ascii="Times New Roman" w:hAnsi="Times New Roman"/>
                <w:b/>
                <w:bCs/>
                <w:sz w:val="20"/>
                <w:szCs w:val="20"/>
              </w:rPr>
            </w:pPr>
            <w:r w:rsidRPr="00BB509B">
              <w:rPr>
                <w:rFonts w:ascii="Times New Roman" w:hAnsi="Times New Roman"/>
                <w:b/>
                <w:bCs/>
                <w:sz w:val="20"/>
                <w:szCs w:val="20"/>
              </w:rPr>
              <w:t>460 000</w:t>
            </w:r>
          </w:p>
        </w:tc>
        <w:tc>
          <w:tcPr>
            <w:tcW w:w="975" w:type="dxa"/>
            <w:shd w:val="clear" w:color="auto" w:fill="FFFF00"/>
          </w:tcPr>
          <w:p w14:paraId="03C7EF76" w14:textId="77777777" w:rsidR="00BB509B" w:rsidRDefault="00953660" w:rsidP="004C5AF2">
            <w:pPr>
              <w:jc w:val="right"/>
              <w:rPr>
                <w:rFonts w:ascii="Times New Roman" w:hAnsi="Times New Roman"/>
                <w:b/>
                <w:bCs/>
                <w:strike/>
                <w:sz w:val="20"/>
                <w:szCs w:val="20"/>
              </w:rPr>
            </w:pPr>
            <w:r w:rsidRPr="00BB509B">
              <w:rPr>
                <w:rFonts w:ascii="Times New Roman" w:hAnsi="Times New Roman"/>
                <w:b/>
                <w:bCs/>
                <w:strike/>
                <w:sz w:val="20"/>
                <w:szCs w:val="20"/>
              </w:rPr>
              <w:t>24</w:t>
            </w:r>
          </w:p>
          <w:p w14:paraId="0A0DE544" w14:textId="5E78E77B" w:rsidR="00953660" w:rsidRPr="00BB509B" w:rsidRDefault="00BB509B" w:rsidP="004C5AF2">
            <w:pPr>
              <w:jc w:val="right"/>
              <w:rPr>
                <w:rFonts w:ascii="Times New Roman" w:hAnsi="Times New Roman"/>
                <w:b/>
                <w:bCs/>
                <w:strike/>
                <w:sz w:val="20"/>
                <w:szCs w:val="20"/>
              </w:rPr>
            </w:pPr>
            <w:r>
              <w:rPr>
                <w:rFonts w:ascii="Times New Roman" w:hAnsi="Times New Roman"/>
                <w:b/>
                <w:bCs/>
                <w:sz w:val="20"/>
                <w:szCs w:val="20"/>
              </w:rPr>
              <w:t>17</w:t>
            </w:r>
            <w:r w:rsidR="00953660" w:rsidRPr="00BB509B">
              <w:rPr>
                <w:rFonts w:ascii="Times New Roman" w:hAnsi="Times New Roman"/>
                <w:b/>
                <w:bCs/>
                <w:strike/>
                <w:sz w:val="20"/>
                <w:szCs w:val="20"/>
              </w:rPr>
              <w:t xml:space="preserve">  </w:t>
            </w:r>
          </w:p>
        </w:tc>
        <w:tc>
          <w:tcPr>
            <w:tcW w:w="919" w:type="dxa"/>
            <w:shd w:val="clear" w:color="auto" w:fill="FFFF00"/>
          </w:tcPr>
          <w:p w14:paraId="5221128E" w14:textId="77777777" w:rsidR="00953660" w:rsidRPr="00BB509B" w:rsidRDefault="00953660" w:rsidP="004C5AF2">
            <w:pPr>
              <w:jc w:val="right"/>
              <w:rPr>
                <w:rFonts w:ascii="Times New Roman" w:hAnsi="Times New Roman"/>
                <w:b/>
                <w:bCs/>
                <w:sz w:val="20"/>
                <w:szCs w:val="20"/>
              </w:rPr>
            </w:pPr>
            <w:r w:rsidRPr="00BB509B">
              <w:rPr>
                <w:rFonts w:ascii="Times New Roman" w:hAnsi="Times New Roman"/>
                <w:b/>
                <w:bCs/>
                <w:sz w:val="20"/>
                <w:szCs w:val="20"/>
              </w:rPr>
              <w:t>660 000</w:t>
            </w:r>
          </w:p>
        </w:tc>
        <w:tc>
          <w:tcPr>
            <w:tcW w:w="924" w:type="dxa"/>
            <w:shd w:val="clear" w:color="auto" w:fill="FFFF00"/>
          </w:tcPr>
          <w:p w14:paraId="41BC2F96" w14:textId="77777777" w:rsidR="00953660" w:rsidRDefault="00953660" w:rsidP="004C5AF2">
            <w:pPr>
              <w:jc w:val="right"/>
              <w:rPr>
                <w:rFonts w:ascii="Times New Roman" w:hAnsi="Times New Roman"/>
                <w:b/>
                <w:bCs/>
                <w:strike/>
                <w:sz w:val="20"/>
                <w:szCs w:val="20"/>
              </w:rPr>
            </w:pPr>
            <w:r w:rsidRPr="00BB509B">
              <w:rPr>
                <w:rFonts w:ascii="Times New Roman" w:hAnsi="Times New Roman"/>
                <w:b/>
                <w:bCs/>
                <w:strike/>
                <w:sz w:val="20"/>
                <w:szCs w:val="20"/>
              </w:rPr>
              <w:t>48</w:t>
            </w:r>
          </w:p>
          <w:p w14:paraId="59D1BBE8" w14:textId="529B90E3" w:rsidR="00BB509B" w:rsidRPr="00BB509B" w:rsidRDefault="00BB509B" w:rsidP="004C5AF2">
            <w:pPr>
              <w:jc w:val="right"/>
              <w:rPr>
                <w:rFonts w:ascii="Times New Roman" w:hAnsi="Times New Roman"/>
                <w:b/>
                <w:bCs/>
                <w:sz w:val="20"/>
                <w:szCs w:val="20"/>
              </w:rPr>
            </w:pPr>
            <w:r>
              <w:rPr>
                <w:rFonts w:ascii="Times New Roman" w:hAnsi="Times New Roman"/>
                <w:b/>
                <w:bCs/>
                <w:sz w:val="20"/>
                <w:szCs w:val="20"/>
              </w:rPr>
              <w:t>41</w:t>
            </w:r>
          </w:p>
        </w:tc>
        <w:tc>
          <w:tcPr>
            <w:tcW w:w="971" w:type="dxa"/>
            <w:shd w:val="clear" w:color="auto" w:fill="FFFF00"/>
          </w:tcPr>
          <w:p w14:paraId="6E2AF2A5" w14:textId="53EA4F6E" w:rsidR="00953660" w:rsidRDefault="00953660" w:rsidP="004C5AF2">
            <w:pPr>
              <w:jc w:val="right"/>
              <w:rPr>
                <w:rFonts w:ascii="Times New Roman" w:hAnsi="Times New Roman"/>
                <w:b/>
                <w:bCs/>
                <w:strike/>
                <w:sz w:val="20"/>
                <w:szCs w:val="20"/>
              </w:rPr>
            </w:pPr>
            <w:r w:rsidRPr="00BB509B">
              <w:rPr>
                <w:rFonts w:ascii="Times New Roman" w:hAnsi="Times New Roman"/>
                <w:b/>
                <w:bCs/>
                <w:strike/>
                <w:sz w:val="20"/>
                <w:szCs w:val="20"/>
              </w:rPr>
              <w:t>275</w:t>
            </w:r>
            <w:r w:rsidR="00BB509B">
              <w:rPr>
                <w:rFonts w:ascii="Times New Roman" w:hAnsi="Times New Roman"/>
                <w:b/>
                <w:bCs/>
                <w:strike/>
                <w:sz w:val="20"/>
                <w:szCs w:val="20"/>
              </w:rPr>
              <w:t> </w:t>
            </w:r>
            <w:r w:rsidRPr="00BB509B">
              <w:rPr>
                <w:rFonts w:ascii="Times New Roman" w:hAnsi="Times New Roman"/>
                <w:b/>
                <w:bCs/>
                <w:strike/>
                <w:sz w:val="20"/>
                <w:szCs w:val="20"/>
              </w:rPr>
              <w:t>000</w:t>
            </w:r>
          </w:p>
          <w:p w14:paraId="5E22A9D1" w14:textId="3A2EDFC0" w:rsidR="00BB509B" w:rsidRPr="00BB509B" w:rsidRDefault="00BB509B" w:rsidP="004C5AF2">
            <w:pPr>
              <w:jc w:val="right"/>
              <w:rPr>
                <w:rFonts w:ascii="Times New Roman" w:hAnsi="Times New Roman"/>
                <w:b/>
                <w:bCs/>
                <w:sz w:val="20"/>
                <w:szCs w:val="20"/>
              </w:rPr>
            </w:pPr>
            <w:r>
              <w:rPr>
                <w:rFonts w:ascii="Times New Roman" w:hAnsi="Times New Roman"/>
                <w:b/>
                <w:bCs/>
                <w:sz w:val="20"/>
                <w:szCs w:val="20"/>
              </w:rPr>
              <w:t>175 000</w:t>
            </w:r>
          </w:p>
        </w:tc>
        <w:tc>
          <w:tcPr>
            <w:tcW w:w="1013" w:type="dxa"/>
            <w:shd w:val="clear" w:color="auto" w:fill="FFFF00"/>
          </w:tcPr>
          <w:p w14:paraId="1F9E215B" w14:textId="77777777" w:rsidR="00BB509B" w:rsidRDefault="00953660" w:rsidP="004C5AF2">
            <w:pPr>
              <w:jc w:val="right"/>
              <w:rPr>
                <w:rFonts w:ascii="Times New Roman" w:hAnsi="Times New Roman"/>
                <w:b/>
                <w:bCs/>
                <w:strike/>
                <w:sz w:val="20"/>
                <w:szCs w:val="20"/>
              </w:rPr>
            </w:pPr>
            <w:r w:rsidRPr="00BB509B">
              <w:rPr>
                <w:rFonts w:ascii="Times New Roman" w:hAnsi="Times New Roman"/>
                <w:b/>
                <w:bCs/>
                <w:strike/>
                <w:sz w:val="20"/>
                <w:szCs w:val="20"/>
              </w:rPr>
              <w:t>58</w:t>
            </w:r>
          </w:p>
          <w:p w14:paraId="72D99E66" w14:textId="10E0F392" w:rsidR="00953660" w:rsidRPr="00BB509B" w:rsidRDefault="00BB509B" w:rsidP="004C5AF2">
            <w:pPr>
              <w:jc w:val="right"/>
              <w:rPr>
                <w:rFonts w:ascii="Times New Roman" w:hAnsi="Times New Roman"/>
                <w:b/>
                <w:bCs/>
                <w:strike/>
                <w:sz w:val="20"/>
                <w:szCs w:val="20"/>
              </w:rPr>
            </w:pPr>
            <w:r>
              <w:rPr>
                <w:rFonts w:ascii="Times New Roman" w:hAnsi="Times New Roman"/>
                <w:b/>
                <w:bCs/>
                <w:sz w:val="20"/>
                <w:szCs w:val="20"/>
              </w:rPr>
              <w:t>47</w:t>
            </w:r>
            <w:r w:rsidR="00953660" w:rsidRPr="00BB509B">
              <w:rPr>
                <w:rFonts w:ascii="Times New Roman" w:hAnsi="Times New Roman"/>
                <w:b/>
                <w:bCs/>
                <w:strike/>
                <w:sz w:val="20"/>
                <w:szCs w:val="20"/>
              </w:rPr>
              <w:t xml:space="preserve"> </w:t>
            </w:r>
          </w:p>
        </w:tc>
        <w:tc>
          <w:tcPr>
            <w:tcW w:w="882" w:type="dxa"/>
            <w:shd w:val="clear" w:color="auto" w:fill="FFFF00"/>
          </w:tcPr>
          <w:p w14:paraId="5354FD1A" w14:textId="5E552FCF" w:rsidR="00953660" w:rsidRDefault="00953660" w:rsidP="004C5AF2">
            <w:pPr>
              <w:jc w:val="right"/>
              <w:rPr>
                <w:rFonts w:ascii="Times New Roman" w:hAnsi="Times New Roman"/>
                <w:b/>
                <w:bCs/>
                <w:strike/>
                <w:sz w:val="20"/>
                <w:szCs w:val="20"/>
              </w:rPr>
            </w:pPr>
            <w:r w:rsidRPr="00BB509B">
              <w:rPr>
                <w:rFonts w:ascii="Times New Roman" w:hAnsi="Times New Roman"/>
                <w:b/>
                <w:bCs/>
                <w:strike/>
                <w:sz w:val="20"/>
                <w:szCs w:val="20"/>
              </w:rPr>
              <w:t>275</w:t>
            </w:r>
            <w:r w:rsidR="00BB509B">
              <w:rPr>
                <w:rFonts w:ascii="Times New Roman" w:hAnsi="Times New Roman"/>
                <w:b/>
                <w:bCs/>
                <w:strike/>
                <w:sz w:val="20"/>
                <w:szCs w:val="20"/>
              </w:rPr>
              <w:t> </w:t>
            </w:r>
            <w:r w:rsidRPr="00BB509B">
              <w:rPr>
                <w:rFonts w:ascii="Times New Roman" w:hAnsi="Times New Roman"/>
                <w:b/>
                <w:bCs/>
                <w:strike/>
                <w:sz w:val="20"/>
                <w:szCs w:val="20"/>
              </w:rPr>
              <w:t>000</w:t>
            </w:r>
          </w:p>
          <w:p w14:paraId="219EA957" w14:textId="42EA5C95" w:rsidR="00BB509B" w:rsidRPr="00BB509B" w:rsidRDefault="00BB509B" w:rsidP="004C5AF2">
            <w:pPr>
              <w:jc w:val="right"/>
              <w:rPr>
                <w:rFonts w:ascii="Times New Roman" w:hAnsi="Times New Roman"/>
                <w:b/>
                <w:bCs/>
                <w:sz w:val="20"/>
                <w:szCs w:val="20"/>
              </w:rPr>
            </w:pPr>
            <w:r>
              <w:rPr>
                <w:rFonts w:ascii="Times New Roman" w:hAnsi="Times New Roman"/>
                <w:b/>
                <w:bCs/>
                <w:sz w:val="20"/>
                <w:szCs w:val="20"/>
              </w:rPr>
              <w:t>175 000</w:t>
            </w:r>
          </w:p>
        </w:tc>
        <w:tc>
          <w:tcPr>
            <w:tcW w:w="961" w:type="dxa"/>
            <w:shd w:val="clear" w:color="auto" w:fill="FFFF00"/>
          </w:tcPr>
          <w:p w14:paraId="0D02841B" w14:textId="77777777" w:rsidR="00953660" w:rsidRDefault="00953660" w:rsidP="004C5AF2">
            <w:pPr>
              <w:jc w:val="right"/>
              <w:rPr>
                <w:rFonts w:ascii="Times New Roman" w:hAnsi="Times New Roman"/>
                <w:b/>
                <w:bCs/>
                <w:strike/>
                <w:sz w:val="20"/>
                <w:szCs w:val="20"/>
              </w:rPr>
            </w:pPr>
            <w:r w:rsidRPr="00BB509B">
              <w:rPr>
                <w:rFonts w:ascii="Times New Roman" w:hAnsi="Times New Roman"/>
                <w:b/>
                <w:bCs/>
                <w:strike/>
                <w:sz w:val="20"/>
                <w:szCs w:val="20"/>
              </w:rPr>
              <w:t>68</w:t>
            </w:r>
          </w:p>
          <w:p w14:paraId="5ED332DD" w14:textId="7D9B2AAB" w:rsidR="00BB509B" w:rsidRPr="00BB509B" w:rsidRDefault="00BB509B" w:rsidP="004C5AF2">
            <w:pPr>
              <w:jc w:val="right"/>
              <w:rPr>
                <w:rFonts w:ascii="Times New Roman" w:hAnsi="Times New Roman"/>
                <w:b/>
                <w:bCs/>
                <w:sz w:val="20"/>
                <w:szCs w:val="20"/>
              </w:rPr>
            </w:pPr>
            <w:r>
              <w:rPr>
                <w:rFonts w:ascii="Times New Roman" w:hAnsi="Times New Roman"/>
                <w:b/>
                <w:bCs/>
                <w:sz w:val="20"/>
                <w:szCs w:val="20"/>
              </w:rPr>
              <w:t>53</w:t>
            </w:r>
          </w:p>
        </w:tc>
        <w:tc>
          <w:tcPr>
            <w:tcW w:w="933" w:type="dxa"/>
            <w:shd w:val="clear" w:color="auto" w:fill="FFFF00"/>
          </w:tcPr>
          <w:p w14:paraId="4FC75CC2" w14:textId="2A0B1EE0" w:rsidR="00953660" w:rsidRDefault="00953660" w:rsidP="004C5AF2">
            <w:pPr>
              <w:jc w:val="right"/>
              <w:rPr>
                <w:rFonts w:ascii="Times New Roman" w:hAnsi="Times New Roman"/>
                <w:b/>
                <w:bCs/>
                <w:strike/>
                <w:sz w:val="20"/>
                <w:szCs w:val="20"/>
              </w:rPr>
            </w:pPr>
            <w:r w:rsidRPr="00BB509B">
              <w:rPr>
                <w:rFonts w:ascii="Times New Roman" w:hAnsi="Times New Roman"/>
                <w:b/>
                <w:bCs/>
                <w:strike/>
                <w:sz w:val="20"/>
                <w:szCs w:val="20"/>
              </w:rPr>
              <w:t>522</w:t>
            </w:r>
            <w:r w:rsidR="00BB509B">
              <w:rPr>
                <w:rFonts w:ascii="Times New Roman" w:hAnsi="Times New Roman"/>
                <w:b/>
                <w:bCs/>
                <w:strike/>
                <w:sz w:val="20"/>
                <w:szCs w:val="20"/>
              </w:rPr>
              <w:t> </w:t>
            </w:r>
            <w:r w:rsidRPr="00BB509B">
              <w:rPr>
                <w:rFonts w:ascii="Times New Roman" w:hAnsi="Times New Roman"/>
                <w:b/>
                <w:bCs/>
                <w:strike/>
                <w:sz w:val="20"/>
                <w:szCs w:val="20"/>
              </w:rPr>
              <w:t>500</w:t>
            </w:r>
          </w:p>
          <w:p w14:paraId="67533454" w14:textId="1C24B555" w:rsidR="00BB509B" w:rsidRPr="00BB509B" w:rsidRDefault="00BB509B" w:rsidP="004C5AF2">
            <w:pPr>
              <w:jc w:val="right"/>
              <w:rPr>
                <w:rFonts w:ascii="Times New Roman" w:hAnsi="Times New Roman"/>
                <w:b/>
                <w:bCs/>
                <w:sz w:val="20"/>
                <w:szCs w:val="20"/>
              </w:rPr>
            </w:pPr>
            <w:r>
              <w:rPr>
                <w:rFonts w:ascii="Times New Roman" w:hAnsi="Times New Roman"/>
                <w:b/>
                <w:bCs/>
                <w:sz w:val="20"/>
                <w:szCs w:val="20"/>
              </w:rPr>
              <w:t>560 000</w:t>
            </w:r>
          </w:p>
        </w:tc>
        <w:tc>
          <w:tcPr>
            <w:tcW w:w="1052" w:type="dxa"/>
            <w:shd w:val="clear" w:color="auto" w:fill="FFFF00"/>
          </w:tcPr>
          <w:p w14:paraId="02B377F1" w14:textId="77777777" w:rsidR="00953660" w:rsidRDefault="00953660" w:rsidP="004C5AF2">
            <w:pPr>
              <w:jc w:val="right"/>
              <w:rPr>
                <w:rFonts w:ascii="Times New Roman" w:hAnsi="Times New Roman"/>
                <w:b/>
                <w:bCs/>
                <w:strike/>
                <w:sz w:val="20"/>
                <w:szCs w:val="20"/>
              </w:rPr>
            </w:pPr>
            <w:r w:rsidRPr="00BB509B">
              <w:rPr>
                <w:rFonts w:ascii="Times New Roman" w:hAnsi="Times New Roman"/>
                <w:b/>
                <w:bCs/>
                <w:strike/>
                <w:sz w:val="20"/>
                <w:szCs w:val="20"/>
              </w:rPr>
              <w:t>87</w:t>
            </w:r>
          </w:p>
          <w:p w14:paraId="7E0B77DE" w14:textId="2014EB6B" w:rsidR="00BB509B" w:rsidRPr="00BB509B" w:rsidRDefault="00BB509B" w:rsidP="004C5AF2">
            <w:pPr>
              <w:jc w:val="right"/>
              <w:rPr>
                <w:rFonts w:ascii="Times New Roman" w:hAnsi="Times New Roman"/>
                <w:b/>
                <w:bCs/>
                <w:sz w:val="20"/>
                <w:szCs w:val="20"/>
              </w:rPr>
            </w:pPr>
            <w:r w:rsidRPr="00BB509B">
              <w:rPr>
                <w:rFonts w:ascii="Times New Roman" w:hAnsi="Times New Roman"/>
                <w:b/>
                <w:bCs/>
                <w:sz w:val="20"/>
                <w:szCs w:val="20"/>
              </w:rPr>
              <w:t>73</w:t>
            </w:r>
          </w:p>
        </w:tc>
        <w:tc>
          <w:tcPr>
            <w:tcW w:w="992" w:type="dxa"/>
            <w:shd w:val="clear" w:color="auto" w:fill="FFFF00"/>
          </w:tcPr>
          <w:p w14:paraId="49BE4D36" w14:textId="6464ABF4" w:rsidR="00953660" w:rsidRDefault="00953660" w:rsidP="004C5AF2">
            <w:pPr>
              <w:jc w:val="right"/>
              <w:rPr>
                <w:rFonts w:ascii="Times New Roman" w:hAnsi="Times New Roman"/>
                <w:b/>
                <w:bCs/>
                <w:strike/>
                <w:sz w:val="20"/>
                <w:szCs w:val="20"/>
              </w:rPr>
            </w:pPr>
            <w:r w:rsidRPr="00BB509B">
              <w:rPr>
                <w:rFonts w:ascii="Times New Roman" w:hAnsi="Times New Roman"/>
                <w:b/>
                <w:bCs/>
                <w:strike/>
                <w:sz w:val="20"/>
                <w:szCs w:val="20"/>
              </w:rPr>
              <w:t>275</w:t>
            </w:r>
            <w:r w:rsidR="00BB509B">
              <w:rPr>
                <w:rFonts w:ascii="Times New Roman" w:hAnsi="Times New Roman"/>
                <w:b/>
                <w:bCs/>
                <w:strike/>
                <w:sz w:val="20"/>
                <w:szCs w:val="20"/>
              </w:rPr>
              <w:t> </w:t>
            </w:r>
            <w:r w:rsidRPr="00BB509B">
              <w:rPr>
                <w:rFonts w:ascii="Times New Roman" w:hAnsi="Times New Roman"/>
                <w:b/>
                <w:bCs/>
                <w:strike/>
                <w:sz w:val="20"/>
                <w:szCs w:val="20"/>
              </w:rPr>
              <w:t>000</w:t>
            </w:r>
          </w:p>
          <w:p w14:paraId="19027B6F" w14:textId="30FF4C8B" w:rsidR="00BB509B" w:rsidRPr="00BB509B" w:rsidRDefault="00BB509B" w:rsidP="004C5AF2">
            <w:pPr>
              <w:jc w:val="right"/>
              <w:rPr>
                <w:rFonts w:ascii="Times New Roman" w:hAnsi="Times New Roman"/>
                <w:b/>
                <w:bCs/>
                <w:sz w:val="20"/>
                <w:szCs w:val="20"/>
              </w:rPr>
            </w:pPr>
            <w:r>
              <w:rPr>
                <w:rFonts w:ascii="Times New Roman" w:hAnsi="Times New Roman"/>
                <w:b/>
                <w:bCs/>
                <w:sz w:val="20"/>
                <w:szCs w:val="20"/>
              </w:rPr>
              <w:t>437 500</w:t>
            </w:r>
          </w:p>
        </w:tc>
        <w:tc>
          <w:tcPr>
            <w:tcW w:w="850" w:type="dxa"/>
            <w:shd w:val="clear" w:color="auto" w:fill="FFFF00"/>
          </w:tcPr>
          <w:p w14:paraId="15BE76A4" w14:textId="77777777" w:rsidR="00953660" w:rsidRDefault="00953660" w:rsidP="004C5AF2">
            <w:pPr>
              <w:jc w:val="right"/>
              <w:rPr>
                <w:rFonts w:ascii="Times New Roman" w:hAnsi="Times New Roman"/>
                <w:b/>
                <w:bCs/>
                <w:strike/>
                <w:sz w:val="20"/>
                <w:szCs w:val="20"/>
              </w:rPr>
            </w:pPr>
            <w:r w:rsidRPr="00BB509B">
              <w:rPr>
                <w:rFonts w:ascii="Times New Roman" w:hAnsi="Times New Roman"/>
                <w:b/>
                <w:bCs/>
                <w:strike/>
                <w:sz w:val="20"/>
                <w:szCs w:val="20"/>
              </w:rPr>
              <w:t>97</w:t>
            </w:r>
          </w:p>
          <w:p w14:paraId="0F460780" w14:textId="3925A342" w:rsidR="00BB509B" w:rsidRPr="00BB509B" w:rsidRDefault="00BB509B" w:rsidP="004C5AF2">
            <w:pPr>
              <w:jc w:val="right"/>
              <w:rPr>
                <w:rFonts w:ascii="Times New Roman" w:hAnsi="Times New Roman"/>
                <w:b/>
                <w:bCs/>
                <w:sz w:val="20"/>
                <w:szCs w:val="20"/>
              </w:rPr>
            </w:pPr>
            <w:r w:rsidRPr="00BB509B">
              <w:rPr>
                <w:rFonts w:ascii="Times New Roman" w:hAnsi="Times New Roman"/>
                <w:b/>
                <w:bCs/>
                <w:sz w:val="20"/>
                <w:szCs w:val="20"/>
              </w:rPr>
              <w:t>89</w:t>
            </w:r>
          </w:p>
        </w:tc>
        <w:tc>
          <w:tcPr>
            <w:tcW w:w="895" w:type="dxa"/>
            <w:shd w:val="clear" w:color="auto" w:fill="FFFF00"/>
          </w:tcPr>
          <w:p w14:paraId="273E8A03" w14:textId="5A6630D7" w:rsidR="00953660" w:rsidRDefault="00953660" w:rsidP="004C5AF2">
            <w:pPr>
              <w:jc w:val="right"/>
              <w:rPr>
                <w:rFonts w:ascii="Times New Roman" w:hAnsi="Times New Roman"/>
                <w:b/>
                <w:bCs/>
                <w:strike/>
                <w:sz w:val="20"/>
                <w:szCs w:val="20"/>
              </w:rPr>
            </w:pPr>
            <w:r w:rsidRPr="00BB509B">
              <w:rPr>
                <w:rFonts w:ascii="Times New Roman" w:hAnsi="Times New Roman"/>
                <w:b/>
                <w:bCs/>
                <w:strike/>
                <w:sz w:val="20"/>
                <w:szCs w:val="20"/>
              </w:rPr>
              <w:t>82</w:t>
            </w:r>
            <w:r w:rsidR="00BB509B">
              <w:rPr>
                <w:rFonts w:ascii="Times New Roman" w:hAnsi="Times New Roman"/>
                <w:b/>
                <w:bCs/>
                <w:strike/>
                <w:sz w:val="20"/>
                <w:szCs w:val="20"/>
              </w:rPr>
              <w:t> </w:t>
            </w:r>
            <w:r w:rsidRPr="00BB509B">
              <w:rPr>
                <w:rFonts w:ascii="Times New Roman" w:hAnsi="Times New Roman"/>
                <w:b/>
                <w:bCs/>
                <w:strike/>
                <w:sz w:val="20"/>
                <w:szCs w:val="20"/>
              </w:rPr>
              <w:t>500</w:t>
            </w:r>
          </w:p>
          <w:p w14:paraId="0C9A797E" w14:textId="68295215" w:rsidR="00BB509B" w:rsidRPr="00BB509B" w:rsidRDefault="00BB509B" w:rsidP="004C5AF2">
            <w:pPr>
              <w:jc w:val="right"/>
              <w:rPr>
                <w:rFonts w:ascii="Times New Roman" w:hAnsi="Times New Roman"/>
                <w:b/>
                <w:bCs/>
                <w:sz w:val="20"/>
                <w:szCs w:val="20"/>
              </w:rPr>
            </w:pPr>
            <w:r>
              <w:rPr>
                <w:rFonts w:ascii="Times New Roman" w:hAnsi="Times New Roman"/>
                <w:b/>
                <w:bCs/>
                <w:sz w:val="20"/>
                <w:szCs w:val="20"/>
              </w:rPr>
              <w:t>282 500</w:t>
            </w:r>
          </w:p>
        </w:tc>
        <w:tc>
          <w:tcPr>
            <w:tcW w:w="948" w:type="dxa"/>
            <w:shd w:val="clear" w:color="auto" w:fill="FFFF00"/>
          </w:tcPr>
          <w:p w14:paraId="1D338EE6" w14:textId="77777777" w:rsidR="00953660" w:rsidRPr="002F335C" w:rsidRDefault="00953660" w:rsidP="004C5AF2">
            <w:pPr>
              <w:jc w:val="right"/>
              <w:rPr>
                <w:rFonts w:ascii="Times New Roman" w:hAnsi="Times New Roman"/>
                <w:b/>
                <w:bCs/>
                <w:sz w:val="20"/>
                <w:szCs w:val="20"/>
              </w:rPr>
            </w:pPr>
            <w:r>
              <w:rPr>
                <w:rFonts w:ascii="Times New Roman" w:hAnsi="Times New Roman"/>
                <w:b/>
                <w:bCs/>
                <w:sz w:val="20"/>
                <w:szCs w:val="20"/>
              </w:rPr>
              <w:t>100</w:t>
            </w:r>
          </w:p>
        </w:tc>
      </w:tr>
    </w:tbl>
    <w:p w14:paraId="6B2AFE58" w14:textId="77777777" w:rsidR="00953660" w:rsidRPr="004E2DB8" w:rsidRDefault="00953660" w:rsidP="00953660">
      <w:pPr>
        <w:rPr>
          <w:rFonts w:ascii="Times New Roman" w:hAnsi="Times New Roman"/>
        </w:rPr>
      </w:pPr>
    </w:p>
    <w:p w14:paraId="6B6C5B6B" w14:textId="77777777" w:rsidR="00953660" w:rsidRPr="004E2DB8" w:rsidRDefault="00953660" w:rsidP="00953660">
      <w:pPr>
        <w:rPr>
          <w:rFonts w:ascii="Times New Roman" w:hAnsi="Times New Roman"/>
        </w:rPr>
      </w:pPr>
      <w:r>
        <w:rPr>
          <w:rFonts w:ascii="Times New Roman" w:hAnsi="Times New Roman"/>
        </w:rPr>
        <w:t xml:space="preserve"> </w:t>
      </w:r>
    </w:p>
    <w:p w14:paraId="36FC15FA" w14:textId="77777777" w:rsidR="00953660" w:rsidRDefault="00953660" w:rsidP="00953660">
      <w:pPr>
        <w:rPr>
          <w:rFonts w:ascii="Times New Roman" w:hAnsi="Times New Roman"/>
        </w:rPr>
      </w:pPr>
    </w:p>
    <w:p w14:paraId="7FE3E644" w14:textId="77777777" w:rsidR="00953660" w:rsidRDefault="00953660" w:rsidP="00953660">
      <w:pPr>
        <w:rPr>
          <w:rFonts w:ascii="Times New Roman" w:hAnsi="Times New Roman"/>
        </w:rPr>
      </w:pPr>
    </w:p>
    <w:p w14:paraId="6505C5B9" w14:textId="77777777" w:rsidR="00953660" w:rsidRDefault="00953660" w:rsidP="00953660">
      <w:pPr>
        <w:rPr>
          <w:rFonts w:ascii="Times New Roman" w:hAnsi="Times New Roman"/>
        </w:rPr>
      </w:pPr>
    </w:p>
    <w:p w14:paraId="297F3056" w14:textId="77777777" w:rsidR="00953660" w:rsidRDefault="00953660" w:rsidP="00953660">
      <w:pPr>
        <w:rPr>
          <w:rFonts w:ascii="Times New Roman" w:hAnsi="Times New Roman"/>
        </w:rPr>
      </w:pPr>
    </w:p>
    <w:p w14:paraId="0F6E1CD3" w14:textId="77777777" w:rsidR="00953660" w:rsidRDefault="00953660" w:rsidP="00953660">
      <w:pPr>
        <w:rPr>
          <w:rFonts w:ascii="Times New Roman" w:hAnsi="Times New Roman"/>
        </w:rPr>
      </w:pPr>
    </w:p>
    <w:p w14:paraId="0E548C5E" w14:textId="77777777" w:rsidR="00953660" w:rsidRDefault="00953660" w:rsidP="00953660">
      <w:pPr>
        <w:rPr>
          <w:rFonts w:ascii="Times New Roman" w:hAnsi="Times New Roman"/>
        </w:rPr>
      </w:pPr>
    </w:p>
    <w:p w14:paraId="5C99B116" w14:textId="77777777" w:rsidR="00953660" w:rsidRDefault="00953660" w:rsidP="00953660">
      <w:pPr>
        <w:rPr>
          <w:rFonts w:ascii="Times New Roman" w:hAnsi="Times New Roman"/>
        </w:rPr>
      </w:pPr>
    </w:p>
    <w:p w14:paraId="0F2B8903" w14:textId="77777777" w:rsidR="00953660" w:rsidRDefault="00953660" w:rsidP="00953660">
      <w:pPr>
        <w:rPr>
          <w:rFonts w:ascii="Times New Roman" w:hAnsi="Times New Roman"/>
        </w:rPr>
      </w:pPr>
    </w:p>
    <w:p w14:paraId="143400C6" w14:textId="77777777" w:rsidR="000F12EE" w:rsidRDefault="000F12EE" w:rsidP="00953660">
      <w:pPr>
        <w:rPr>
          <w:rFonts w:ascii="Times New Roman" w:hAnsi="Times New Roman"/>
        </w:rPr>
      </w:pPr>
    </w:p>
    <w:p w14:paraId="05889DC8" w14:textId="77777777" w:rsidR="00953660" w:rsidRPr="00953660" w:rsidRDefault="00953660" w:rsidP="00953660"/>
    <w:sectPr w:rsidR="00953660" w:rsidRPr="00953660" w:rsidSect="00580EE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D2382" w14:textId="77777777" w:rsidR="00870F50" w:rsidRDefault="00870F50" w:rsidP="00EF4D72">
      <w:pPr>
        <w:spacing w:after="0" w:line="240" w:lineRule="auto"/>
      </w:pPr>
      <w:r>
        <w:separator/>
      </w:r>
    </w:p>
    <w:p w14:paraId="5C482C6F" w14:textId="77777777" w:rsidR="00870F50" w:rsidRDefault="00870F50"/>
  </w:endnote>
  <w:endnote w:type="continuationSeparator" w:id="0">
    <w:p w14:paraId="67D323DB" w14:textId="77777777" w:rsidR="00870F50" w:rsidRDefault="00870F50" w:rsidP="00EF4D72">
      <w:pPr>
        <w:spacing w:after="0" w:line="240" w:lineRule="auto"/>
      </w:pPr>
      <w:r>
        <w:continuationSeparator/>
      </w:r>
    </w:p>
    <w:p w14:paraId="2A13816B" w14:textId="77777777" w:rsidR="00870F50" w:rsidRDefault="00870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DejaVuSansCondensed">
    <w:altName w:val="Calibri"/>
    <w:panose1 w:val="00000000000000000000"/>
    <w:charset w:val="EE"/>
    <w:family w:val="auto"/>
    <w:notTrueType/>
    <w:pitch w:val="default"/>
    <w:sig w:usb0="00000005" w:usb1="00000000" w:usb2="00000000" w:usb3="00000000" w:csb0="00000002" w:csb1="00000000"/>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873237"/>
      <w:docPartObj>
        <w:docPartGallery w:val="Page Numbers (Bottom of Page)"/>
        <w:docPartUnique/>
      </w:docPartObj>
    </w:sdtPr>
    <w:sdtContent>
      <w:p w14:paraId="5A744369" w14:textId="77777777" w:rsidR="00305A9E" w:rsidRDefault="00305A9E">
        <w:pPr>
          <w:pStyle w:val="Stopka"/>
          <w:jc w:val="right"/>
        </w:pPr>
        <w:r>
          <w:fldChar w:fldCharType="begin"/>
        </w:r>
        <w:r>
          <w:instrText>PAGE   \* MERGEFORMAT</w:instrText>
        </w:r>
        <w:r>
          <w:fldChar w:fldCharType="separate"/>
        </w:r>
        <w:r>
          <w:t>2</w:t>
        </w:r>
        <w:r>
          <w:fldChar w:fldCharType="end"/>
        </w:r>
      </w:p>
    </w:sdtContent>
  </w:sdt>
  <w:p w14:paraId="394AEF75" w14:textId="77777777" w:rsidR="00305A9E" w:rsidRDefault="00305A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1372" w14:textId="77777777" w:rsidR="007427B5" w:rsidRPr="007427B5" w:rsidRDefault="007427B5" w:rsidP="007427B5">
    <w:pPr>
      <w:pStyle w:val="Stopka"/>
      <w:jc w:val="center"/>
      <w:rPr>
        <w:rFonts w:ascii="Times New Roman" w:hAnsi="Times New Roman"/>
      </w:rPr>
    </w:pPr>
    <w:r w:rsidRPr="007427B5">
      <w:rPr>
        <w:rFonts w:ascii="Times New Roman" w:hAnsi="Times New Roman"/>
      </w:rPr>
      <w:t>Czerwiec 2023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CCBAB" w14:textId="77777777" w:rsidR="00870F50" w:rsidRDefault="00870F50" w:rsidP="00EF4D72">
      <w:pPr>
        <w:spacing w:after="0" w:line="240" w:lineRule="auto"/>
      </w:pPr>
      <w:r>
        <w:separator/>
      </w:r>
    </w:p>
    <w:p w14:paraId="291E0FAD" w14:textId="77777777" w:rsidR="00870F50" w:rsidRDefault="00870F50"/>
  </w:footnote>
  <w:footnote w:type="continuationSeparator" w:id="0">
    <w:p w14:paraId="6298FA44" w14:textId="77777777" w:rsidR="00870F50" w:rsidRDefault="00870F50" w:rsidP="00EF4D72">
      <w:pPr>
        <w:spacing w:after="0" w:line="240" w:lineRule="auto"/>
      </w:pPr>
      <w:r>
        <w:continuationSeparator/>
      </w:r>
    </w:p>
    <w:p w14:paraId="21C5E8AF" w14:textId="77777777" w:rsidR="00870F50" w:rsidRDefault="00870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2835"/>
      <w:gridCol w:w="222"/>
      <w:gridCol w:w="222"/>
      <w:gridCol w:w="2384"/>
      <w:gridCol w:w="2382"/>
    </w:tblGrid>
    <w:tr w:rsidR="00202149" w14:paraId="39B40E50" w14:textId="77777777" w:rsidTr="004408BD">
      <w:tc>
        <w:tcPr>
          <w:tcW w:w="1058" w:type="pct"/>
        </w:tcPr>
        <w:p w14:paraId="15B65121" w14:textId="77777777" w:rsidR="00202149" w:rsidRDefault="00A0268E" w:rsidP="007427B5">
          <w:r>
            <w:rPr>
              <w:noProof/>
            </w:rPr>
            <w:drawing>
              <wp:anchor distT="0" distB="0" distL="114300" distR="114300" simplePos="0" relativeHeight="251662336" behindDoc="1" locked="0" layoutInCell="1" allowOverlap="1" wp14:anchorId="672E50E0" wp14:editId="76E18F4B">
                <wp:simplePos x="0" y="0"/>
                <wp:positionH relativeFrom="column">
                  <wp:posOffset>635</wp:posOffset>
                </wp:positionH>
                <wp:positionV relativeFrom="paragraph">
                  <wp:posOffset>-91626</wp:posOffset>
                </wp:positionV>
                <wp:extent cx="1161796" cy="619872"/>
                <wp:effectExtent l="0" t="0" r="635" b="8890"/>
                <wp:wrapNone/>
                <wp:docPr id="1641789620" name="Obraz 1641789620" descr="Obraz zawierający tekst, wizytów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16353" name="Obraz 4" descr="Obraz zawierający tekst, wizytówka, Czcionka, logo&#10;&#10;Opis wygenerowany automatycznie"/>
                        <pic:cNvPicPr/>
                      </pic:nvPicPr>
                      <pic:blipFill rotWithShape="1">
                        <a:blip r:embed="rId1" cstate="print">
                          <a:extLst>
                            <a:ext uri="{28A0092B-C50C-407E-A947-70E740481C1C}">
                              <a14:useLocalDpi xmlns:a14="http://schemas.microsoft.com/office/drawing/2010/main" val="0"/>
                            </a:ext>
                          </a:extLst>
                        </a:blip>
                        <a:srcRect l="15314" t="10247" r="9491" b="15133"/>
                        <a:stretch/>
                      </pic:blipFill>
                      <pic:spPr bwMode="auto">
                        <a:xfrm>
                          <a:off x="0" y="0"/>
                          <a:ext cx="1164274" cy="6211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389" w:type="pct"/>
        </w:tcPr>
        <w:p w14:paraId="0E531337" w14:textId="77777777" w:rsidR="00202149" w:rsidRDefault="00CE5C42" w:rsidP="00AC22B3">
          <w:r>
            <w:rPr>
              <w:noProof/>
              <w14:ligatures w14:val="standardContextual"/>
            </w:rPr>
            <w:drawing>
              <wp:anchor distT="0" distB="0" distL="114300" distR="114300" simplePos="0" relativeHeight="251664384" behindDoc="1" locked="0" layoutInCell="1" allowOverlap="1" wp14:anchorId="46431BFE" wp14:editId="1795C0E8">
                <wp:simplePos x="0" y="0"/>
                <wp:positionH relativeFrom="column">
                  <wp:posOffset>1407160</wp:posOffset>
                </wp:positionH>
                <wp:positionV relativeFrom="paragraph">
                  <wp:posOffset>14605</wp:posOffset>
                </wp:positionV>
                <wp:extent cx="1577975" cy="421005"/>
                <wp:effectExtent l="0" t="0" r="3175" b="0"/>
                <wp:wrapNone/>
                <wp:docPr id="12017456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45604" name="Obraz 120174560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797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54B">
            <w:rPr>
              <w:b/>
              <w:noProof/>
              <w:szCs w:val="28"/>
            </w:rPr>
            <w:drawing>
              <wp:anchor distT="0" distB="0" distL="114300" distR="114300" simplePos="0" relativeHeight="251663360" behindDoc="1" locked="0" layoutInCell="1" allowOverlap="1" wp14:anchorId="671651C1" wp14:editId="5E4B5245">
                <wp:simplePos x="0" y="0"/>
                <wp:positionH relativeFrom="column">
                  <wp:posOffset>-56515</wp:posOffset>
                </wp:positionH>
                <wp:positionV relativeFrom="paragraph">
                  <wp:posOffset>11430</wp:posOffset>
                </wp:positionV>
                <wp:extent cx="1308735" cy="554355"/>
                <wp:effectExtent l="0" t="0" r="5715" b="0"/>
                <wp:wrapNone/>
                <wp:docPr id="916798811" name="Obraz 91679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08735" cy="554355"/>
                        </a:xfrm>
                        <a:prstGeom prst="rect">
                          <a:avLst/>
                        </a:prstGeom>
                        <a:noFill/>
                        <a:ln w="9525">
                          <a:noFill/>
                          <a:miter lim="800000"/>
                          <a:headEnd/>
                          <a:tailEnd/>
                        </a:ln>
                      </pic:spPr>
                    </pic:pic>
                  </a:graphicData>
                </a:graphic>
              </wp:anchor>
            </w:drawing>
          </w:r>
        </w:p>
      </w:tc>
      <w:tc>
        <w:tcPr>
          <w:tcW w:w="109" w:type="pct"/>
        </w:tcPr>
        <w:p w14:paraId="2414EF9C" w14:textId="77777777" w:rsidR="00202149" w:rsidRDefault="00202149" w:rsidP="007427B5"/>
      </w:tc>
      <w:tc>
        <w:tcPr>
          <w:tcW w:w="109" w:type="pct"/>
        </w:tcPr>
        <w:p w14:paraId="52390A37" w14:textId="77777777" w:rsidR="00202149" w:rsidRDefault="00202149" w:rsidP="007427B5"/>
      </w:tc>
      <w:tc>
        <w:tcPr>
          <w:tcW w:w="1168" w:type="pct"/>
        </w:tcPr>
        <w:p w14:paraId="7149B1F3" w14:textId="77777777" w:rsidR="00202149" w:rsidRPr="004408BD" w:rsidRDefault="00202149" w:rsidP="004408BD">
          <w:pPr>
            <w:spacing w:line="240" w:lineRule="auto"/>
          </w:pPr>
        </w:p>
      </w:tc>
      <w:tc>
        <w:tcPr>
          <w:tcW w:w="1168" w:type="pct"/>
        </w:tcPr>
        <w:p w14:paraId="333CAC8B" w14:textId="77777777" w:rsidR="00202149" w:rsidRDefault="00A0268E" w:rsidP="007427B5">
          <w:pPr>
            <w:rPr>
              <w:noProof/>
            </w:rPr>
          </w:pPr>
          <w:r>
            <w:rPr>
              <w:noProof/>
            </w:rPr>
            <w:drawing>
              <wp:anchor distT="0" distB="0" distL="114300" distR="114300" simplePos="0" relativeHeight="251661312" behindDoc="1" locked="0" layoutInCell="1" allowOverlap="1" wp14:anchorId="0AA01642" wp14:editId="3A8298C0">
                <wp:simplePos x="0" y="0"/>
                <wp:positionH relativeFrom="column">
                  <wp:posOffset>-506458</wp:posOffset>
                </wp:positionH>
                <wp:positionV relativeFrom="paragraph">
                  <wp:posOffset>-3810</wp:posOffset>
                </wp:positionV>
                <wp:extent cx="1921510" cy="431800"/>
                <wp:effectExtent l="0" t="0" r="2540" b="6350"/>
                <wp:wrapNone/>
                <wp:docPr id="1824275406" name="Obraz 1824275406"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7417" name="Obraz 3" descr="Obraz zawierający tekst, Czcionka, symbol, logo&#10;&#10;Opis wygenerowany automatyczni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1510" cy="431800"/>
                        </a:xfrm>
                        <a:prstGeom prst="rect">
                          <a:avLst/>
                        </a:prstGeom>
                      </pic:spPr>
                    </pic:pic>
                  </a:graphicData>
                </a:graphic>
              </wp:anchor>
            </w:drawing>
          </w:r>
        </w:p>
      </w:tc>
    </w:tr>
  </w:tbl>
  <w:p w14:paraId="4B95E748" w14:textId="77777777" w:rsidR="007427B5" w:rsidRDefault="0020214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9B9"/>
    <w:multiLevelType w:val="multilevel"/>
    <w:tmpl w:val="23467C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924A75"/>
    <w:multiLevelType w:val="multilevel"/>
    <w:tmpl w:val="4314B3D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736E92"/>
    <w:multiLevelType w:val="hybridMultilevel"/>
    <w:tmpl w:val="AF6683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56B87"/>
    <w:multiLevelType w:val="multilevel"/>
    <w:tmpl w:val="C0E8000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A23C2"/>
    <w:multiLevelType w:val="hybridMultilevel"/>
    <w:tmpl w:val="04244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D37132"/>
    <w:multiLevelType w:val="multilevel"/>
    <w:tmpl w:val="5F22329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color w:val="auto"/>
        <w:sz w:val="18"/>
      </w:rPr>
    </w:lvl>
    <w:lvl w:ilvl="2">
      <w:start w:val="1"/>
      <w:numFmt w:val="decimal"/>
      <w:isLgl/>
      <w:lvlText w:val="%1.%2.%3."/>
      <w:lvlJc w:val="left"/>
      <w:pPr>
        <w:ind w:left="1080" w:hanging="720"/>
      </w:pPr>
      <w:rPr>
        <w:rFonts w:eastAsia="Calibri" w:hint="default"/>
        <w:b w:val="0"/>
        <w:color w:val="auto"/>
        <w:sz w:val="18"/>
      </w:rPr>
    </w:lvl>
    <w:lvl w:ilvl="3">
      <w:start w:val="1"/>
      <w:numFmt w:val="decimal"/>
      <w:isLgl/>
      <w:lvlText w:val="%1.%2.%3.%4."/>
      <w:lvlJc w:val="left"/>
      <w:pPr>
        <w:ind w:left="1080" w:hanging="720"/>
      </w:pPr>
      <w:rPr>
        <w:rFonts w:eastAsia="Calibri" w:hint="default"/>
        <w:b w:val="0"/>
        <w:color w:val="auto"/>
        <w:sz w:val="18"/>
      </w:rPr>
    </w:lvl>
    <w:lvl w:ilvl="4">
      <w:start w:val="1"/>
      <w:numFmt w:val="decimal"/>
      <w:isLgl/>
      <w:lvlText w:val="%1.%2.%3.%4.%5."/>
      <w:lvlJc w:val="left"/>
      <w:pPr>
        <w:ind w:left="1440" w:hanging="1080"/>
      </w:pPr>
      <w:rPr>
        <w:rFonts w:eastAsia="Calibri" w:hint="default"/>
        <w:b w:val="0"/>
        <w:color w:val="auto"/>
        <w:sz w:val="18"/>
      </w:rPr>
    </w:lvl>
    <w:lvl w:ilvl="5">
      <w:start w:val="1"/>
      <w:numFmt w:val="decimal"/>
      <w:isLgl/>
      <w:lvlText w:val="%1.%2.%3.%4.%5.%6."/>
      <w:lvlJc w:val="left"/>
      <w:pPr>
        <w:ind w:left="1440" w:hanging="1080"/>
      </w:pPr>
      <w:rPr>
        <w:rFonts w:eastAsia="Calibri" w:hint="default"/>
        <w:b w:val="0"/>
        <w:color w:val="auto"/>
        <w:sz w:val="18"/>
      </w:rPr>
    </w:lvl>
    <w:lvl w:ilvl="6">
      <w:start w:val="1"/>
      <w:numFmt w:val="decimal"/>
      <w:isLgl/>
      <w:lvlText w:val="%1.%2.%3.%4.%5.%6.%7."/>
      <w:lvlJc w:val="left"/>
      <w:pPr>
        <w:ind w:left="1800" w:hanging="1440"/>
      </w:pPr>
      <w:rPr>
        <w:rFonts w:eastAsia="Calibri" w:hint="default"/>
        <w:b w:val="0"/>
        <w:color w:val="auto"/>
        <w:sz w:val="18"/>
      </w:rPr>
    </w:lvl>
    <w:lvl w:ilvl="7">
      <w:start w:val="1"/>
      <w:numFmt w:val="decimal"/>
      <w:isLgl/>
      <w:lvlText w:val="%1.%2.%3.%4.%5.%6.%7.%8."/>
      <w:lvlJc w:val="left"/>
      <w:pPr>
        <w:ind w:left="1800" w:hanging="1440"/>
      </w:pPr>
      <w:rPr>
        <w:rFonts w:eastAsia="Calibri" w:hint="default"/>
        <w:b w:val="0"/>
        <w:color w:val="auto"/>
        <w:sz w:val="18"/>
      </w:rPr>
    </w:lvl>
    <w:lvl w:ilvl="8">
      <w:start w:val="1"/>
      <w:numFmt w:val="decimal"/>
      <w:isLgl/>
      <w:lvlText w:val="%1.%2.%3.%4.%5.%6.%7.%8.%9."/>
      <w:lvlJc w:val="left"/>
      <w:pPr>
        <w:ind w:left="2160" w:hanging="1800"/>
      </w:pPr>
      <w:rPr>
        <w:rFonts w:eastAsia="Calibri" w:hint="default"/>
        <w:b w:val="0"/>
        <w:color w:val="auto"/>
        <w:sz w:val="18"/>
      </w:rPr>
    </w:lvl>
  </w:abstractNum>
  <w:abstractNum w:abstractNumId="6" w15:restartNumberingAfterBreak="0">
    <w:nsid w:val="12C838D3"/>
    <w:multiLevelType w:val="multilevel"/>
    <w:tmpl w:val="9050F0B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152C71E1"/>
    <w:multiLevelType w:val="hybridMultilevel"/>
    <w:tmpl w:val="E3C6A32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A04852"/>
    <w:multiLevelType w:val="hybridMultilevel"/>
    <w:tmpl w:val="13805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3F2859"/>
    <w:multiLevelType w:val="hybridMultilevel"/>
    <w:tmpl w:val="8AFC7EBE"/>
    <w:lvl w:ilvl="0" w:tplc="E6A840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736402"/>
    <w:multiLevelType w:val="multilevel"/>
    <w:tmpl w:val="BEE04CAC"/>
    <w:lvl w:ilvl="0">
      <w:start w:val="1"/>
      <w:numFmt w:val="lowerLetter"/>
      <w:lvlText w:val="%1)"/>
      <w:lvlJc w:val="left"/>
      <w:pPr>
        <w:ind w:left="1440" w:hanging="360"/>
      </w:pPr>
      <w:rPr>
        <w:b w:val="0"/>
        <w:i w:val="0"/>
        <w:color w:val="auto"/>
        <w:sz w:val="24"/>
        <w:szCs w:val="24"/>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1CB90B07"/>
    <w:multiLevelType w:val="hybridMultilevel"/>
    <w:tmpl w:val="5FD0016A"/>
    <w:lvl w:ilvl="0" w:tplc="4388254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5E2A38"/>
    <w:multiLevelType w:val="multilevel"/>
    <w:tmpl w:val="AC84E798"/>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2874C21"/>
    <w:multiLevelType w:val="hybridMultilevel"/>
    <w:tmpl w:val="958ED856"/>
    <w:lvl w:ilvl="0" w:tplc="4388254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5F3830"/>
    <w:multiLevelType w:val="hybridMultilevel"/>
    <w:tmpl w:val="062C3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9F48C6"/>
    <w:multiLevelType w:val="multilevel"/>
    <w:tmpl w:val="2D6AB7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color w:val="auto"/>
        <w:sz w:val="18"/>
      </w:rPr>
    </w:lvl>
    <w:lvl w:ilvl="2">
      <w:start w:val="1"/>
      <w:numFmt w:val="decimal"/>
      <w:isLgl/>
      <w:lvlText w:val="%1.%2.%3."/>
      <w:lvlJc w:val="left"/>
      <w:pPr>
        <w:ind w:left="1080" w:hanging="720"/>
      </w:pPr>
      <w:rPr>
        <w:rFonts w:eastAsia="Calibri" w:hint="default"/>
        <w:b w:val="0"/>
        <w:color w:val="auto"/>
        <w:sz w:val="18"/>
      </w:rPr>
    </w:lvl>
    <w:lvl w:ilvl="3">
      <w:start w:val="1"/>
      <w:numFmt w:val="decimal"/>
      <w:isLgl/>
      <w:lvlText w:val="%1.%2.%3.%4."/>
      <w:lvlJc w:val="left"/>
      <w:pPr>
        <w:ind w:left="1080" w:hanging="720"/>
      </w:pPr>
      <w:rPr>
        <w:rFonts w:eastAsia="Calibri" w:hint="default"/>
        <w:b w:val="0"/>
        <w:color w:val="auto"/>
        <w:sz w:val="18"/>
      </w:rPr>
    </w:lvl>
    <w:lvl w:ilvl="4">
      <w:start w:val="1"/>
      <w:numFmt w:val="decimal"/>
      <w:isLgl/>
      <w:lvlText w:val="%1.%2.%3.%4.%5."/>
      <w:lvlJc w:val="left"/>
      <w:pPr>
        <w:ind w:left="1440" w:hanging="1080"/>
      </w:pPr>
      <w:rPr>
        <w:rFonts w:eastAsia="Calibri" w:hint="default"/>
        <w:b w:val="0"/>
        <w:color w:val="auto"/>
        <w:sz w:val="18"/>
      </w:rPr>
    </w:lvl>
    <w:lvl w:ilvl="5">
      <w:start w:val="1"/>
      <w:numFmt w:val="decimal"/>
      <w:isLgl/>
      <w:lvlText w:val="%1.%2.%3.%4.%5.%6."/>
      <w:lvlJc w:val="left"/>
      <w:pPr>
        <w:ind w:left="1440" w:hanging="1080"/>
      </w:pPr>
      <w:rPr>
        <w:rFonts w:eastAsia="Calibri" w:hint="default"/>
        <w:b w:val="0"/>
        <w:color w:val="auto"/>
        <w:sz w:val="18"/>
      </w:rPr>
    </w:lvl>
    <w:lvl w:ilvl="6">
      <w:start w:val="1"/>
      <w:numFmt w:val="decimal"/>
      <w:isLgl/>
      <w:lvlText w:val="%1.%2.%3.%4.%5.%6.%7."/>
      <w:lvlJc w:val="left"/>
      <w:pPr>
        <w:ind w:left="1800" w:hanging="1440"/>
      </w:pPr>
      <w:rPr>
        <w:rFonts w:eastAsia="Calibri" w:hint="default"/>
        <w:b w:val="0"/>
        <w:color w:val="auto"/>
        <w:sz w:val="18"/>
      </w:rPr>
    </w:lvl>
    <w:lvl w:ilvl="7">
      <w:start w:val="1"/>
      <w:numFmt w:val="decimal"/>
      <w:isLgl/>
      <w:lvlText w:val="%1.%2.%3.%4.%5.%6.%7.%8."/>
      <w:lvlJc w:val="left"/>
      <w:pPr>
        <w:ind w:left="1800" w:hanging="1440"/>
      </w:pPr>
      <w:rPr>
        <w:rFonts w:eastAsia="Calibri" w:hint="default"/>
        <w:b w:val="0"/>
        <w:color w:val="auto"/>
        <w:sz w:val="18"/>
      </w:rPr>
    </w:lvl>
    <w:lvl w:ilvl="8">
      <w:start w:val="1"/>
      <w:numFmt w:val="decimal"/>
      <w:isLgl/>
      <w:lvlText w:val="%1.%2.%3.%4.%5.%6.%7.%8.%9."/>
      <w:lvlJc w:val="left"/>
      <w:pPr>
        <w:ind w:left="2160" w:hanging="1800"/>
      </w:pPr>
      <w:rPr>
        <w:rFonts w:eastAsia="Calibri" w:hint="default"/>
        <w:b w:val="0"/>
        <w:color w:val="auto"/>
        <w:sz w:val="18"/>
      </w:rPr>
    </w:lvl>
  </w:abstractNum>
  <w:abstractNum w:abstractNumId="16" w15:restartNumberingAfterBreak="0">
    <w:nsid w:val="23AC2DAC"/>
    <w:multiLevelType w:val="multilevel"/>
    <w:tmpl w:val="D33AEE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486F80"/>
    <w:multiLevelType w:val="multilevel"/>
    <w:tmpl w:val="8108A0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AC4D5C"/>
    <w:multiLevelType w:val="hybridMultilevel"/>
    <w:tmpl w:val="4A32C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AB52033"/>
    <w:multiLevelType w:val="hybridMultilevel"/>
    <w:tmpl w:val="37D8D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4C213C"/>
    <w:multiLevelType w:val="hybridMultilevel"/>
    <w:tmpl w:val="AF668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8A486F"/>
    <w:multiLevelType w:val="hybridMultilevel"/>
    <w:tmpl w:val="04244C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CF74E9"/>
    <w:multiLevelType w:val="multilevel"/>
    <w:tmpl w:val="DEEEF3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AA35E8"/>
    <w:multiLevelType w:val="hybridMultilevel"/>
    <w:tmpl w:val="A282C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57417F"/>
    <w:multiLevelType w:val="multilevel"/>
    <w:tmpl w:val="F326B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CE09D1"/>
    <w:multiLevelType w:val="multilevel"/>
    <w:tmpl w:val="737E1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DD2DB7"/>
    <w:multiLevelType w:val="hybridMultilevel"/>
    <w:tmpl w:val="F718EE6E"/>
    <w:lvl w:ilvl="0" w:tplc="4388254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FA5E8E"/>
    <w:multiLevelType w:val="multilevel"/>
    <w:tmpl w:val="1D5817C0"/>
    <w:lvl w:ilvl="0">
      <w:start w:val="6"/>
      <w:numFmt w:val="decimal"/>
      <w:lvlText w:val="%1."/>
      <w:lvlJc w:val="left"/>
      <w:pPr>
        <w:ind w:left="720" w:hanging="360"/>
      </w:pPr>
      <w:rPr>
        <w:rFonts w:ascii="Times New Roman" w:hAnsi="Times New Roman" w:cs="Times New Roman"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B4E3515"/>
    <w:multiLevelType w:val="multilevel"/>
    <w:tmpl w:val="5694C738"/>
    <w:lvl w:ilvl="0">
      <w:start w:val="1"/>
      <w:numFmt w:val="decimal"/>
      <w:lvlText w:val="%1."/>
      <w:lvlJc w:val="left"/>
      <w:pPr>
        <w:ind w:left="384" w:hanging="384"/>
      </w:pPr>
      <w:rPr>
        <w:rFonts w:hint="default"/>
        <w:color w:val="000000"/>
      </w:rPr>
    </w:lvl>
    <w:lvl w:ilvl="1">
      <w:start w:val="1"/>
      <w:numFmt w:val="decimal"/>
      <w:lvlText w:val="%1.%2."/>
      <w:lvlJc w:val="left"/>
      <w:pPr>
        <w:ind w:left="1660" w:hanging="384"/>
      </w:pPr>
      <w:rPr>
        <w:rFonts w:hint="default"/>
        <w:color w:val="000000"/>
      </w:rPr>
    </w:lvl>
    <w:lvl w:ilvl="2">
      <w:start w:val="1"/>
      <w:numFmt w:val="decimal"/>
      <w:lvlText w:val="%1.%2.%3."/>
      <w:lvlJc w:val="left"/>
      <w:pPr>
        <w:ind w:left="3272" w:hanging="720"/>
      </w:pPr>
      <w:rPr>
        <w:rFonts w:hint="default"/>
        <w:color w:val="000000"/>
      </w:rPr>
    </w:lvl>
    <w:lvl w:ilvl="3">
      <w:start w:val="1"/>
      <w:numFmt w:val="decimal"/>
      <w:lvlText w:val="%1.%2.%3.%4."/>
      <w:lvlJc w:val="left"/>
      <w:pPr>
        <w:ind w:left="4548" w:hanging="720"/>
      </w:pPr>
      <w:rPr>
        <w:rFonts w:hint="default"/>
        <w:color w:val="000000"/>
      </w:rPr>
    </w:lvl>
    <w:lvl w:ilvl="4">
      <w:start w:val="1"/>
      <w:numFmt w:val="decimal"/>
      <w:lvlText w:val="%1.%2.%3.%4.%5."/>
      <w:lvlJc w:val="left"/>
      <w:pPr>
        <w:ind w:left="6184" w:hanging="1080"/>
      </w:pPr>
      <w:rPr>
        <w:rFonts w:hint="default"/>
        <w:color w:val="000000"/>
      </w:rPr>
    </w:lvl>
    <w:lvl w:ilvl="5">
      <w:start w:val="1"/>
      <w:numFmt w:val="decimal"/>
      <w:lvlText w:val="%1.%2.%3.%4.%5.%6."/>
      <w:lvlJc w:val="left"/>
      <w:pPr>
        <w:ind w:left="7460" w:hanging="1080"/>
      </w:pPr>
      <w:rPr>
        <w:rFonts w:hint="default"/>
        <w:color w:val="000000"/>
      </w:rPr>
    </w:lvl>
    <w:lvl w:ilvl="6">
      <w:start w:val="1"/>
      <w:numFmt w:val="decimal"/>
      <w:lvlText w:val="%1.%2.%3.%4.%5.%6.%7."/>
      <w:lvlJc w:val="left"/>
      <w:pPr>
        <w:ind w:left="9096" w:hanging="1440"/>
      </w:pPr>
      <w:rPr>
        <w:rFonts w:hint="default"/>
        <w:color w:val="000000"/>
      </w:rPr>
    </w:lvl>
    <w:lvl w:ilvl="7">
      <w:start w:val="1"/>
      <w:numFmt w:val="decimal"/>
      <w:lvlText w:val="%1.%2.%3.%4.%5.%6.%7.%8."/>
      <w:lvlJc w:val="left"/>
      <w:pPr>
        <w:ind w:left="10372" w:hanging="1440"/>
      </w:pPr>
      <w:rPr>
        <w:rFonts w:hint="default"/>
        <w:color w:val="000000"/>
      </w:rPr>
    </w:lvl>
    <w:lvl w:ilvl="8">
      <w:start w:val="1"/>
      <w:numFmt w:val="decimal"/>
      <w:lvlText w:val="%1.%2.%3.%4.%5.%6.%7.%8.%9."/>
      <w:lvlJc w:val="left"/>
      <w:pPr>
        <w:ind w:left="12008" w:hanging="1800"/>
      </w:pPr>
      <w:rPr>
        <w:rFonts w:hint="default"/>
        <w:color w:val="000000"/>
      </w:rPr>
    </w:lvl>
  </w:abstractNum>
  <w:abstractNum w:abstractNumId="29" w15:restartNumberingAfterBreak="0">
    <w:nsid w:val="4DAF06B2"/>
    <w:multiLevelType w:val="multilevel"/>
    <w:tmpl w:val="3AB4610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4FF7EDA"/>
    <w:multiLevelType w:val="hybridMultilevel"/>
    <w:tmpl w:val="96E0A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87553A"/>
    <w:multiLevelType w:val="multilevel"/>
    <w:tmpl w:val="AF281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C80A16"/>
    <w:multiLevelType w:val="multilevel"/>
    <w:tmpl w:val="4CD2A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564F30"/>
    <w:multiLevelType w:val="multilevel"/>
    <w:tmpl w:val="51442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987796"/>
    <w:multiLevelType w:val="hybridMultilevel"/>
    <w:tmpl w:val="1A0E117C"/>
    <w:lvl w:ilvl="0" w:tplc="67BADE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F13C0E"/>
    <w:multiLevelType w:val="hybridMultilevel"/>
    <w:tmpl w:val="4C82A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6C0668"/>
    <w:multiLevelType w:val="multilevel"/>
    <w:tmpl w:val="3FA6133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EE6EAC"/>
    <w:multiLevelType w:val="multilevel"/>
    <w:tmpl w:val="C7BE67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3C60CF"/>
    <w:multiLevelType w:val="hybridMultilevel"/>
    <w:tmpl w:val="07189E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CD280D"/>
    <w:multiLevelType w:val="hybridMultilevel"/>
    <w:tmpl w:val="4942CFBE"/>
    <w:lvl w:ilvl="0" w:tplc="5B9E136C">
      <w:start w:val="1"/>
      <w:numFmt w:val="bullet"/>
      <w:lvlText w:val=""/>
      <w:lvlJc w:val="left"/>
      <w:pPr>
        <w:tabs>
          <w:tab w:val="num" w:pos="1320"/>
        </w:tabs>
        <w:ind w:left="1320" w:hanging="360"/>
      </w:pPr>
      <w:rPr>
        <w:rFonts w:ascii="Symbol" w:hAnsi="Symbol" w:cs="Times New Roman" w:hint="default"/>
      </w:rPr>
    </w:lvl>
    <w:lvl w:ilvl="1" w:tplc="04150019">
      <w:start w:val="1"/>
      <w:numFmt w:val="bullet"/>
      <w:lvlText w:val="o"/>
      <w:lvlJc w:val="left"/>
      <w:pPr>
        <w:tabs>
          <w:tab w:val="num" w:pos="2040"/>
        </w:tabs>
        <w:ind w:left="2040" w:hanging="360"/>
      </w:pPr>
      <w:rPr>
        <w:rFonts w:ascii="Courier New" w:hAnsi="Courier New" w:cs="Courier New" w:hint="default"/>
      </w:rPr>
    </w:lvl>
    <w:lvl w:ilvl="2" w:tplc="0415001B">
      <w:start w:val="1"/>
      <w:numFmt w:val="bullet"/>
      <w:lvlText w:val=""/>
      <w:lvlJc w:val="left"/>
      <w:pPr>
        <w:tabs>
          <w:tab w:val="num" w:pos="2760"/>
        </w:tabs>
        <w:ind w:left="2760" w:hanging="360"/>
      </w:pPr>
      <w:rPr>
        <w:rFonts w:ascii="Wingdings" w:hAnsi="Wingdings" w:cs="Times New Roman" w:hint="default"/>
      </w:rPr>
    </w:lvl>
    <w:lvl w:ilvl="3" w:tplc="0415000F">
      <w:start w:val="1"/>
      <w:numFmt w:val="bullet"/>
      <w:lvlText w:val=""/>
      <w:lvlJc w:val="left"/>
      <w:pPr>
        <w:tabs>
          <w:tab w:val="num" w:pos="3480"/>
        </w:tabs>
        <w:ind w:left="3480" w:hanging="360"/>
      </w:pPr>
      <w:rPr>
        <w:rFonts w:ascii="Symbol" w:hAnsi="Symbol" w:cs="Times New Roman" w:hint="default"/>
      </w:rPr>
    </w:lvl>
    <w:lvl w:ilvl="4" w:tplc="04150019">
      <w:start w:val="1"/>
      <w:numFmt w:val="bullet"/>
      <w:lvlText w:val="o"/>
      <w:lvlJc w:val="left"/>
      <w:pPr>
        <w:tabs>
          <w:tab w:val="num" w:pos="4200"/>
        </w:tabs>
        <w:ind w:left="4200" w:hanging="360"/>
      </w:pPr>
      <w:rPr>
        <w:rFonts w:ascii="Courier New" w:hAnsi="Courier New" w:cs="Courier New" w:hint="default"/>
      </w:rPr>
    </w:lvl>
    <w:lvl w:ilvl="5" w:tplc="0415001B">
      <w:start w:val="1"/>
      <w:numFmt w:val="bullet"/>
      <w:lvlText w:val=""/>
      <w:lvlJc w:val="left"/>
      <w:pPr>
        <w:tabs>
          <w:tab w:val="num" w:pos="4920"/>
        </w:tabs>
        <w:ind w:left="4920" w:hanging="360"/>
      </w:pPr>
      <w:rPr>
        <w:rFonts w:ascii="Wingdings" w:hAnsi="Wingdings" w:cs="Times New Roman" w:hint="default"/>
      </w:rPr>
    </w:lvl>
    <w:lvl w:ilvl="6" w:tplc="0415000F">
      <w:start w:val="1"/>
      <w:numFmt w:val="bullet"/>
      <w:lvlText w:val=""/>
      <w:lvlJc w:val="left"/>
      <w:pPr>
        <w:tabs>
          <w:tab w:val="num" w:pos="5640"/>
        </w:tabs>
        <w:ind w:left="5640" w:hanging="360"/>
      </w:pPr>
      <w:rPr>
        <w:rFonts w:ascii="Symbol" w:hAnsi="Symbol" w:cs="Times New Roman" w:hint="default"/>
      </w:rPr>
    </w:lvl>
    <w:lvl w:ilvl="7" w:tplc="04150019">
      <w:start w:val="1"/>
      <w:numFmt w:val="bullet"/>
      <w:lvlText w:val="o"/>
      <w:lvlJc w:val="left"/>
      <w:pPr>
        <w:tabs>
          <w:tab w:val="num" w:pos="6360"/>
        </w:tabs>
        <w:ind w:left="6360" w:hanging="360"/>
      </w:pPr>
      <w:rPr>
        <w:rFonts w:ascii="Courier New" w:hAnsi="Courier New" w:cs="Courier New" w:hint="default"/>
      </w:rPr>
    </w:lvl>
    <w:lvl w:ilvl="8" w:tplc="0415001B">
      <w:start w:val="1"/>
      <w:numFmt w:val="bullet"/>
      <w:lvlText w:val=""/>
      <w:lvlJc w:val="left"/>
      <w:pPr>
        <w:tabs>
          <w:tab w:val="num" w:pos="7080"/>
        </w:tabs>
        <w:ind w:left="7080" w:hanging="360"/>
      </w:pPr>
      <w:rPr>
        <w:rFonts w:ascii="Wingdings" w:hAnsi="Wingdings" w:cs="Times New Roman" w:hint="default"/>
      </w:rPr>
    </w:lvl>
  </w:abstractNum>
  <w:abstractNum w:abstractNumId="40" w15:restartNumberingAfterBreak="0">
    <w:nsid w:val="69DA2405"/>
    <w:multiLevelType w:val="multilevel"/>
    <w:tmpl w:val="1876BDA2"/>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A3D7C05"/>
    <w:multiLevelType w:val="hybridMultilevel"/>
    <w:tmpl w:val="2158A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5637F4"/>
    <w:multiLevelType w:val="hybridMultilevel"/>
    <w:tmpl w:val="82961D1A"/>
    <w:lvl w:ilvl="0" w:tplc="E64CAA0C">
      <w:start w:val="1"/>
      <w:numFmt w:val="decimal"/>
      <w:lvlText w:val="%1."/>
      <w:lvlJc w:val="left"/>
      <w:pPr>
        <w:ind w:left="238" w:hanging="269"/>
      </w:pPr>
      <w:rPr>
        <w:rFonts w:ascii="Times New Roman" w:eastAsia="Arial" w:hAnsi="Times New Roman" w:cs="Times New Roman" w:hint="default"/>
        <w:b w:val="0"/>
        <w:bCs w:val="0"/>
        <w:i w:val="0"/>
        <w:iCs w:val="0"/>
        <w:spacing w:val="0"/>
        <w:w w:val="99"/>
        <w:sz w:val="22"/>
        <w:szCs w:val="22"/>
        <w:lang w:val="pl-PL" w:eastAsia="en-US" w:bidi="ar-SA"/>
      </w:rPr>
    </w:lvl>
    <w:lvl w:ilvl="1" w:tplc="F62A5E0E">
      <w:numFmt w:val="bullet"/>
      <w:lvlText w:val="•"/>
      <w:lvlJc w:val="left"/>
      <w:pPr>
        <w:ind w:left="1160" w:hanging="269"/>
      </w:pPr>
      <w:rPr>
        <w:rFonts w:hint="default"/>
        <w:lang w:val="pl-PL" w:eastAsia="en-US" w:bidi="ar-SA"/>
      </w:rPr>
    </w:lvl>
    <w:lvl w:ilvl="2" w:tplc="A30222A4">
      <w:numFmt w:val="bullet"/>
      <w:lvlText w:val="•"/>
      <w:lvlJc w:val="left"/>
      <w:pPr>
        <w:ind w:left="2080" w:hanging="269"/>
      </w:pPr>
      <w:rPr>
        <w:rFonts w:hint="default"/>
        <w:lang w:val="pl-PL" w:eastAsia="en-US" w:bidi="ar-SA"/>
      </w:rPr>
    </w:lvl>
    <w:lvl w:ilvl="3" w:tplc="73A63C34">
      <w:numFmt w:val="bullet"/>
      <w:lvlText w:val="•"/>
      <w:lvlJc w:val="left"/>
      <w:pPr>
        <w:ind w:left="3000" w:hanging="269"/>
      </w:pPr>
      <w:rPr>
        <w:rFonts w:hint="default"/>
        <w:lang w:val="pl-PL" w:eastAsia="en-US" w:bidi="ar-SA"/>
      </w:rPr>
    </w:lvl>
    <w:lvl w:ilvl="4" w:tplc="021AEDC8">
      <w:numFmt w:val="bullet"/>
      <w:lvlText w:val="•"/>
      <w:lvlJc w:val="left"/>
      <w:pPr>
        <w:ind w:left="3920" w:hanging="269"/>
      </w:pPr>
      <w:rPr>
        <w:rFonts w:hint="default"/>
        <w:lang w:val="pl-PL" w:eastAsia="en-US" w:bidi="ar-SA"/>
      </w:rPr>
    </w:lvl>
    <w:lvl w:ilvl="5" w:tplc="9496ABFC">
      <w:numFmt w:val="bullet"/>
      <w:lvlText w:val="•"/>
      <w:lvlJc w:val="left"/>
      <w:pPr>
        <w:ind w:left="4840" w:hanging="269"/>
      </w:pPr>
      <w:rPr>
        <w:rFonts w:hint="default"/>
        <w:lang w:val="pl-PL" w:eastAsia="en-US" w:bidi="ar-SA"/>
      </w:rPr>
    </w:lvl>
    <w:lvl w:ilvl="6" w:tplc="63621FD0">
      <w:numFmt w:val="bullet"/>
      <w:lvlText w:val="•"/>
      <w:lvlJc w:val="left"/>
      <w:pPr>
        <w:ind w:left="5760" w:hanging="269"/>
      </w:pPr>
      <w:rPr>
        <w:rFonts w:hint="default"/>
        <w:lang w:val="pl-PL" w:eastAsia="en-US" w:bidi="ar-SA"/>
      </w:rPr>
    </w:lvl>
    <w:lvl w:ilvl="7" w:tplc="F994447C">
      <w:numFmt w:val="bullet"/>
      <w:lvlText w:val="•"/>
      <w:lvlJc w:val="left"/>
      <w:pPr>
        <w:ind w:left="6680" w:hanging="269"/>
      </w:pPr>
      <w:rPr>
        <w:rFonts w:hint="default"/>
        <w:lang w:val="pl-PL" w:eastAsia="en-US" w:bidi="ar-SA"/>
      </w:rPr>
    </w:lvl>
    <w:lvl w:ilvl="8" w:tplc="C9DA3A76">
      <w:numFmt w:val="bullet"/>
      <w:lvlText w:val="•"/>
      <w:lvlJc w:val="left"/>
      <w:pPr>
        <w:ind w:left="7600" w:hanging="269"/>
      </w:pPr>
      <w:rPr>
        <w:rFonts w:hint="default"/>
        <w:lang w:val="pl-PL" w:eastAsia="en-US" w:bidi="ar-SA"/>
      </w:rPr>
    </w:lvl>
  </w:abstractNum>
  <w:abstractNum w:abstractNumId="43" w15:restartNumberingAfterBreak="0">
    <w:nsid w:val="6DD14087"/>
    <w:multiLevelType w:val="multilevel"/>
    <w:tmpl w:val="76E6B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5063EC"/>
    <w:multiLevelType w:val="multilevel"/>
    <w:tmpl w:val="5336B114"/>
    <w:lvl w:ilvl="0">
      <w:numFmt w:val="bullet"/>
      <w:lvlText w:val=""/>
      <w:lvlJc w:val="left"/>
      <w:pPr>
        <w:ind w:left="1004" w:hanging="360"/>
      </w:pPr>
      <w:rPr>
        <w:rFonts w:ascii="Wingdings" w:hAnsi="Wingdings"/>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5" w15:restartNumberingAfterBreak="0">
    <w:nsid w:val="73670B35"/>
    <w:multiLevelType w:val="hybridMultilevel"/>
    <w:tmpl w:val="21763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7C2506"/>
    <w:multiLevelType w:val="hybridMultilevel"/>
    <w:tmpl w:val="7130C66E"/>
    <w:lvl w:ilvl="0" w:tplc="E08026D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5B2B37"/>
    <w:multiLevelType w:val="multilevel"/>
    <w:tmpl w:val="30B26868"/>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75436DEF"/>
    <w:multiLevelType w:val="multilevel"/>
    <w:tmpl w:val="CD06FD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807050E"/>
    <w:multiLevelType w:val="hybridMultilevel"/>
    <w:tmpl w:val="27B22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ABF54A0"/>
    <w:multiLevelType w:val="hybridMultilevel"/>
    <w:tmpl w:val="8376E6FC"/>
    <w:lvl w:ilvl="0" w:tplc="4388254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B1932F9"/>
    <w:multiLevelType w:val="multilevel"/>
    <w:tmpl w:val="4F6EA66A"/>
    <w:lvl w:ilvl="0">
      <w:start w:val="1"/>
      <w:numFmt w:val="decimal"/>
      <w:lvlText w:val="%1."/>
      <w:lvlJc w:val="left"/>
      <w:pPr>
        <w:ind w:left="720" w:hanging="360"/>
      </w:pPr>
      <w:rPr>
        <w:rFonts w:ascii="Times New Roman" w:hAnsi="Times New Roman"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D51588B"/>
    <w:multiLevelType w:val="multilevel"/>
    <w:tmpl w:val="20B086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D7E0B98"/>
    <w:multiLevelType w:val="multilevel"/>
    <w:tmpl w:val="1A5EC71E"/>
    <w:lvl w:ilvl="0">
      <w:start w:val="2"/>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5993948">
    <w:abstractNumId w:val="3"/>
  </w:num>
  <w:num w:numId="2" w16cid:durableId="225259891">
    <w:abstractNumId w:val="44"/>
  </w:num>
  <w:num w:numId="3" w16cid:durableId="1102073821">
    <w:abstractNumId w:val="53"/>
  </w:num>
  <w:num w:numId="4" w16cid:durableId="2114858963">
    <w:abstractNumId w:val="43"/>
  </w:num>
  <w:num w:numId="5" w16cid:durableId="1620911139">
    <w:abstractNumId w:val="51"/>
  </w:num>
  <w:num w:numId="6" w16cid:durableId="1085609344">
    <w:abstractNumId w:val="39"/>
  </w:num>
  <w:num w:numId="7" w16cid:durableId="1400129584">
    <w:abstractNumId w:val="19"/>
  </w:num>
  <w:num w:numId="8" w16cid:durableId="833035575">
    <w:abstractNumId w:val="11"/>
  </w:num>
  <w:num w:numId="9" w16cid:durableId="1494755500">
    <w:abstractNumId w:val="7"/>
  </w:num>
  <w:num w:numId="10" w16cid:durableId="110587344">
    <w:abstractNumId w:val="49"/>
  </w:num>
  <w:num w:numId="11" w16cid:durableId="170262595">
    <w:abstractNumId w:val="9"/>
  </w:num>
  <w:num w:numId="12" w16cid:durableId="1168978144">
    <w:abstractNumId w:val="30"/>
  </w:num>
  <w:num w:numId="13" w16cid:durableId="2138571969">
    <w:abstractNumId w:val="29"/>
  </w:num>
  <w:num w:numId="14" w16cid:durableId="309596386">
    <w:abstractNumId w:val="41"/>
  </w:num>
  <w:num w:numId="15" w16cid:durableId="1737362920">
    <w:abstractNumId w:val="50"/>
  </w:num>
  <w:num w:numId="16" w16cid:durableId="185752781">
    <w:abstractNumId w:val="28"/>
  </w:num>
  <w:num w:numId="17" w16cid:durableId="2111778661">
    <w:abstractNumId w:val="38"/>
  </w:num>
  <w:num w:numId="18" w16cid:durableId="1664964442">
    <w:abstractNumId w:val="45"/>
  </w:num>
  <w:num w:numId="19" w16cid:durableId="1838495741">
    <w:abstractNumId w:val="14"/>
  </w:num>
  <w:num w:numId="20" w16cid:durableId="816848472">
    <w:abstractNumId w:val="46"/>
  </w:num>
  <w:num w:numId="21" w16cid:durableId="1296520898">
    <w:abstractNumId w:val="20"/>
  </w:num>
  <w:num w:numId="22" w16cid:durableId="700209388">
    <w:abstractNumId w:val="15"/>
  </w:num>
  <w:num w:numId="23" w16cid:durableId="473183859">
    <w:abstractNumId w:val="34"/>
  </w:num>
  <w:num w:numId="24" w16cid:durableId="637803107">
    <w:abstractNumId w:val="18"/>
  </w:num>
  <w:num w:numId="25" w16cid:durableId="1857618653">
    <w:abstractNumId w:val="8"/>
  </w:num>
  <w:num w:numId="26" w16cid:durableId="508982875">
    <w:abstractNumId w:val="22"/>
  </w:num>
  <w:num w:numId="27" w16cid:durableId="266735795">
    <w:abstractNumId w:val="23"/>
  </w:num>
  <w:num w:numId="28" w16cid:durableId="7682409">
    <w:abstractNumId w:val="25"/>
  </w:num>
  <w:num w:numId="29" w16cid:durableId="608972257">
    <w:abstractNumId w:val="32"/>
  </w:num>
  <w:num w:numId="30" w16cid:durableId="1565991753">
    <w:abstractNumId w:val="16"/>
  </w:num>
  <w:num w:numId="31" w16cid:durableId="1325626735">
    <w:abstractNumId w:val="31"/>
  </w:num>
  <w:num w:numId="32" w16cid:durableId="1747916710">
    <w:abstractNumId w:val="12"/>
  </w:num>
  <w:num w:numId="33" w16cid:durableId="1636593867">
    <w:abstractNumId w:val="6"/>
  </w:num>
  <w:num w:numId="34" w16cid:durableId="1509322899">
    <w:abstractNumId w:val="17"/>
  </w:num>
  <w:num w:numId="35" w16cid:durableId="2024432609">
    <w:abstractNumId w:val="52"/>
  </w:num>
  <w:num w:numId="36" w16cid:durableId="103773016">
    <w:abstractNumId w:val="24"/>
  </w:num>
  <w:num w:numId="37" w16cid:durableId="1006784103">
    <w:abstractNumId w:val="1"/>
  </w:num>
  <w:num w:numId="38" w16cid:durableId="76945181">
    <w:abstractNumId w:val="10"/>
  </w:num>
  <w:num w:numId="39" w16cid:durableId="1849058651">
    <w:abstractNumId w:val="33"/>
  </w:num>
  <w:num w:numId="40" w16cid:durableId="584993734">
    <w:abstractNumId w:val="36"/>
  </w:num>
  <w:num w:numId="41" w16cid:durableId="1744520314">
    <w:abstractNumId w:val="26"/>
  </w:num>
  <w:num w:numId="42" w16cid:durableId="248778721">
    <w:abstractNumId w:val="0"/>
  </w:num>
  <w:num w:numId="43" w16cid:durableId="1874272347">
    <w:abstractNumId w:val="5"/>
  </w:num>
  <w:num w:numId="44" w16cid:durableId="730083084">
    <w:abstractNumId w:val="13"/>
  </w:num>
  <w:num w:numId="45" w16cid:durableId="857112022">
    <w:abstractNumId w:val="35"/>
  </w:num>
  <w:num w:numId="46" w16cid:durableId="1391609643">
    <w:abstractNumId w:val="42"/>
  </w:num>
  <w:num w:numId="47" w16cid:durableId="961225803">
    <w:abstractNumId w:val="37"/>
  </w:num>
  <w:num w:numId="48" w16cid:durableId="78259419">
    <w:abstractNumId w:val="48"/>
  </w:num>
  <w:num w:numId="49" w16cid:durableId="927274768">
    <w:abstractNumId w:val="40"/>
  </w:num>
  <w:num w:numId="50" w16cid:durableId="930970166">
    <w:abstractNumId w:val="27"/>
  </w:num>
  <w:num w:numId="51" w16cid:durableId="1862625741">
    <w:abstractNumId w:val="47"/>
  </w:num>
  <w:num w:numId="52" w16cid:durableId="1338197258">
    <w:abstractNumId w:val="4"/>
  </w:num>
  <w:num w:numId="53" w16cid:durableId="104467534">
    <w:abstractNumId w:val="21"/>
  </w:num>
  <w:num w:numId="54" w16cid:durableId="475027088">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85"/>
    <w:rsid w:val="000003E5"/>
    <w:rsid w:val="0000059D"/>
    <w:rsid w:val="00003C3E"/>
    <w:rsid w:val="0000440B"/>
    <w:rsid w:val="00013ECB"/>
    <w:rsid w:val="00015077"/>
    <w:rsid w:val="00015350"/>
    <w:rsid w:val="000231E0"/>
    <w:rsid w:val="0003485A"/>
    <w:rsid w:val="0005769F"/>
    <w:rsid w:val="00074ECE"/>
    <w:rsid w:val="00074F73"/>
    <w:rsid w:val="00075680"/>
    <w:rsid w:val="00075ABB"/>
    <w:rsid w:val="000831D2"/>
    <w:rsid w:val="000944B3"/>
    <w:rsid w:val="000B0053"/>
    <w:rsid w:val="000B2437"/>
    <w:rsid w:val="000B7EA5"/>
    <w:rsid w:val="000E2C77"/>
    <w:rsid w:val="000E7FE4"/>
    <w:rsid w:val="000F12EE"/>
    <w:rsid w:val="00104B52"/>
    <w:rsid w:val="00126550"/>
    <w:rsid w:val="00130CB7"/>
    <w:rsid w:val="0015642E"/>
    <w:rsid w:val="00156F46"/>
    <w:rsid w:val="00163A44"/>
    <w:rsid w:val="00175E74"/>
    <w:rsid w:val="0018454B"/>
    <w:rsid w:val="00190B11"/>
    <w:rsid w:val="001C39F6"/>
    <w:rsid w:val="001D5B41"/>
    <w:rsid w:val="001E4061"/>
    <w:rsid w:val="001F388B"/>
    <w:rsid w:val="00202149"/>
    <w:rsid w:val="002069B9"/>
    <w:rsid w:val="002105D7"/>
    <w:rsid w:val="00215AFC"/>
    <w:rsid w:val="00215D3D"/>
    <w:rsid w:val="002229F3"/>
    <w:rsid w:val="00237FC2"/>
    <w:rsid w:val="0024507C"/>
    <w:rsid w:val="00255B3C"/>
    <w:rsid w:val="00256BEA"/>
    <w:rsid w:val="00282DC1"/>
    <w:rsid w:val="00285CC6"/>
    <w:rsid w:val="00292661"/>
    <w:rsid w:val="00295483"/>
    <w:rsid w:val="002A04A7"/>
    <w:rsid w:val="002A0955"/>
    <w:rsid w:val="002A6370"/>
    <w:rsid w:val="002B1319"/>
    <w:rsid w:val="002B481B"/>
    <w:rsid w:val="002B5956"/>
    <w:rsid w:val="002C2151"/>
    <w:rsid w:val="002E50C3"/>
    <w:rsid w:val="002F7C19"/>
    <w:rsid w:val="00305A9E"/>
    <w:rsid w:val="003159BF"/>
    <w:rsid w:val="00331A78"/>
    <w:rsid w:val="00345D93"/>
    <w:rsid w:val="00377692"/>
    <w:rsid w:val="00390A28"/>
    <w:rsid w:val="003A0432"/>
    <w:rsid w:val="003C341A"/>
    <w:rsid w:val="003C58B2"/>
    <w:rsid w:val="003D4686"/>
    <w:rsid w:val="003F0CA5"/>
    <w:rsid w:val="003F46AE"/>
    <w:rsid w:val="00402CBD"/>
    <w:rsid w:val="004059AF"/>
    <w:rsid w:val="00412A72"/>
    <w:rsid w:val="00422058"/>
    <w:rsid w:val="004258CE"/>
    <w:rsid w:val="00425D67"/>
    <w:rsid w:val="00426AD9"/>
    <w:rsid w:val="00427BDE"/>
    <w:rsid w:val="004408BD"/>
    <w:rsid w:val="00455134"/>
    <w:rsid w:val="00471901"/>
    <w:rsid w:val="00490008"/>
    <w:rsid w:val="00496813"/>
    <w:rsid w:val="004B07D5"/>
    <w:rsid w:val="004C027A"/>
    <w:rsid w:val="004C2FF5"/>
    <w:rsid w:val="004C3959"/>
    <w:rsid w:val="004C5AF2"/>
    <w:rsid w:val="004D2E35"/>
    <w:rsid w:val="004E1000"/>
    <w:rsid w:val="004E490F"/>
    <w:rsid w:val="004E4BBF"/>
    <w:rsid w:val="004E5EA7"/>
    <w:rsid w:val="004F36B3"/>
    <w:rsid w:val="004F3AD0"/>
    <w:rsid w:val="00522451"/>
    <w:rsid w:val="005327AD"/>
    <w:rsid w:val="00534ADA"/>
    <w:rsid w:val="0053766E"/>
    <w:rsid w:val="00541281"/>
    <w:rsid w:val="00555699"/>
    <w:rsid w:val="00580EEA"/>
    <w:rsid w:val="005972A2"/>
    <w:rsid w:val="005B4480"/>
    <w:rsid w:val="005C269E"/>
    <w:rsid w:val="005F111E"/>
    <w:rsid w:val="005F1C84"/>
    <w:rsid w:val="005F5B7E"/>
    <w:rsid w:val="00605C67"/>
    <w:rsid w:val="00605F66"/>
    <w:rsid w:val="00651517"/>
    <w:rsid w:val="00674FF4"/>
    <w:rsid w:val="00681A35"/>
    <w:rsid w:val="00685F4C"/>
    <w:rsid w:val="00693598"/>
    <w:rsid w:val="006B3475"/>
    <w:rsid w:val="006C1F82"/>
    <w:rsid w:val="006D35D9"/>
    <w:rsid w:val="006E7BF3"/>
    <w:rsid w:val="007029BE"/>
    <w:rsid w:val="0072050E"/>
    <w:rsid w:val="00726578"/>
    <w:rsid w:val="00726733"/>
    <w:rsid w:val="0073402D"/>
    <w:rsid w:val="00735945"/>
    <w:rsid w:val="007413AB"/>
    <w:rsid w:val="007427B5"/>
    <w:rsid w:val="00752AD6"/>
    <w:rsid w:val="00784D7A"/>
    <w:rsid w:val="00787547"/>
    <w:rsid w:val="00793072"/>
    <w:rsid w:val="007A0747"/>
    <w:rsid w:val="007D7AB9"/>
    <w:rsid w:val="007F456F"/>
    <w:rsid w:val="007F4F59"/>
    <w:rsid w:val="007F6EA7"/>
    <w:rsid w:val="008219CE"/>
    <w:rsid w:val="00821FAC"/>
    <w:rsid w:val="0082704D"/>
    <w:rsid w:val="00827294"/>
    <w:rsid w:val="008342F0"/>
    <w:rsid w:val="0084713F"/>
    <w:rsid w:val="00853409"/>
    <w:rsid w:val="00861E67"/>
    <w:rsid w:val="0086484B"/>
    <w:rsid w:val="00870DED"/>
    <w:rsid w:val="00870F50"/>
    <w:rsid w:val="00877D31"/>
    <w:rsid w:val="00880617"/>
    <w:rsid w:val="00896ED4"/>
    <w:rsid w:val="008B0D2C"/>
    <w:rsid w:val="008B1113"/>
    <w:rsid w:val="008C733A"/>
    <w:rsid w:val="008D57DA"/>
    <w:rsid w:val="008D723D"/>
    <w:rsid w:val="008E1060"/>
    <w:rsid w:val="008E1818"/>
    <w:rsid w:val="00904FB9"/>
    <w:rsid w:val="0092392C"/>
    <w:rsid w:val="009459B9"/>
    <w:rsid w:val="00953660"/>
    <w:rsid w:val="009768BC"/>
    <w:rsid w:val="00993BC5"/>
    <w:rsid w:val="009A00DB"/>
    <w:rsid w:val="009C6948"/>
    <w:rsid w:val="009D3250"/>
    <w:rsid w:val="009F3D57"/>
    <w:rsid w:val="00A0268E"/>
    <w:rsid w:val="00A133DC"/>
    <w:rsid w:val="00A26A8D"/>
    <w:rsid w:val="00A37FE1"/>
    <w:rsid w:val="00A41BCE"/>
    <w:rsid w:val="00A63752"/>
    <w:rsid w:val="00A65A6B"/>
    <w:rsid w:val="00A702B9"/>
    <w:rsid w:val="00A805B0"/>
    <w:rsid w:val="00A86761"/>
    <w:rsid w:val="00A93111"/>
    <w:rsid w:val="00AA3331"/>
    <w:rsid w:val="00AC22B3"/>
    <w:rsid w:val="00AD054D"/>
    <w:rsid w:val="00AD0820"/>
    <w:rsid w:val="00AF6D8A"/>
    <w:rsid w:val="00B03D03"/>
    <w:rsid w:val="00B12A06"/>
    <w:rsid w:val="00B1412E"/>
    <w:rsid w:val="00B237A4"/>
    <w:rsid w:val="00B264CE"/>
    <w:rsid w:val="00B30CAB"/>
    <w:rsid w:val="00B337D0"/>
    <w:rsid w:val="00B33833"/>
    <w:rsid w:val="00B45368"/>
    <w:rsid w:val="00B45C91"/>
    <w:rsid w:val="00B50660"/>
    <w:rsid w:val="00B509D2"/>
    <w:rsid w:val="00B5738A"/>
    <w:rsid w:val="00B634C5"/>
    <w:rsid w:val="00B63A74"/>
    <w:rsid w:val="00B665AE"/>
    <w:rsid w:val="00B7798E"/>
    <w:rsid w:val="00B8111B"/>
    <w:rsid w:val="00B92D85"/>
    <w:rsid w:val="00BA2A5A"/>
    <w:rsid w:val="00BB1CA0"/>
    <w:rsid w:val="00BB509B"/>
    <w:rsid w:val="00BC3C0A"/>
    <w:rsid w:val="00BC518B"/>
    <w:rsid w:val="00BD0724"/>
    <w:rsid w:val="00BD1D1F"/>
    <w:rsid w:val="00BD615B"/>
    <w:rsid w:val="00BE12FA"/>
    <w:rsid w:val="00C025C7"/>
    <w:rsid w:val="00C36C2F"/>
    <w:rsid w:val="00C37B49"/>
    <w:rsid w:val="00C41314"/>
    <w:rsid w:val="00C516CB"/>
    <w:rsid w:val="00C67F5F"/>
    <w:rsid w:val="00C83692"/>
    <w:rsid w:val="00C83EAE"/>
    <w:rsid w:val="00C9324C"/>
    <w:rsid w:val="00C93DF4"/>
    <w:rsid w:val="00CA1B13"/>
    <w:rsid w:val="00CA66CB"/>
    <w:rsid w:val="00CB6F06"/>
    <w:rsid w:val="00CD1D8C"/>
    <w:rsid w:val="00CE41BF"/>
    <w:rsid w:val="00CE53EA"/>
    <w:rsid w:val="00CE5C42"/>
    <w:rsid w:val="00D11080"/>
    <w:rsid w:val="00D17CC3"/>
    <w:rsid w:val="00D3216C"/>
    <w:rsid w:val="00D325E1"/>
    <w:rsid w:val="00D422E9"/>
    <w:rsid w:val="00D43E25"/>
    <w:rsid w:val="00D506C2"/>
    <w:rsid w:val="00D55ACA"/>
    <w:rsid w:val="00D759A6"/>
    <w:rsid w:val="00D85D52"/>
    <w:rsid w:val="00D96B61"/>
    <w:rsid w:val="00DA29FD"/>
    <w:rsid w:val="00DB5D27"/>
    <w:rsid w:val="00DC6A82"/>
    <w:rsid w:val="00DD1CCD"/>
    <w:rsid w:val="00DE4663"/>
    <w:rsid w:val="00DF1C44"/>
    <w:rsid w:val="00DF61D9"/>
    <w:rsid w:val="00E06E09"/>
    <w:rsid w:val="00E1394A"/>
    <w:rsid w:val="00E15CC2"/>
    <w:rsid w:val="00E323DC"/>
    <w:rsid w:val="00E36023"/>
    <w:rsid w:val="00E438A9"/>
    <w:rsid w:val="00E44136"/>
    <w:rsid w:val="00E456B2"/>
    <w:rsid w:val="00E4627A"/>
    <w:rsid w:val="00E53521"/>
    <w:rsid w:val="00E54CD6"/>
    <w:rsid w:val="00E57E17"/>
    <w:rsid w:val="00E57FD6"/>
    <w:rsid w:val="00E67358"/>
    <w:rsid w:val="00E80E02"/>
    <w:rsid w:val="00E87596"/>
    <w:rsid w:val="00EA038B"/>
    <w:rsid w:val="00EA2E4D"/>
    <w:rsid w:val="00EA4309"/>
    <w:rsid w:val="00EA5114"/>
    <w:rsid w:val="00EB1BD0"/>
    <w:rsid w:val="00EB2C6B"/>
    <w:rsid w:val="00EB2F9A"/>
    <w:rsid w:val="00EB728B"/>
    <w:rsid w:val="00EC299B"/>
    <w:rsid w:val="00EE2115"/>
    <w:rsid w:val="00EE6CA8"/>
    <w:rsid w:val="00EF4D72"/>
    <w:rsid w:val="00F12D67"/>
    <w:rsid w:val="00F13537"/>
    <w:rsid w:val="00F14DE4"/>
    <w:rsid w:val="00F169DF"/>
    <w:rsid w:val="00F20A8E"/>
    <w:rsid w:val="00F4106F"/>
    <w:rsid w:val="00F47864"/>
    <w:rsid w:val="00F47DA4"/>
    <w:rsid w:val="00F54D61"/>
    <w:rsid w:val="00F55CE7"/>
    <w:rsid w:val="00F60AB3"/>
    <w:rsid w:val="00F877FB"/>
    <w:rsid w:val="00FD48C1"/>
    <w:rsid w:val="00FE53A6"/>
    <w:rsid w:val="00FE75BF"/>
    <w:rsid w:val="00FF6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6B832"/>
  <w15:docId w15:val="{11269EE8-CBC0-4480-8E4F-3F6054CC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92D85"/>
    <w:pPr>
      <w:suppressAutoHyphens/>
      <w:autoSpaceDN w:val="0"/>
      <w:spacing w:line="247" w:lineRule="auto"/>
      <w:textAlignment w:val="baseline"/>
    </w:pPr>
    <w:rPr>
      <w:rFonts w:ascii="Calibri" w:eastAsia="Calibri" w:hAnsi="Calibri" w:cs="Times New Roman"/>
      <w:kern w:val="0"/>
      <w14:ligatures w14:val="none"/>
    </w:rPr>
  </w:style>
  <w:style w:type="paragraph" w:styleId="Nagwek1">
    <w:name w:val="heading 1"/>
    <w:basedOn w:val="Normalny"/>
    <w:next w:val="Normalny"/>
    <w:link w:val="Nagwek1Znak"/>
    <w:rsid w:val="00B92D85"/>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qFormat/>
    <w:rsid w:val="00B92D85"/>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2105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2D85"/>
    <w:rPr>
      <w:rFonts w:ascii="Cambria" w:eastAsia="Times New Roman" w:hAnsi="Cambria" w:cs="Times New Roman"/>
      <w:b/>
      <w:bCs/>
      <w:color w:val="365F91"/>
      <w:kern w:val="0"/>
      <w:sz w:val="28"/>
      <w:szCs w:val="28"/>
      <w14:ligatures w14:val="none"/>
    </w:rPr>
  </w:style>
  <w:style w:type="character" w:customStyle="1" w:styleId="Nagwek2Znak">
    <w:name w:val="Nagłówek 2 Znak"/>
    <w:basedOn w:val="Domylnaczcionkaakapitu"/>
    <w:link w:val="Nagwek2"/>
    <w:uiPriority w:val="9"/>
    <w:rsid w:val="00B92D85"/>
    <w:rPr>
      <w:rFonts w:ascii="Cambria" w:eastAsia="Times New Roman" w:hAnsi="Cambria" w:cs="Times New Roman"/>
      <w:b/>
      <w:bCs/>
      <w:color w:val="4F81BD"/>
      <w:kern w:val="0"/>
      <w:sz w:val="26"/>
      <w:szCs w:val="26"/>
      <w14:ligatures w14:val="non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B92D85"/>
    <w:pPr>
      <w:spacing w:after="200" w:line="276" w:lineRule="auto"/>
      <w:ind w:left="720"/>
    </w:pPr>
  </w:style>
  <w:style w:type="paragraph" w:styleId="Bezodstpw">
    <w:name w:val="No Spacing"/>
    <w:link w:val="BezodstpwZnak"/>
    <w:uiPriority w:val="1"/>
    <w:qFormat/>
    <w:rsid w:val="00B92D85"/>
    <w:pPr>
      <w:autoSpaceDN w:val="0"/>
      <w:spacing w:after="0" w:line="240" w:lineRule="auto"/>
    </w:pPr>
    <w:rPr>
      <w:rFonts w:ascii="Calibri" w:eastAsia="Calibri" w:hAnsi="Calibri" w:cs="Times New Roman"/>
      <w:kern w:val="0"/>
      <w14:ligatures w14:val="none"/>
    </w:rPr>
  </w:style>
  <w:style w:type="character" w:customStyle="1" w:styleId="FontStyle19">
    <w:name w:val="Font Style19"/>
    <w:basedOn w:val="Domylnaczcionkaakapitu"/>
    <w:rsid w:val="00B92D85"/>
    <w:rPr>
      <w:rFonts w:ascii="Arial" w:hAnsi="Arial" w:cs="Arial"/>
      <w:sz w:val="18"/>
      <w:szCs w:val="18"/>
    </w:rPr>
  </w:style>
  <w:style w:type="paragraph" w:customStyle="1" w:styleId="Default">
    <w:name w:val="Default"/>
    <w:rsid w:val="008342F0"/>
    <w:pPr>
      <w:autoSpaceDE w:val="0"/>
      <w:autoSpaceDN w:val="0"/>
      <w:adjustRightInd w:val="0"/>
      <w:spacing w:after="0" w:line="240" w:lineRule="auto"/>
    </w:pPr>
    <w:rPr>
      <w:rFonts w:ascii="Arial" w:hAnsi="Arial" w:cs="Arial"/>
      <w:color w:val="000000"/>
      <w:kern w:val="0"/>
      <w:sz w:val="24"/>
      <w:szCs w:val="24"/>
    </w:rPr>
  </w:style>
  <w:style w:type="paragraph" w:styleId="NormalnyWeb">
    <w:name w:val="Normal (Web)"/>
    <w:basedOn w:val="Normalny"/>
    <w:uiPriority w:val="99"/>
    <w:semiHidden/>
    <w:unhideWhenUsed/>
    <w:rsid w:val="002105D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105D7"/>
    <w:rPr>
      <w:b/>
      <w:bCs/>
    </w:rPr>
  </w:style>
  <w:style w:type="character" w:customStyle="1" w:styleId="Nagwek3Znak">
    <w:name w:val="Nagłówek 3 Znak"/>
    <w:basedOn w:val="Domylnaczcionkaakapitu"/>
    <w:link w:val="Nagwek3"/>
    <w:uiPriority w:val="9"/>
    <w:rsid w:val="002105D7"/>
    <w:rPr>
      <w:rFonts w:asciiTheme="majorHAnsi" w:eastAsiaTheme="majorEastAsia" w:hAnsiTheme="majorHAnsi" w:cstheme="majorBidi"/>
      <w:color w:val="1F3763" w:themeColor="accent1" w:themeShade="7F"/>
      <w:kern w:val="0"/>
      <w:sz w:val="24"/>
      <w:szCs w:val="24"/>
      <w14:ligatures w14:val="none"/>
    </w:rPr>
  </w:style>
  <w:style w:type="table" w:styleId="Tabela-Siatka">
    <w:name w:val="Table Grid"/>
    <w:basedOn w:val="Standardowy"/>
    <w:uiPriority w:val="39"/>
    <w:rsid w:val="00175E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75E74"/>
    <w:rPr>
      <w:color w:val="0563C1" w:themeColor="hyperlink"/>
      <w:u w:val="single"/>
    </w:rPr>
  </w:style>
  <w:style w:type="character" w:styleId="Uwydatnienie">
    <w:name w:val="Emphasis"/>
    <w:basedOn w:val="Domylnaczcionkaakapitu"/>
    <w:uiPriority w:val="20"/>
    <w:qFormat/>
    <w:rsid w:val="00726733"/>
    <w:rPr>
      <w:i/>
      <w:iCs/>
    </w:rPr>
  </w:style>
  <w:style w:type="paragraph" w:customStyle="1" w:styleId="text-justify">
    <w:name w:val="text-justify"/>
    <w:basedOn w:val="Normalny"/>
    <w:rsid w:val="0072673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0"/>
    <w:rsid w:val="00821FAC"/>
    <w:rPr>
      <w:rFonts w:ascii="Times New Roman" w:eastAsia="Times New Roman" w:hAnsi="Times New Roman"/>
      <w:shd w:val="clear" w:color="auto" w:fill="FFFFFF"/>
    </w:rPr>
  </w:style>
  <w:style w:type="paragraph" w:customStyle="1" w:styleId="Teksttreci0">
    <w:name w:val="Tekst treści"/>
    <w:basedOn w:val="Normalny"/>
    <w:link w:val="Teksttreci"/>
    <w:rsid w:val="00821FAC"/>
    <w:pPr>
      <w:widowControl w:val="0"/>
      <w:shd w:val="clear" w:color="auto" w:fill="FFFFFF"/>
      <w:suppressAutoHyphens w:val="0"/>
      <w:autoSpaceDN/>
      <w:spacing w:after="420" w:line="413" w:lineRule="exact"/>
      <w:ind w:hanging="360"/>
      <w:jc w:val="both"/>
      <w:textAlignment w:val="auto"/>
    </w:pPr>
    <w:rPr>
      <w:rFonts w:ascii="Times New Roman" w:eastAsia="Times New Roman" w:hAnsi="Times New Roman" w:cstheme="minorBidi"/>
      <w:kern w:val="2"/>
      <w14:ligatures w14:val="standardContextual"/>
    </w:rPr>
  </w:style>
  <w:style w:type="character" w:customStyle="1" w:styleId="TeksttreciExact">
    <w:name w:val="Tekst treści Exact"/>
    <w:basedOn w:val="Domylnaczcionkaakapitu"/>
    <w:rsid w:val="006B3475"/>
    <w:rPr>
      <w:rFonts w:ascii="Impact" w:eastAsia="Impact" w:hAnsi="Impact" w:cs="Impact"/>
      <w:b w:val="0"/>
      <w:bCs w:val="0"/>
      <w:i w:val="0"/>
      <w:iCs w:val="0"/>
      <w:smallCaps w:val="0"/>
      <w:strike w:val="0"/>
      <w:spacing w:val="8"/>
      <w:sz w:val="12"/>
      <w:szCs w:val="12"/>
      <w:u w:val="none"/>
    </w:rPr>
  </w:style>
  <w:style w:type="paragraph" w:styleId="Nagwek">
    <w:name w:val="header"/>
    <w:basedOn w:val="Normalny"/>
    <w:link w:val="NagwekZnak"/>
    <w:uiPriority w:val="99"/>
    <w:unhideWhenUsed/>
    <w:rsid w:val="00EF4D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D72"/>
    <w:rPr>
      <w:rFonts w:ascii="Calibri" w:eastAsia="Calibri" w:hAnsi="Calibri" w:cs="Times New Roman"/>
      <w:kern w:val="0"/>
      <w14:ligatures w14:val="none"/>
    </w:rPr>
  </w:style>
  <w:style w:type="paragraph" w:styleId="Stopka">
    <w:name w:val="footer"/>
    <w:basedOn w:val="Normalny"/>
    <w:link w:val="StopkaZnak"/>
    <w:uiPriority w:val="99"/>
    <w:unhideWhenUsed/>
    <w:rsid w:val="00EF4D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D72"/>
    <w:rPr>
      <w:rFonts w:ascii="Calibri" w:eastAsia="Calibri" w:hAnsi="Calibri" w:cs="Times New Roman"/>
      <w:kern w:val="0"/>
      <w14:ligatures w14:val="non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53660"/>
    <w:rPr>
      <w:rFonts w:ascii="Calibri" w:eastAsia="Calibri" w:hAnsi="Calibri" w:cs="Times New Roman"/>
      <w:kern w:val="0"/>
      <w14:ligatures w14:val="none"/>
    </w:rPr>
  </w:style>
  <w:style w:type="character" w:customStyle="1" w:styleId="BezodstpwZnak">
    <w:name w:val="Bez odstępów Znak"/>
    <w:basedOn w:val="Domylnaczcionkaakapitu"/>
    <w:link w:val="Bezodstpw"/>
    <w:uiPriority w:val="1"/>
    <w:rsid w:val="004E4BBF"/>
    <w:rPr>
      <w:rFonts w:ascii="Calibri" w:eastAsia="Calibri" w:hAnsi="Calibri" w:cs="Times New Roman"/>
      <w:kern w:val="0"/>
      <w14:ligatures w14:val="none"/>
    </w:rPr>
  </w:style>
  <w:style w:type="paragraph" w:styleId="Tekstpodstawowy">
    <w:name w:val="Body Text"/>
    <w:basedOn w:val="Normalny"/>
    <w:link w:val="TekstpodstawowyZnak"/>
    <w:uiPriority w:val="1"/>
    <w:qFormat/>
    <w:rsid w:val="007D7AB9"/>
    <w:pPr>
      <w:widowControl w:val="0"/>
      <w:suppressAutoHyphens w:val="0"/>
      <w:autoSpaceDE w:val="0"/>
      <w:spacing w:after="0" w:line="240" w:lineRule="auto"/>
      <w:textAlignment w:val="auto"/>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7D7AB9"/>
    <w:rPr>
      <w:rFonts w:ascii="Arial" w:eastAsia="Arial" w:hAnsi="Arial" w:cs="Arial"/>
      <w:kern w:val="0"/>
      <w:sz w:val="24"/>
      <w:szCs w:val="24"/>
      <w14:ligatures w14:val="none"/>
    </w:rPr>
  </w:style>
  <w:style w:type="paragraph" w:styleId="Tytu">
    <w:name w:val="Title"/>
    <w:basedOn w:val="Normalny"/>
    <w:next w:val="Normalny"/>
    <w:link w:val="TytuZnak"/>
    <w:uiPriority w:val="10"/>
    <w:qFormat/>
    <w:rsid w:val="007413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413AB"/>
    <w:rPr>
      <w:rFonts w:asciiTheme="majorHAnsi" w:eastAsiaTheme="majorEastAsia" w:hAnsiTheme="majorHAnsi" w:cstheme="majorBidi"/>
      <w:spacing w:val="-10"/>
      <w:kern w:val="28"/>
      <w:sz w:val="56"/>
      <w:szCs w:val="56"/>
      <w14:ligatures w14:val="none"/>
    </w:rPr>
  </w:style>
  <w:style w:type="paragraph" w:styleId="Nagwekspisutreci">
    <w:name w:val="TOC Heading"/>
    <w:basedOn w:val="Nagwek1"/>
    <w:next w:val="Normalny"/>
    <w:uiPriority w:val="39"/>
    <w:unhideWhenUsed/>
    <w:qFormat/>
    <w:rsid w:val="007413AB"/>
    <w:pPr>
      <w:suppressAutoHyphens w:val="0"/>
      <w:autoSpaceDN/>
      <w:spacing w:before="240" w:line="259" w:lineRule="auto"/>
      <w:textAlignment w:val="auto"/>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490008"/>
    <w:pPr>
      <w:spacing w:after="100"/>
    </w:pPr>
    <w:rPr>
      <w:rFonts w:ascii="Times New Roman" w:hAnsi="Times New Roman"/>
    </w:rPr>
  </w:style>
  <w:style w:type="paragraph" w:styleId="Spistreci2">
    <w:name w:val="toc 2"/>
    <w:basedOn w:val="Normalny"/>
    <w:next w:val="Normalny"/>
    <w:autoRedefine/>
    <w:uiPriority w:val="39"/>
    <w:unhideWhenUsed/>
    <w:rsid w:val="007413AB"/>
    <w:pPr>
      <w:spacing w:after="100"/>
      <w:ind w:left="220"/>
    </w:pPr>
  </w:style>
  <w:style w:type="paragraph" w:styleId="Spistreci3">
    <w:name w:val="toc 3"/>
    <w:basedOn w:val="Normalny"/>
    <w:next w:val="Normalny"/>
    <w:autoRedefine/>
    <w:uiPriority w:val="39"/>
    <w:unhideWhenUsed/>
    <w:rsid w:val="007413AB"/>
    <w:pPr>
      <w:spacing w:after="100"/>
      <w:ind w:left="440"/>
    </w:pPr>
  </w:style>
  <w:style w:type="paragraph" w:customStyle="1" w:styleId="Nagwek1dospisutresci">
    <w:name w:val="Nagłówek 1 do spisu tresci"/>
    <w:basedOn w:val="Tytu"/>
    <w:link w:val="Nagwek1dospisutresciZnak"/>
    <w:qFormat/>
    <w:rsid w:val="00490008"/>
    <w:rPr>
      <w:rFonts w:ascii="Times New Roman" w:hAnsi="Times New Roman"/>
      <w:b/>
      <w:sz w:val="22"/>
    </w:rPr>
  </w:style>
  <w:style w:type="character" w:customStyle="1" w:styleId="Nagwek1dospisutresciZnak">
    <w:name w:val="Nagłówek 1 do spisu tresci Znak"/>
    <w:basedOn w:val="TytuZnak"/>
    <w:link w:val="Nagwek1dospisutresci"/>
    <w:rsid w:val="00490008"/>
    <w:rPr>
      <w:rFonts w:ascii="Times New Roman" w:eastAsiaTheme="majorEastAsia" w:hAnsi="Times New Roman" w:cstheme="majorBidi"/>
      <w:b/>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4880">
      <w:bodyDiv w:val="1"/>
      <w:marLeft w:val="0"/>
      <w:marRight w:val="0"/>
      <w:marTop w:val="0"/>
      <w:marBottom w:val="0"/>
      <w:divBdr>
        <w:top w:val="none" w:sz="0" w:space="0" w:color="auto"/>
        <w:left w:val="none" w:sz="0" w:space="0" w:color="auto"/>
        <w:bottom w:val="none" w:sz="0" w:space="0" w:color="auto"/>
        <w:right w:val="none" w:sz="0" w:space="0" w:color="auto"/>
      </w:divBdr>
    </w:div>
    <w:div w:id="126826916">
      <w:bodyDiv w:val="1"/>
      <w:marLeft w:val="0"/>
      <w:marRight w:val="0"/>
      <w:marTop w:val="0"/>
      <w:marBottom w:val="0"/>
      <w:divBdr>
        <w:top w:val="none" w:sz="0" w:space="0" w:color="auto"/>
        <w:left w:val="none" w:sz="0" w:space="0" w:color="auto"/>
        <w:bottom w:val="none" w:sz="0" w:space="0" w:color="auto"/>
        <w:right w:val="none" w:sz="0" w:space="0" w:color="auto"/>
      </w:divBdr>
      <w:divsChild>
        <w:div w:id="176626555">
          <w:marLeft w:val="0"/>
          <w:marRight w:val="0"/>
          <w:marTop w:val="0"/>
          <w:marBottom w:val="0"/>
          <w:divBdr>
            <w:top w:val="none" w:sz="0" w:space="0" w:color="auto"/>
            <w:left w:val="none" w:sz="0" w:space="0" w:color="auto"/>
            <w:bottom w:val="none" w:sz="0" w:space="0" w:color="auto"/>
            <w:right w:val="none" w:sz="0" w:space="0" w:color="auto"/>
          </w:divBdr>
        </w:div>
        <w:div w:id="1212885247">
          <w:marLeft w:val="0"/>
          <w:marRight w:val="0"/>
          <w:marTop w:val="0"/>
          <w:marBottom w:val="0"/>
          <w:divBdr>
            <w:top w:val="none" w:sz="0" w:space="0" w:color="auto"/>
            <w:left w:val="none" w:sz="0" w:space="0" w:color="auto"/>
            <w:bottom w:val="none" w:sz="0" w:space="0" w:color="auto"/>
            <w:right w:val="none" w:sz="0" w:space="0" w:color="auto"/>
          </w:divBdr>
        </w:div>
        <w:div w:id="1260798073">
          <w:marLeft w:val="0"/>
          <w:marRight w:val="0"/>
          <w:marTop w:val="0"/>
          <w:marBottom w:val="0"/>
          <w:divBdr>
            <w:top w:val="none" w:sz="0" w:space="0" w:color="auto"/>
            <w:left w:val="none" w:sz="0" w:space="0" w:color="auto"/>
            <w:bottom w:val="none" w:sz="0" w:space="0" w:color="auto"/>
            <w:right w:val="none" w:sz="0" w:space="0" w:color="auto"/>
          </w:divBdr>
        </w:div>
      </w:divsChild>
    </w:div>
    <w:div w:id="1229849791">
      <w:bodyDiv w:val="1"/>
      <w:marLeft w:val="0"/>
      <w:marRight w:val="0"/>
      <w:marTop w:val="0"/>
      <w:marBottom w:val="0"/>
      <w:divBdr>
        <w:top w:val="none" w:sz="0" w:space="0" w:color="auto"/>
        <w:left w:val="none" w:sz="0" w:space="0" w:color="auto"/>
        <w:bottom w:val="none" w:sz="0" w:space="0" w:color="auto"/>
        <w:right w:val="none" w:sz="0" w:space="0" w:color="auto"/>
      </w:divBdr>
    </w:div>
    <w:div w:id="1421364619">
      <w:bodyDiv w:val="1"/>
      <w:marLeft w:val="0"/>
      <w:marRight w:val="0"/>
      <w:marTop w:val="0"/>
      <w:marBottom w:val="0"/>
      <w:divBdr>
        <w:top w:val="none" w:sz="0" w:space="0" w:color="auto"/>
        <w:left w:val="none" w:sz="0" w:space="0" w:color="auto"/>
        <w:bottom w:val="none" w:sz="0" w:space="0" w:color="auto"/>
        <w:right w:val="none" w:sz="0" w:space="0" w:color="auto"/>
      </w:divBdr>
    </w:div>
    <w:div w:id="182447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r.zwolen.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Users\korzech\AppData\Local\Microsoft\Windows\INetCache\Content.MSO\91E707C9.xls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_str\Documents\Dokumenty\LSR%202023\materialy_do_lsr\Zestawienie_pomyslow.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958-458F-A6D4-AE5E1DBD76D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958-458F-A6D4-AE5E1DBD76D4}"/>
              </c:ext>
            </c:extLst>
          </c:dPt>
          <c:dPt>
            <c:idx val="2"/>
            <c:bubble3D val="0"/>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958-458F-A6D4-AE5E1DBD76D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0"/>
              <c:showBubbleSize val="0"/>
              <c:extLst>
                <c:ext xmlns:c16="http://schemas.microsoft.com/office/drawing/2014/chart" uri="{C3380CC4-5D6E-409C-BE32-E72D297353CC}">
                  <c16:uniqueId val="{00000001-A958-458F-A6D4-AE5E1DBD76D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l-PL"/>
                </a:p>
              </c:txPr>
              <c:dLblPos val="outEnd"/>
              <c:showLegendKey val="0"/>
              <c:showVal val="0"/>
              <c:showCatName val="1"/>
              <c:showSerName val="0"/>
              <c:showPercent val="0"/>
              <c:showBubbleSize val="0"/>
              <c:extLst>
                <c:ext xmlns:c16="http://schemas.microsoft.com/office/drawing/2014/chart" uri="{C3380CC4-5D6E-409C-BE32-E72D297353CC}">
                  <c16:uniqueId val="{00000003-A958-458F-A6D4-AE5E1DBD76D4}"/>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5A0C594E-A8C3-440F-9E93-4BD6D3AD4AB5}" type="CATEGORYNAME">
                      <a:rPr lang="en-US">
                        <a:solidFill>
                          <a:srgbClr val="00B050"/>
                        </a:solidFill>
                      </a:rPr>
                      <a:pPr>
                        <a:defRPr>
                          <a:solidFill>
                            <a:schemeClr val="accent1"/>
                          </a:solidFill>
                        </a:defRPr>
                      </a:pPr>
                      <a:t>[NAZWA KATEGORII]</a:t>
                    </a:fld>
                    <a:endParaRPr lang="pl-PL"/>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958-458F-A6D4-AE5E1DBD76D4}"/>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Arkusz1!$A$1:$C$1</c:f>
              <c:strCache>
                <c:ptCount val="3"/>
                <c:pt idx="0">
                  <c:v>sektor publiczny</c:v>
                </c:pt>
                <c:pt idx="1">
                  <c:v>sektor gospodarczy</c:v>
                </c:pt>
                <c:pt idx="2">
                  <c:v>sektor społeczny</c:v>
                </c:pt>
              </c:strCache>
            </c:strRef>
          </c:cat>
          <c:val>
            <c:numRef>
              <c:f>Arkusz1!$A$2:$C$2</c:f>
              <c:numCache>
                <c:formatCode>General</c:formatCode>
                <c:ptCount val="3"/>
                <c:pt idx="0">
                  <c:v>3</c:v>
                </c:pt>
                <c:pt idx="1">
                  <c:v>2</c:v>
                </c:pt>
                <c:pt idx="2">
                  <c:v>6</c:v>
                </c:pt>
              </c:numCache>
            </c:numRef>
          </c:val>
          <c:extLst>
            <c:ext xmlns:c16="http://schemas.microsoft.com/office/drawing/2014/chart" uri="{C3380CC4-5D6E-409C-BE32-E72D297353CC}">
              <c16:uniqueId val="{00000006-A958-458F-A6D4-AE5E1DBD76D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0E6E6-CB19-41E2-A961-34BC95B1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70</Pages>
  <Words>33446</Words>
  <Characters>200680</Characters>
  <Application>Microsoft Office Word</Application>
  <DocSecurity>0</DocSecurity>
  <Lines>1672</Lines>
  <Paragraphs>467</Paragraphs>
  <ScaleCrop>false</ScaleCrop>
  <HeadingPairs>
    <vt:vector size="2" baseType="variant">
      <vt:variant>
        <vt:lpstr>Tytuł</vt:lpstr>
      </vt:variant>
      <vt:variant>
        <vt:i4>1</vt:i4>
      </vt:variant>
    </vt:vector>
  </HeadingPairs>
  <TitlesOfParts>
    <vt:vector size="1" baseType="lpstr">
      <vt:lpstr>Lokalna Strategia Rozwoju</vt:lpstr>
    </vt:vector>
  </TitlesOfParts>
  <Company/>
  <LinksUpToDate>false</LinksUpToDate>
  <CharactersWithSpaces>233659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c:title>
  <dc:subject>na lata 2023-2027</dc:subject>
  <dc:creator>Lokalna Grupa Działania                         Stowarzyszenie „Dziedzictwo i Rozwój” w Zwoleniu</dc:creator>
  <cp:keywords/>
  <dc:description/>
  <cp:lastModifiedBy>Agnieszka Strzelecka</cp:lastModifiedBy>
  <cp:revision>6</cp:revision>
  <cp:lastPrinted>2023-06-01T06:09:00Z</cp:lastPrinted>
  <dcterms:created xsi:type="dcterms:W3CDTF">2024-09-10T12:02:00Z</dcterms:created>
  <dcterms:modified xsi:type="dcterms:W3CDTF">2024-09-11T07:30:00Z</dcterms:modified>
</cp:coreProperties>
</file>